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83423" w:rsidRPr="00583423" w:rsidRDefault="00583423" w:rsidP="00583423">
      <w:pPr>
        <w:jc w:val="center"/>
        <w:rPr>
          <w:sz w:val="24"/>
          <w:szCs w:val="24"/>
        </w:rPr>
      </w:pPr>
      <w:r>
        <w:rPr>
          <w:sz w:val="24"/>
          <w:szCs w:val="24"/>
        </w:rPr>
        <w:t>-Überblick-</w:t>
      </w:r>
    </w:p>
    <w:p w:rsidR="00C43529" w:rsidRDefault="00583423">
      <w:pPr>
        <w:rPr>
          <w:b/>
          <w:bCs/>
          <w:sz w:val="24"/>
          <w:szCs w:val="24"/>
          <w:u w:val="single"/>
        </w:rPr>
      </w:pPr>
      <w:r w:rsidRPr="00583423">
        <w:rPr>
          <w:b/>
          <w:bCs/>
          <w:sz w:val="24"/>
          <w:szCs w:val="24"/>
          <w:u w:val="single"/>
        </w:rPr>
        <w:t>LH und FSH (bei Kindern)</w:t>
      </w:r>
    </w:p>
    <w:p w:rsidR="00583423" w:rsidRDefault="00583423" w:rsidP="0058342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Regelkreis, Funktion</w:t>
      </w:r>
    </w:p>
    <w:p w:rsidR="00583423" w:rsidRDefault="00583423" w:rsidP="002242B9">
      <w:pPr>
        <w:pStyle w:val="CitaviBibliographyEntry"/>
        <w:rPr>
          <w:sz w:val="24"/>
          <w:szCs w:val="24"/>
        </w:rPr>
      </w:pPr>
      <w:r>
        <w:rPr>
          <w:sz w:val="24"/>
          <w:szCs w:val="24"/>
        </w:rPr>
        <w:t xml:space="preserve">Die  </w:t>
      </w:r>
      <w:r w:rsidR="002242B9">
        <w:rPr>
          <w:sz w:val="24"/>
          <w:szCs w:val="24"/>
        </w:rPr>
        <w:t>Gonadotropine</w:t>
      </w:r>
      <w:r>
        <w:rPr>
          <w:sz w:val="24"/>
          <w:szCs w:val="24"/>
        </w:rPr>
        <w:t xml:space="preserve"> LH (Luteinisierendes Hormon) und FSH (Follikelstimulierendes Hormon) werden von der Adenohypophyse ausgeschüttet und unterliegen im Rahmen eines Hypothalamus-Hypophysen-Zielorgan-Systems einer negativen Feedback-Regulation. Der Hypothalamus sezerniert das Gonadotropin-Releasing-Hormone GnRH, woaufhin die Hypophyse pulsatil LH und FSH ausschüttet, die ihrerseits glandotrop (Ovarien/Hoden) auf die Fortpflanzungsfähigkeit Einfluss haben</w:t>
      </w:r>
      <w:r w:rsidRPr="009C57E5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ADDIN CITAVI.PLACEHOLDER 203e04c5-9f52-46f2-aa2c-6ca69bf09286 PFBsYWNlaG9sZGVyPg0KICA8QWRkSW5WZXJzaW9uPjUuMi4wLjg8L0FkZEluVmVyc2lvbj4NCiAgPElkPjIwM2UwNGM1LTlmNTItNDZmMi1hYTJjLTZjYTY5YmYwOTI4NjwvSWQ+DQogIDxFbnRyaWVzPg0KICAgIDxFbnRyeT4NCiAgICAgIDxJZD5hYjg0MTNkMC0yZTBiLTQ0ZDgtYmU1OC1mOGU3ZmMzMDUzNDc8L0lkPg0KICAgICAgPFJlZmVyZW5jZUlkPjg5MjZjYjUyLWQ1MTYtNDE3OC1hYmIyLTkyMjM3Yzk3NGEwN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</w:instrText>
      </w:r>
      <w:r w:rsidRPr="00BC115D">
        <w:rPr>
          <w:sz w:val="24"/>
          <w:szCs w:val="24"/>
          <w:lang w:val="fr-FR"/>
        </w:rPr>
        <w:instrText>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FJhc3NvdyAyMDA4LCAyMDA4LCBTLiA1ODLigJM1ODMpPC9UZXh0Pg0KICAgIDwvVGV4dFVuaXQ+DQogIDwvVGV4dFVuaXRzPg0KPC9QbGFjZWhvbGRlcj4=</w:instrText>
      </w:r>
      <w:r>
        <w:rPr>
          <w:sz w:val="24"/>
          <w:szCs w:val="24"/>
        </w:rPr>
        <w:fldChar w:fldCharType="separate"/>
      </w:r>
      <w:r w:rsidRPr="00BC115D">
        <w:rPr>
          <w:sz w:val="24"/>
          <w:szCs w:val="24"/>
          <w:lang w:val="fr-FR"/>
        </w:rPr>
        <w:t>(Rassow 2008, S. 582–585</w:t>
      </w:r>
      <w:r>
        <w:rPr>
          <w:sz w:val="24"/>
          <w:szCs w:val="24"/>
        </w:rPr>
        <w:fldChar w:fldCharType="end"/>
      </w:r>
      <w:r w:rsidRPr="00787339">
        <w:rPr>
          <w:sz w:val="24"/>
          <w:szCs w:val="24"/>
          <w:lang w:val="fr-FR"/>
        </w:rPr>
        <w:t>;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fldChar w:fldCharType="begin"/>
      </w:r>
      <w:r w:rsidRPr="00BC115D">
        <w:rPr>
          <w:sz w:val="24"/>
          <w:szCs w:val="24"/>
          <w:lang w:val="fr-FR"/>
        </w:rPr>
        <w:instrText>ADDIN CITAVI.PLACEHOLDER f84926d0-5324-4ea8-a6cd-5cddd2562595 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TcGVja21hbm4gMjAwNSk8L1RleHQ+DQogICAgPC9UZXh0VW5pdD4NCiAgPC9UZXh0VW5pdHM+DQo8L1BsYWNlaG9sZGVyPg==</w:instrText>
      </w:r>
      <w:r>
        <w:rPr>
          <w:sz w:val="24"/>
          <w:szCs w:val="24"/>
        </w:rPr>
        <w:fldChar w:fldCharType="separate"/>
      </w:r>
      <w:bookmarkStart w:id="0" w:name="_CTVP001f84926d053244ea8a6cd5cddd2562595"/>
      <w:r w:rsidRPr="00BC115D">
        <w:rPr>
          <w:sz w:val="24"/>
          <w:szCs w:val="24"/>
          <w:lang w:val="fr-FR"/>
        </w:rPr>
        <w:t>Speckmann 2005, S. )</w:t>
      </w:r>
      <w:bookmarkEnd w:id="0"/>
      <w:r>
        <w:rPr>
          <w:sz w:val="24"/>
          <w:szCs w:val="24"/>
        </w:rPr>
        <w:fldChar w:fldCharType="end"/>
      </w:r>
      <w:r w:rsidRPr="00BC115D">
        <w:rPr>
          <w:sz w:val="24"/>
          <w:szCs w:val="24"/>
          <w:lang w:val="fr-FR"/>
        </w:rPr>
        <w:t xml:space="preserve">. </w:t>
      </w:r>
      <w:r w:rsidRPr="004A3CE4">
        <w:rPr>
          <w:sz w:val="24"/>
          <w:szCs w:val="24"/>
          <w:lang w:val="fr-FR"/>
        </w:rPr>
        <w:t>Bei der Frau spielen LH/FSH eine zentrale Rolle bei</w:t>
      </w:r>
      <w:r>
        <w:rPr>
          <w:sz w:val="24"/>
          <w:szCs w:val="24"/>
          <w:lang w:val="fr-FR"/>
        </w:rPr>
        <w:t xml:space="preserve"> der</w:t>
      </w:r>
      <w:r w:rsidRPr="004A3CE4">
        <w:rPr>
          <w:sz w:val="24"/>
          <w:szCs w:val="24"/>
          <w:lang w:val="fr-FR"/>
        </w:rPr>
        <w:t xml:space="preserve"> Regulation des Menstruationszyklus: Biosynthese von Östrogenen und Gestagenen, Follikelentwicklung und Ovulation. </w:t>
      </w:r>
      <w:r>
        <w:rPr>
          <w:sz w:val="24"/>
          <w:szCs w:val="24"/>
        </w:rPr>
        <w:t xml:space="preserve">Beim Mann stiumliert LH die Biosynthese von Androgenen in den Leydig-Zellen des Hodens, FSH beeinflusst die Spermatogenese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ADDIN CITAVI.PLACEHOLDER 9f71f8f7-c40c-4788-ac4f-2e10192b45e8 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SYXNzb3cpPC9UZXh0Pg0KICAgIDwvVGV4dFVuaXQ+DQogIDwvVGV4dFVuaXRzPg0KPC9QbGFjZWhvbGRlcj4=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(Rassow 2008, S.584)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583423" w:rsidRDefault="00583423" w:rsidP="00583423">
      <w:pPr>
        <w:pStyle w:val="CitaviBibliographyEntr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Struktur </w:t>
      </w:r>
    </w:p>
    <w:p w:rsidR="00583423" w:rsidRDefault="00583423" w:rsidP="00583423">
      <w:pPr>
        <w:pStyle w:val="CitaviBibliographyEntry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LH und FSH sind dimere Proteine. Sie besitzen eine 92 Aminosäuren lange gemeinsame α-Untereinheit einer jeweils spezifischen β-Untereinheit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ADDIN CITAVI.PLACEHOLDER 5c32e4e7-7218-47df-bbc2-a2b668395744 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SYXNzb3cpPC9UZXh0Pg0KICAgIDwvVGV4dFVuaXQ+DQogIDwvVGV4dFVuaXRzPg0KPC9QbGFjZWhvbGRlcj4=</w:instrText>
      </w:r>
      <w:r>
        <w:rPr>
          <w:sz w:val="24"/>
          <w:szCs w:val="24"/>
        </w:rPr>
        <w:fldChar w:fldCharType="separate"/>
      </w:r>
      <w:bookmarkStart w:id="1" w:name="_CTVP0019f71f8f7c40c4788ac4f2e10192b45e8"/>
      <w:r w:rsidRPr="00D74C27">
        <w:rPr>
          <w:sz w:val="24"/>
          <w:szCs w:val="24"/>
          <w:lang w:val="fr-FR"/>
        </w:rPr>
        <w:t>(Rassow 2008, S.584)</w:t>
      </w:r>
      <w:bookmarkEnd w:id="1"/>
      <w:r>
        <w:rPr>
          <w:sz w:val="24"/>
          <w:szCs w:val="24"/>
        </w:rPr>
        <w:fldChar w:fldCharType="end"/>
      </w:r>
      <w:r w:rsidRPr="00D74C27">
        <w:rPr>
          <w:sz w:val="24"/>
          <w:szCs w:val="24"/>
          <w:lang w:val="fr-FR"/>
        </w:rPr>
        <w:t>.</w:t>
      </w:r>
    </w:p>
    <w:p w:rsidR="00583423" w:rsidRPr="00583423" w:rsidRDefault="00583423">
      <w:pPr>
        <w:rPr>
          <w:sz w:val="24"/>
          <w:szCs w:val="24"/>
        </w:rPr>
      </w:pPr>
    </w:p>
    <w:p w:rsidR="00583423" w:rsidRPr="00583423" w:rsidRDefault="00583423">
      <w:pPr>
        <w:rPr>
          <w:sz w:val="24"/>
          <w:szCs w:val="24"/>
        </w:rPr>
      </w:pPr>
    </w:p>
    <w:p w:rsidR="00583423" w:rsidRPr="00583423" w:rsidRDefault="00583423">
      <w:pPr>
        <w:rPr>
          <w:sz w:val="24"/>
          <w:szCs w:val="24"/>
        </w:rPr>
      </w:pPr>
    </w:p>
    <w:sectPr w:rsidR="00583423" w:rsidRPr="00583423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23"/>
    <w:rsid w:val="002242B9"/>
    <w:rsid w:val="00583423"/>
    <w:rsid w:val="00C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BF3A609-9184-4418-8E9E-CEFA4E7B1B3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Entry">
    <w:name w:val="Citavi Bibliography Entry"/>
    <w:basedOn w:val="Standard"/>
    <w:rsid w:val="00583423"/>
    <w:pPr>
      <w:spacing w:after="6pt" w:line="13.80pt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2470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18001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2</cp:revision>
  <dcterms:created xsi:type="dcterms:W3CDTF">2016-03-18T15:17:00Z</dcterms:created>
  <dcterms:modified xsi:type="dcterms:W3CDTF">2016-03-18T15:28:00Z</dcterms:modified>
</cp:coreProperties>
</file>