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1D3EF5" w:rsidRPr="001D3EF5" w:rsidRDefault="001D3EF5" w:rsidP="00336A84">
      <w:pPr>
        <w:rPr>
          <w:b/>
          <w:bCs/>
        </w:rPr>
      </w:pPr>
      <w:r w:rsidRPr="001D3EF5">
        <w:rPr>
          <w:b/>
          <w:bCs/>
        </w:rPr>
        <w:t>Fragestellungen/Hypothesen</w:t>
      </w:r>
    </w:p>
    <w:p w:rsidR="00C43529" w:rsidRDefault="00336A84" w:rsidP="00336A84">
      <w:pPr>
        <w:pStyle w:val="Listenabsatz"/>
        <w:numPr>
          <w:ilvl w:val="0"/>
          <w:numId w:val="1"/>
        </w:numPr>
      </w:pPr>
      <w:r>
        <w:t>Haben übergewichtige Kinder in jüngerem Alter höhere LH/FSH-Werte als normalgewichtige Kinder?</w:t>
      </w:r>
    </w:p>
    <w:p w:rsidR="001139F9" w:rsidRDefault="001139F9" w:rsidP="001139F9">
      <w:pPr>
        <w:pStyle w:val="Listenabsatz"/>
      </w:pPr>
      <w:r>
        <w:sym w:font="Wingdings" w:char="F0E0"/>
      </w:r>
      <w:r>
        <w:t xml:space="preserve"> Übergewichtige Kinder haben in früherem Alter erhöhte LH- und FSH-Werte als normalgewichtige Kinder.</w:t>
      </w:r>
    </w:p>
    <w:p w:rsidR="00336A84" w:rsidRDefault="00D4212B" w:rsidP="001E56EF">
      <w:pPr>
        <w:pStyle w:val="Listenabsatz"/>
        <w:numPr>
          <w:ilvl w:val="0"/>
          <w:numId w:val="1"/>
        </w:numPr>
      </w:pPr>
      <w:r>
        <w:t>Existiert ein Unterschied in Bezug auf den Einfluss des BMI auf die LH- und FSH-Werte bei Mädchen und Jungen?</w:t>
      </w:r>
    </w:p>
    <w:p w:rsidR="00336A84" w:rsidRDefault="00336A84" w:rsidP="001139F9">
      <w:pPr>
        <w:pStyle w:val="Listenabsatz"/>
      </w:pPr>
      <w:r>
        <w:sym w:font="Wingdings" w:char="F0E0"/>
      </w:r>
      <w:r>
        <w:t xml:space="preserve"> Übergewichtige Mädchen haben in jüngerem Alter erhöhte LH-, FSH- Werte.</w:t>
      </w:r>
      <w:r w:rsidR="001139F9">
        <w:t xml:space="preserve"> </w:t>
      </w:r>
    </w:p>
    <w:p w:rsidR="001139F9" w:rsidRDefault="001139F9" w:rsidP="001139F9">
      <w:pPr>
        <w:pStyle w:val="Listenabsatz"/>
        <w:numPr>
          <w:ilvl w:val="0"/>
          <w:numId w:val="1"/>
        </w:numPr>
      </w:pPr>
      <w:r>
        <w:t>Zeigen Kinder aus niedrigen sozialen Schichten in früherem Alter erhöhte LH- und FSH-Werte als Kinder aus besser situierten Familien?</w:t>
      </w:r>
    </w:p>
    <w:p w:rsidR="001139F9" w:rsidRDefault="001139F9" w:rsidP="001139F9">
      <w:pPr>
        <w:pStyle w:val="Listenabsatz"/>
      </w:pPr>
      <w:r>
        <w:sym w:font="Wingdings" w:char="F0E0"/>
      </w:r>
      <w:r>
        <w:t xml:space="preserve"> Die LH- und FSH-Werte bei Kindern sind abhängig vom Sozialstatus.</w:t>
      </w:r>
    </w:p>
    <w:p w:rsidR="00353256" w:rsidRDefault="001139F9" w:rsidP="001139F9">
      <w:pPr>
        <w:pStyle w:val="Listenabsatz"/>
        <w:numPr>
          <w:ilvl w:val="0"/>
          <w:numId w:val="1"/>
        </w:numPr>
      </w:pPr>
      <w:r>
        <w:t>Existiert ein Unterschied in Bezug auf den Einfluss des Sozialstatus auf die LH- und FSH-Werte</w:t>
      </w:r>
      <w:r w:rsidR="00353256">
        <w:t xml:space="preserve"> bei Mädchen und Jungen?</w:t>
      </w:r>
    </w:p>
    <w:p w:rsidR="001139F9" w:rsidRDefault="00353256" w:rsidP="00353256">
      <w:pPr>
        <w:pStyle w:val="Listenabsatz"/>
      </w:pPr>
      <w:r>
        <w:sym w:font="Wingdings" w:char="F0E0"/>
      </w:r>
      <w:r w:rsidR="001139F9">
        <w:t xml:space="preserve"> </w:t>
      </w:r>
      <w:r>
        <w:t xml:space="preserve">Bei Mädchen ist das Alter der ersten Regelblutung </w:t>
      </w:r>
      <w:r w:rsidR="00C35DB1">
        <w:t>im Rahmen von erhöhten pubertären LH- und FSH-Werten abhängig vom Sozialstatus.</w:t>
      </w:r>
    </w:p>
    <w:p w:rsidR="00C35DB1" w:rsidRPr="001D3EF5" w:rsidRDefault="001D3EF5" w:rsidP="00C35DB1">
      <w:pPr>
        <w:pStyle w:val="Listenabsatz"/>
        <w:numPr>
          <w:ilvl w:val="0"/>
          <w:numId w:val="1"/>
        </w:numPr>
        <w:rPr>
          <w:i/>
          <w:iCs/>
        </w:rPr>
      </w:pPr>
      <w:r w:rsidRPr="001D3EF5">
        <w:rPr>
          <w:i/>
          <w:iCs/>
        </w:rPr>
        <w:t>Haben psychische Auffälligkeiten bei Kindern Auswirkungen auf die LH- und FSH- Werte?</w:t>
      </w:r>
    </w:p>
    <w:p w:rsidR="001139F9" w:rsidRPr="001D3EF5" w:rsidRDefault="001D3EF5" w:rsidP="001D3EF5">
      <w:pPr>
        <w:pStyle w:val="Listenabsatz"/>
        <w:rPr>
          <w:i/>
          <w:iCs/>
        </w:rPr>
      </w:pPr>
      <w:r w:rsidRPr="001D3EF5">
        <w:rPr>
          <w:i/>
          <w:iCs/>
        </w:rPr>
        <w:sym w:font="Wingdings" w:char="F0E0"/>
      </w:r>
      <w:r w:rsidRPr="001D3EF5">
        <w:rPr>
          <w:i/>
          <w:iCs/>
        </w:rPr>
        <w:t>Kinder mit psychischen Auffälligkeiten zeigen in früherem Alter erhöhte LH- und FSH-Werte.</w:t>
      </w:r>
    </w:p>
    <w:sectPr w:rsidR="001139F9" w:rsidRPr="001D3EF5">
      <w:pgSz w:w="595.30pt" w:h="841.90pt"/>
      <w:pgMar w:top="70.85pt" w:right="70.85pt" w:bottom="56.70pt" w:left="70.8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characterSet="iso-8859-1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DBC2656"/>
    <w:multiLevelType w:val="hybridMultilevel"/>
    <w:tmpl w:val="33E65034"/>
    <w:lvl w:ilvl="0" w:tplc="EE165D04">
      <w:numFmt w:val="bullet"/>
      <w:lvlText w:val=""/>
      <w:lvlJc w:val="start"/>
      <w:pPr>
        <w:ind w:start="54pt" w:hanging="18pt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start"/>
      <w:pPr>
        <w:ind w:start="9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26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62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98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34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7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306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42pt" w:hanging="18pt"/>
      </w:pPr>
      <w:rPr>
        <w:rFonts w:ascii="Wingdings" w:hAnsi="Wingdings" w:hint="default"/>
      </w:rPr>
    </w:lvl>
  </w:abstractNum>
  <w:abstractNum w:abstractNumId="1">
    <w:nsid w:val="552004F9"/>
    <w:multiLevelType w:val="hybridMultilevel"/>
    <w:tmpl w:val="F9305832"/>
    <w:lvl w:ilvl="0" w:tplc="0407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1.40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7.40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3.40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79.4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5.40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1.40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7.40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3.40pt" w:hanging="18pt"/>
      </w:pPr>
      <w:rPr>
        <w:rFonts w:ascii="Wingdings" w:hAnsi="Wingdings" w:hint="default"/>
      </w:rPr>
    </w:lvl>
  </w:abstractNum>
  <w:abstractNum w:abstractNumId="2">
    <w:nsid w:val="727A0DCA"/>
    <w:multiLevelType w:val="hybridMultilevel"/>
    <w:tmpl w:val="2ECA81F0"/>
    <w:lvl w:ilvl="0" w:tplc="0407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A84"/>
    <w:rsid w:val="001139F9"/>
    <w:rsid w:val="001D3EF5"/>
    <w:rsid w:val="001E56EF"/>
    <w:rsid w:val="00336A84"/>
    <w:rsid w:val="00353256"/>
    <w:rsid w:val="0051572E"/>
    <w:rsid w:val="00C35DB1"/>
    <w:rsid w:val="00C43529"/>
    <w:rsid w:val="00D4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CFD2443-4E26-4407-8412-D1D9D5054B2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36A8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142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Universitätsbibliothek Leipzig</Company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Benutzer der UB</dc:creator>
  <cp:keywords/>
  <dc:description/>
  <cp:lastModifiedBy>Benutzer der UB</cp:lastModifiedBy>
  <cp:revision>7</cp:revision>
  <dcterms:created xsi:type="dcterms:W3CDTF">2016-05-10T07:34:00Z</dcterms:created>
  <dcterms:modified xsi:type="dcterms:W3CDTF">2016-05-10T08:07:00Z</dcterms:modified>
</cp:coreProperties>
</file>