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43529" w:rsidRPr="00C83FA8" w:rsidRDefault="00A82F27">
      <w:pPr>
        <w:rPr>
          <w:b/>
          <w:bCs/>
        </w:rPr>
      </w:pPr>
      <w:r w:rsidRPr="00C83FA8">
        <w:rPr>
          <w:b/>
          <w:bCs/>
        </w:rPr>
        <w:t>Methodik:</w:t>
      </w:r>
    </w:p>
    <w:p w:rsidR="006261CD" w:rsidRPr="006261CD" w:rsidRDefault="00C83FA8" w:rsidP="00C83FA8">
      <w:r w:rsidRPr="00C83FA8">
        <w:rPr>
          <w:b/>
          <w:bCs/>
        </w:rPr>
        <w:t xml:space="preserve">LIFE-Child-Studie: </w:t>
      </w:r>
      <w:r w:rsidR="00A82F27">
        <w:t xml:space="preserve">LIFE Child ist ein Teilprojekt des „Leipziger Forschungszentrum für Zivilisationserkrankungen“ der Universität Leipzig mit einem Längsschnitt-Querschnitt-Design. </w:t>
      </w:r>
      <w:r w:rsidR="006261CD">
        <w:t xml:space="preserve">Die Studie soll einen Blick auf die durchschnittliche Bevölkerung Leipzigs geben und wurde </w:t>
      </w:r>
      <w:r w:rsidR="00A82F27">
        <w:t xml:space="preserve"> durch die zuständige Ethikkommission positiv bewertet (Rieger et al.).</w:t>
      </w:r>
      <w:r w:rsidR="00184769">
        <w:t xml:space="preserve"> </w:t>
      </w:r>
      <w:r w:rsidR="00184769" w:rsidRPr="00C83FA8">
        <w:rPr>
          <w:rFonts w:ascii="Arial" w:eastAsia="Times New Roman" w:hAnsi="Arial" w:cs="Arial"/>
        </w:rPr>
        <w:t xml:space="preserve">Von den </w:t>
      </w:r>
      <w:r w:rsidR="00184769" w:rsidRPr="00C83FA8">
        <w:rPr>
          <w:rFonts w:eastAsia="Times New Roman" w:cs="Arial"/>
        </w:rPr>
        <w:t>Teilnehmern wird im Rahmen dieses Projektes seit 2011 ein großes Spektrum an labordiagnostischen, anthropometrischen und soziodemographischen Merkmalen erfasst. Die LIFE-</w:t>
      </w:r>
      <w:r w:rsidR="00126461" w:rsidRPr="00C83FA8">
        <w:rPr>
          <w:rFonts w:eastAsia="Times New Roman" w:cs="Arial"/>
        </w:rPr>
        <w:t>Child-</w:t>
      </w:r>
      <w:r w:rsidR="00184769" w:rsidRPr="00C83FA8">
        <w:rPr>
          <w:rFonts w:eastAsia="Times New Roman" w:cs="Arial"/>
        </w:rPr>
        <w:t>Kohorten werden in LIFE-</w:t>
      </w:r>
      <w:proofErr w:type="spellStart"/>
      <w:r w:rsidR="00184769" w:rsidRPr="00C83FA8">
        <w:rPr>
          <w:rFonts w:eastAsia="Times New Roman" w:cs="Arial"/>
        </w:rPr>
        <w:t>Health</w:t>
      </w:r>
      <w:proofErr w:type="spellEnd"/>
      <w:r w:rsidR="00184769" w:rsidRPr="00C83FA8">
        <w:rPr>
          <w:rFonts w:eastAsia="Times New Roman" w:cs="Arial"/>
        </w:rPr>
        <w:t>-Child (A2-Kohorte; 1-18 Jahre)</w:t>
      </w:r>
      <w:r w:rsidR="002F7A84" w:rsidRPr="00C83FA8">
        <w:rPr>
          <w:rFonts w:eastAsia="Times New Roman" w:cs="Arial"/>
        </w:rPr>
        <w:t xml:space="preserve">, Geburtskohorte, </w:t>
      </w:r>
      <w:r w:rsidR="00126461" w:rsidRPr="00C83FA8">
        <w:rPr>
          <w:rFonts w:eastAsia="Times New Roman" w:cs="Arial"/>
        </w:rPr>
        <w:t>Schwangere und LIFE-</w:t>
      </w:r>
      <w:proofErr w:type="spellStart"/>
      <w:r w:rsidR="00126461" w:rsidRPr="00C83FA8">
        <w:rPr>
          <w:rFonts w:eastAsia="Times New Roman" w:cs="Arial"/>
        </w:rPr>
        <w:t>Obesity</w:t>
      </w:r>
      <w:proofErr w:type="spellEnd"/>
      <w:r w:rsidR="00B37BED" w:rsidRPr="00C83FA8">
        <w:rPr>
          <w:rFonts w:eastAsia="Times New Roman" w:cs="Arial"/>
        </w:rPr>
        <w:t xml:space="preserve"> (B1-Kohorte; 6-18 Jahre) unterteilt. Die Teilnehmer der LIFE-</w:t>
      </w:r>
      <w:proofErr w:type="spellStart"/>
      <w:r w:rsidR="00B37BED" w:rsidRPr="00C83FA8">
        <w:rPr>
          <w:rFonts w:eastAsia="Times New Roman" w:cs="Arial"/>
        </w:rPr>
        <w:t>Health</w:t>
      </w:r>
      <w:proofErr w:type="spellEnd"/>
      <w:r w:rsidR="00B37BED" w:rsidRPr="00C83FA8">
        <w:rPr>
          <w:rFonts w:eastAsia="Times New Roman" w:cs="Arial"/>
        </w:rPr>
        <w:t xml:space="preserve">-Kohorte setzen sich aus Freiwilligen der Bevölkerung Leipzigs zusammen, die Teilnehmer der </w:t>
      </w:r>
      <w:proofErr w:type="spellStart"/>
      <w:r w:rsidR="00B37BED" w:rsidRPr="00C83FA8">
        <w:rPr>
          <w:rFonts w:eastAsia="Times New Roman" w:cs="Arial"/>
        </w:rPr>
        <w:t>Obesity</w:t>
      </w:r>
      <w:proofErr w:type="spellEnd"/>
      <w:r w:rsidR="00B37BED" w:rsidRPr="00C83FA8">
        <w:rPr>
          <w:rFonts w:eastAsia="Times New Roman" w:cs="Arial"/>
        </w:rPr>
        <w:t>-Kohorte werden aus der Ambulanz der Leipziger Kinderklinik rekrutiert.</w:t>
      </w:r>
      <w:r w:rsidR="00BA666B" w:rsidRPr="00C83FA8">
        <w:rPr>
          <w:rFonts w:eastAsia="Times New Roman" w:cs="Arial"/>
        </w:rPr>
        <w:t xml:space="preserve"> </w:t>
      </w:r>
    </w:p>
    <w:p w:rsidR="006261CD" w:rsidRPr="006261CD" w:rsidRDefault="00BA666B" w:rsidP="00C83FA8">
      <w:r w:rsidRPr="00C83FA8">
        <w:rPr>
          <w:rFonts w:eastAsia="Times New Roman" w:cs="Arial"/>
        </w:rPr>
        <w:t xml:space="preserve">Voraussetzung der </w:t>
      </w:r>
      <w:r w:rsidRPr="00C83FA8">
        <w:rPr>
          <w:rFonts w:eastAsia="Times New Roman" w:cs="Arial"/>
          <w:b/>
          <w:bCs/>
        </w:rPr>
        <w:t>geplanten Studie</w:t>
      </w:r>
      <w:r w:rsidRPr="00C83FA8">
        <w:rPr>
          <w:rFonts w:eastAsia="Times New Roman" w:cs="Arial"/>
        </w:rPr>
        <w:t xml:space="preserve"> ist die </w:t>
      </w:r>
      <w:r w:rsidR="001946BD" w:rsidRPr="00C83FA8">
        <w:rPr>
          <w:rFonts w:eastAsia="Times New Roman" w:cs="Arial"/>
        </w:rPr>
        <w:t xml:space="preserve">laboranalytische </w:t>
      </w:r>
      <w:r w:rsidRPr="00C83FA8">
        <w:rPr>
          <w:rFonts w:eastAsia="Times New Roman" w:cs="Arial"/>
        </w:rPr>
        <w:t>Erfassung der Hormonwerte von LH und FSH in der Kohorte A2 und B1</w:t>
      </w:r>
      <w:r w:rsidR="00E550B0" w:rsidRPr="00C83FA8">
        <w:rPr>
          <w:rFonts w:eastAsia="Times New Roman" w:cs="Arial"/>
        </w:rPr>
        <w:t>. Zudem werden anthropometrische Daten, der sozioökonomische Status und psychische Auffälligkeiten betrachtet.</w:t>
      </w:r>
    </w:p>
    <w:p w:rsidR="00A82F27" w:rsidRPr="00084316" w:rsidRDefault="00FB7216" w:rsidP="00C83FA8">
      <w:r w:rsidRPr="00C83FA8">
        <w:rPr>
          <w:rFonts w:eastAsia="Times New Roman" w:cs="Arial"/>
        </w:rPr>
        <w:t xml:space="preserve">Eingeschlossen sind alle </w:t>
      </w:r>
      <w:r w:rsidR="006261CD" w:rsidRPr="00C83FA8">
        <w:rPr>
          <w:rFonts w:eastAsia="Times New Roman" w:cs="Arial"/>
        </w:rPr>
        <w:t xml:space="preserve">LIFE-Child-Teilnehmer zwischen 1 </w:t>
      </w:r>
      <w:r w:rsidRPr="00C83FA8">
        <w:rPr>
          <w:rFonts w:eastAsia="Times New Roman" w:cs="Arial"/>
        </w:rPr>
        <w:t>und 18 Jahren, die bis zum Stichtag (Bereitstellungsdatum) erhoben wurden.</w:t>
      </w:r>
      <w:r w:rsidR="00F13046" w:rsidRPr="00C83FA8">
        <w:rPr>
          <w:rFonts w:eastAsia="Times New Roman" w:cs="Arial"/>
        </w:rPr>
        <w:t xml:space="preserve"> Ausgeschlossen sind die Teilnehmer, die nach dem Sticht</w:t>
      </w:r>
      <w:r w:rsidR="00C83FA8" w:rsidRPr="00C83FA8">
        <w:rPr>
          <w:rFonts w:eastAsia="Times New Roman" w:cs="Arial"/>
        </w:rPr>
        <w:t>ag hinzukamen, über 18 Jahre alt</w:t>
      </w:r>
      <w:r w:rsidR="00F13046" w:rsidRPr="00C83FA8">
        <w:rPr>
          <w:rFonts w:eastAsia="Times New Roman" w:cs="Arial"/>
        </w:rPr>
        <w:t xml:space="preserve"> oder schwanger sind und diejenigen, bei denen Alter und/oder LH- und FSH-Werte nicht erhoben wurden.</w:t>
      </w:r>
      <w:r w:rsidR="000B5BF4" w:rsidRPr="00C83FA8">
        <w:rPr>
          <w:rFonts w:eastAsia="Times New Roman" w:cs="Arial"/>
        </w:rPr>
        <w:t xml:space="preserve"> Die Datensätze sollen in einer Querschnittsstudie betrachtet werden. </w:t>
      </w:r>
    </w:p>
    <w:p w:rsidR="00084316" w:rsidRDefault="003D4AC3" w:rsidP="00C83FA8">
      <w:r>
        <w:t>Die Messdaten wu</w:t>
      </w:r>
      <w:r w:rsidR="00084316">
        <w:t>rden über Messinstrumente der Laboranalytik (Laborparameter</w:t>
      </w:r>
      <w:r w:rsidR="00E550B0" w:rsidRPr="00C83FA8">
        <w:rPr>
          <w:rFonts w:eastAsia="Times New Roman" w:cs="Arial"/>
        </w:rPr>
        <w:t xml:space="preserve">: Die Blutproben wurden mittels </w:t>
      </w:r>
      <w:r w:rsidR="00E550B0" w:rsidRPr="00C83FA8">
        <w:rPr>
          <w:rFonts w:eastAsia="Times New Roman" w:cs="Arial"/>
          <w:i/>
          <w:iCs/>
        </w:rPr>
        <w:t>Roche-</w:t>
      </w:r>
      <w:proofErr w:type="spellStart"/>
      <w:r w:rsidR="00E550B0" w:rsidRPr="00C83FA8">
        <w:rPr>
          <w:rFonts w:eastAsia="Times New Roman" w:cs="Arial"/>
          <w:i/>
          <w:iCs/>
        </w:rPr>
        <w:t>Cobas</w:t>
      </w:r>
      <w:proofErr w:type="spellEnd"/>
      <w:r w:rsidR="00E550B0" w:rsidRPr="00C83FA8">
        <w:rPr>
          <w:rFonts w:eastAsia="Times New Roman" w:cs="Arial"/>
        </w:rPr>
        <w:t xml:space="preserve"> (?) analysiert.</w:t>
      </w:r>
      <w:r w:rsidR="00084316">
        <w:t xml:space="preserve">), </w:t>
      </w:r>
      <w:proofErr w:type="spellStart"/>
      <w:r w:rsidR="00084316">
        <w:t>standartisierte</w:t>
      </w:r>
      <w:proofErr w:type="spellEnd"/>
      <w:r w:rsidR="00084316">
        <w:t xml:space="preserve"> Messverfahren (Ant</w:t>
      </w:r>
      <w:r w:rsidR="00B815DF">
        <w:t>h</w:t>
      </w:r>
      <w:r w:rsidR="00084316">
        <w:t>ropometrie)</w:t>
      </w:r>
      <w:r>
        <w:t xml:space="preserve"> und Anamnese (allgemeine Daten) erhoben. Der sozioökonomische Status und </w:t>
      </w:r>
      <w:r w:rsidR="00C83FA8">
        <w:t xml:space="preserve">Angaben zu </w:t>
      </w:r>
      <w:r>
        <w:t xml:space="preserve">psychische Auffälligkeiten wurden mit </w:t>
      </w:r>
      <w:r w:rsidR="00084316">
        <w:t xml:space="preserve"> </w:t>
      </w:r>
      <w:proofErr w:type="spellStart"/>
      <w:r w:rsidR="00084316">
        <w:t>standartisierte</w:t>
      </w:r>
      <w:r>
        <w:t>n</w:t>
      </w:r>
      <w:proofErr w:type="spellEnd"/>
      <w:r w:rsidR="00084316">
        <w:t xml:space="preserve"> Fragebögen </w:t>
      </w:r>
      <w:r>
        <w:t>erhoben:</w:t>
      </w:r>
    </w:p>
    <w:p w:rsidR="00C83FA8" w:rsidRDefault="003D4AC3" w:rsidP="00C83FA8">
      <w:r>
        <w:rPr>
          <w:u w:val="single"/>
        </w:rPr>
        <w:t xml:space="preserve">Sozioökonomischer Status: </w:t>
      </w:r>
      <w:r>
        <w:t>Es wurden Fragen zur sozioökonomischen Herkunft wie beispielsweise Haushaltsnettoeinkommen, Schulbildung der Eltern und Beruf der Eltern ermittelt und in einem Index (Winkler-Index) zusammengefasst.</w:t>
      </w:r>
      <w:r>
        <w:rPr>
          <w:vanish/>
        </w:rPr>
        <w:t>erk</w:t>
      </w:r>
    </w:p>
    <w:p w:rsidR="00E31786" w:rsidRPr="00F81896" w:rsidRDefault="003D4AC3" w:rsidP="00C83FA8">
      <w:pPr>
        <w:rPr>
          <w:rFonts w:eastAsia="Times New Roman" w:cs="Times New Roman"/>
          <w:sz w:val="24"/>
          <w:szCs w:val="24"/>
        </w:rPr>
      </w:pPr>
      <w:r>
        <w:rPr>
          <w:u w:val="single"/>
        </w:rPr>
        <w:t>Psychische Auffälligkeiten:</w:t>
      </w:r>
      <w:r w:rsidRPr="00C83FA8">
        <w:t xml:space="preserve"> </w:t>
      </w:r>
      <w:r w:rsidR="00E31786" w:rsidRPr="00C83FA8">
        <w:t xml:space="preserve"> Der SDQ</w:t>
      </w:r>
      <w:r w:rsidR="00E31786" w:rsidRPr="00E31786">
        <w:t>-</w:t>
      </w:r>
      <w:r w:rsidR="00E31786">
        <w:t>Fragebogen (</w:t>
      </w:r>
      <w:proofErr w:type="spellStart"/>
      <w:r w:rsidR="00E31786">
        <w:t>Strengths</w:t>
      </w:r>
      <w:proofErr w:type="spellEnd"/>
      <w:r w:rsidR="00E31786">
        <w:t xml:space="preserve"> </w:t>
      </w:r>
      <w:proofErr w:type="spellStart"/>
      <w:r w:rsidR="00E31786">
        <w:t>and</w:t>
      </w:r>
      <w:proofErr w:type="spellEnd"/>
      <w:r w:rsidR="00E31786">
        <w:t xml:space="preserve"> </w:t>
      </w:r>
      <w:proofErr w:type="spellStart"/>
      <w:r w:rsidR="00E31786">
        <w:t>Difficulties</w:t>
      </w:r>
      <w:proofErr w:type="spellEnd"/>
      <w:r w:rsidR="00E31786">
        <w:t xml:space="preserve"> </w:t>
      </w:r>
      <w:proofErr w:type="spellStart"/>
      <w:r w:rsidR="00E31786">
        <w:t>Questionnaire</w:t>
      </w:r>
      <w:proofErr w:type="spellEnd"/>
      <w:r w:rsidR="00E31786">
        <w:t xml:space="preserve"> von Goodman (1997)) ist ein Instrument zu Erfassung verschiedener Problembereiche von Stärken von Kindern und wird im Altersbereich von </w:t>
      </w:r>
      <w:r w:rsidR="00E31786" w:rsidRPr="00E31786">
        <w:rPr>
          <w:i/>
          <w:iCs/>
        </w:rPr>
        <w:t>3- 17 Jahren (?)</w:t>
      </w:r>
      <w:r w:rsidR="00E31786">
        <w:rPr>
          <w:i/>
          <w:iCs/>
        </w:rPr>
        <w:t xml:space="preserve"> </w:t>
      </w:r>
      <w:r w:rsidR="00E31786">
        <w:t xml:space="preserve">bei den Eltern (Fremdeinschätzung) und ab 11 Jahren auch bei den Kindern und Jugendlichen selbst erfragt. Es handelt sich um ein </w:t>
      </w:r>
      <w:proofErr w:type="spellStart"/>
      <w:r w:rsidR="00E31786">
        <w:t>Screeninginstrument</w:t>
      </w:r>
      <w:proofErr w:type="spellEnd"/>
      <w:r w:rsidR="00E31786">
        <w:t xml:space="preserve">, das psychische Auffälligkeiten in den </w:t>
      </w:r>
      <w:r w:rsidR="002B3207">
        <w:t>Bereichen emotionale Probleme, H</w:t>
      </w:r>
      <w:r w:rsidR="00E31786">
        <w:t>yperaktivitäts</w:t>
      </w:r>
      <w:r w:rsidR="002B3207">
        <w:t>p</w:t>
      </w:r>
      <w:r w:rsidR="00E31786">
        <w:t xml:space="preserve">robleme, </w:t>
      </w:r>
      <w:r w:rsidR="00E31786" w:rsidRPr="00EC5F36">
        <w:t>Verhaltensprobleme, Probleme mich Gleichaltrigen</w:t>
      </w:r>
      <w:r w:rsidR="002B3207" w:rsidRPr="00EC5F36">
        <w:t xml:space="preserve"> sowie als Stärkedimension das prosoziale verhalten erfasst. </w:t>
      </w:r>
      <w:r w:rsidR="00EC5F36" w:rsidRPr="00EC5F36">
        <w:rPr>
          <w:rFonts w:eastAsia="Times New Roman" w:cs="Times New Roman"/>
          <w:sz w:val="24"/>
          <w:szCs w:val="24"/>
        </w:rPr>
        <w:t>Außerdem lässt sich ein sog. Gesamtproblemwert berechnen, in den die Items der vier Problemskalen eingehen. Anhand von Grenzwerten lassen sich die Werte der Kinder und Jugendlichen in nicht auffällig ("normal"), grenzwertig auffällig</w:t>
      </w:r>
      <w:r w:rsidR="00EC5F36">
        <w:rPr>
          <w:rFonts w:eastAsia="Times New Roman" w:cs="Times New Roman"/>
          <w:sz w:val="24"/>
          <w:szCs w:val="24"/>
        </w:rPr>
        <w:t xml:space="preserve"> </w:t>
      </w:r>
      <w:r w:rsidR="00EC5F36" w:rsidRPr="00EC5F36">
        <w:rPr>
          <w:rFonts w:eastAsia="Times New Roman" w:cs="Times New Roman"/>
          <w:sz w:val="24"/>
          <w:szCs w:val="24"/>
        </w:rPr>
        <w:t>und auffällig unterteilen</w:t>
      </w:r>
      <w:r w:rsidR="00EC5F36">
        <w:rPr>
          <w:rFonts w:eastAsia="Times New Roman" w:cs="Times New Roman"/>
          <w:sz w:val="24"/>
          <w:szCs w:val="24"/>
        </w:rPr>
        <w:t xml:space="preserve"> </w:t>
      </w:r>
      <w:r w:rsidR="00EC5F36" w:rsidRPr="00EC5F36">
        <w:rPr>
          <w:rFonts w:eastAsia="Times New Roman" w:cs="Times New Roman"/>
          <w:sz w:val="24"/>
          <w:szCs w:val="24"/>
        </w:rPr>
        <w:t>{Schlack 2008 #120}.</w:t>
      </w:r>
    </w:p>
    <w:p w:rsidR="00425C4E" w:rsidRDefault="00C83FA8" w:rsidP="00C83FA8">
      <w:r w:rsidRPr="00C83FA8">
        <w:rPr>
          <w:u w:val="single"/>
        </w:rPr>
        <w:t xml:space="preserve">Die </w:t>
      </w:r>
      <w:r w:rsidR="00425C4E" w:rsidRPr="00C83FA8">
        <w:rPr>
          <w:u w:val="single"/>
        </w:rPr>
        <w:t>Schätzung der Referenzintervalle</w:t>
      </w:r>
      <w:r w:rsidR="00425C4E">
        <w:t xml:space="preserve"> </w:t>
      </w:r>
      <w:r w:rsidR="00F32725">
        <w:t>soll</w:t>
      </w:r>
      <w:r w:rsidR="00425C4E">
        <w:t xml:space="preserve"> unter der Anwendung der LMS-Methode nach Cole</w:t>
      </w:r>
      <w:r w:rsidR="00184769">
        <w:t xml:space="preserve"> (Perzentilen)</w:t>
      </w:r>
      <w:r w:rsidR="00F32725">
        <w:t xml:space="preserve"> erfolgen</w:t>
      </w:r>
      <w:r w:rsidR="0033515C">
        <w:t xml:space="preserve"> (?)</w:t>
      </w:r>
      <w:r w:rsidR="00F32725">
        <w:t xml:space="preserve">. </w:t>
      </w:r>
    </w:p>
    <w:p w:rsidR="00F32725" w:rsidRPr="00C83FA8" w:rsidRDefault="00126ECF" w:rsidP="00C83FA8">
      <w:pPr>
        <w:rPr>
          <w:i/>
          <w:iCs/>
        </w:rPr>
      </w:pPr>
      <w:r w:rsidRPr="00C83FA8">
        <w:rPr>
          <w:i/>
          <w:iCs/>
        </w:rPr>
        <w:t>Weiterhin erfolgt</w:t>
      </w:r>
      <w:r w:rsidR="00F32725" w:rsidRPr="00C83FA8">
        <w:rPr>
          <w:i/>
          <w:iCs/>
        </w:rPr>
        <w:t xml:space="preserve"> die Berechnung von Regressionsmodellen.</w:t>
      </w:r>
    </w:p>
    <w:p w:rsidR="006261CD" w:rsidRDefault="006261CD" w:rsidP="006261CD"/>
    <w:p w:rsidR="00121F53" w:rsidRDefault="00121F53" w:rsidP="006261CD"/>
    <w:p w:rsidR="00121F53" w:rsidRDefault="00121F53" w:rsidP="006261CD"/>
    <w:p w:rsidR="006261CD" w:rsidRDefault="006261CD" w:rsidP="000B0496">
      <w:pPr>
        <w:pStyle w:val="Listenabsatz"/>
      </w:pPr>
    </w:p>
    <w:p w:rsidR="000B0496" w:rsidRDefault="000B0496" w:rsidP="00E01FD6">
      <w:pPr>
        <w:pStyle w:val="Listenabsatz"/>
      </w:pPr>
      <w:r>
        <w:t>Fragen:</w:t>
      </w:r>
    </w:p>
    <w:p w:rsidR="00057DB9" w:rsidRDefault="000B0496" w:rsidP="00E01FD6">
      <w:pPr>
        <w:pStyle w:val="Listenabsatz"/>
      </w:pPr>
      <w:r>
        <w:t xml:space="preserve">PV: T-Zeitpunkte: </w:t>
      </w:r>
      <w:r>
        <w:sym w:font="Wingdings" w:char="F0E0"/>
      </w:r>
      <w:r>
        <w:t xml:space="preserve"> Basisuntersuchung?</w:t>
      </w:r>
    </w:p>
    <w:p w:rsidR="00057DB9" w:rsidRDefault="00057DB9" w:rsidP="00E01FD6">
      <w:pPr>
        <w:pStyle w:val="Listenabsatz"/>
      </w:pPr>
    </w:p>
    <w:p w:rsidR="00057DB9" w:rsidRDefault="00057DB9" w:rsidP="00E01FD6">
      <w:pPr>
        <w:pStyle w:val="Listenabsatz"/>
      </w:pPr>
      <w:r>
        <w:t>Mittwoch:</w:t>
      </w:r>
    </w:p>
    <w:p w:rsidR="00057DB9" w:rsidRDefault="00057DB9" w:rsidP="00E01FD6">
      <w:pPr>
        <w:pStyle w:val="Listenabsatz"/>
      </w:pPr>
      <w:r>
        <w:t>Hypothesen einfügen</w:t>
      </w:r>
    </w:p>
    <w:p w:rsidR="00057DB9" w:rsidRDefault="00057DB9" w:rsidP="00E01FD6">
      <w:pPr>
        <w:pStyle w:val="Listenabsatz"/>
      </w:pPr>
      <w:r>
        <w:t xml:space="preserve">DQP-Liste </w:t>
      </w:r>
      <w:r>
        <w:sym w:font="Wingdings" w:char="F0E0"/>
      </w:r>
      <w:r>
        <w:t>Anni?</w:t>
      </w:r>
    </w:p>
    <w:p w:rsidR="00057DB9" w:rsidRDefault="00057DB9" w:rsidP="00E01FD6">
      <w:pPr>
        <w:pStyle w:val="Listenabsatz"/>
      </w:pPr>
      <w:proofErr w:type="spellStart"/>
      <w:r>
        <w:t>Resumé</w:t>
      </w:r>
      <w:proofErr w:type="spellEnd"/>
      <w:r>
        <w:t xml:space="preserve"> fertig </w:t>
      </w:r>
      <w:r>
        <w:sym w:font="Wingdings" w:char="F0E0"/>
      </w:r>
      <w:r>
        <w:t xml:space="preserve"> PV Diana schicken</w:t>
      </w:r>
    </w:p>
    <w:p w:rsidR="003F2A58" w:rsidRDefault="003F2A58" w:rsidP="003F2A58">
      <w:pPr>
        <w:pStyle w:val="Listenabsatz"/>
        <w:numPr>
          <w:ilvl w:val="0"/>
          <w:numId w:val="4"/>
        </w:numPr>
      </w:pPr>
      <w:r>
        <w:t>Ist Kiess der Kohortenleiter?</w:t>
      </w:r>
    </w:p>
    <w:p w:rsidR="00057DB9" w:rsidRDefault="00057DB9" w:rsidP="00E01FD6">
      <w:pPr>
        <w:pStyle w:val="Listenabsatz"/>
      </w:pPr>
    </w:p>
    <w:p w:rsidR="00057DB9" w:rsidRDefault="00057DB9" w:rsidP="00E01FD6">
      <w:pPr>
        <w:pStyle w:val="Listenabsatz"/>
      </w:pPr>
      <w:r>
        <w:t>Leute unterschreiben lassen!/Bzw. Mail an LIFE-GS</w:t>
      </w:r>
    </w:p>
    <w:p w:rsidR="00057DB9" w:rsidRDefault="00057DB9" w:rsidP="00057DB9"/>
    <w:p w:rsidR="00E01FD6" w:rsidRDefault="00E01FD6" w:rsidP="00E01FD6">
      <w:pPr>
        <w:pStyle w:val="Listenabsatz"/>
        <w:rPr>
          <w:noProof/>
        </w:rPr>
      </w:pPr>
      <w:r w:rsidRPr="00833641">
        <w:rPr>
          <w:rFonts w:ascii="Times New Roman" w:eastAsia="Times New Roman" w:hAnsi="Times New Roman" w:cs="Times New Roman"/>
          <w:sz w:val="24"/>
          <w:szCs w:val="24"/>
        </w:rPr>
        <w:br/>
      </w:r>
    </w:p>
    <w:p w:rsidR="00E01FD6" w:rsidRDefault="00E01FD6" w:rsidP="00E01FD6">
      <w:pPr>
        <w:pStyle w:val="Listenabsatz"/>
      </w:pPr>
    </w:p>
    <w:p w:rsidR="00F81896" w:rsidRDefault="00F81896" w:rsidP="00F81896">
      <w:pPr>
        <w:pStyle w:val="Listenabsatz"/>
      </w:pPr>
      <w:r>
        <w:t xml:space="preserve"> </w:t>
      </w:r>
    </w:p>
    <w:p w:rsidR="00A82F27" w:rsidRDefault="00A82F27"/>
    <w:sectPr w:rsidR="00A82F27">
      <w:pgSz w:w="595.30pt" w:h="841.90pt"/>
      <w:pgMar w:top="70.85pt" w:right="70.85pt" w:bottom="56.70pt" w:left="70.8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A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25015F64"/>
    <w:multiLevelType w:val="hybridMultilevel"/>
    <w:tmpl w:val="005892E4"/>
    <w:lvl w:ilvl="0" w:tplc="6F44EBCE">
      <w:numFmt w:val="bullet"/>
      <w:lvlText w:val=""/>
      <w:lvlJc w:val="start"/>
      <w:pPr>
        <w:ind w:start="39.25pt" w:hanging="18pt"/>
      </w:pPr>
      <w:rPr>
        <w:rFonts w:ascii="Wingdings" w:eastAsiaTheme="minorEastAsia" w:hAnsi="Wingdings" w:cstheme="minorBidi" w:hint="default"/>
      </w:rPr>
    </w:lvl>
    <w:lvl w:ilvl="1" w:tplc="04070003" w:tentative="1">
      <w:start w:val="1"/>
      <w:numFmt w:val="bullet"/>
      <w:lvlText w:val="o"/>
      <w:lvlJc w:val="start"/>
      <w:pPr>
        <w:ind w:start="75.25pt" w:hanging="18pt"/>
      </w:pPr>
      <w:rPr>
        <w:rFonts w:ascii="Courier New" w:hAnsi="Courier New" w:cs="Courier New" w:hint="default"/>
      </w:rPr>
    </w:lvl>
    <w:lvl w:ilvl="2" w:tplc="04070005" w:tentative="1">
      <w:start w:val="1"/>
      <w:numFmt w:val="bullet"/>
      <w:lvlText w:val=""/>
      <w:lvlJc w:val="start"/>
      <w:pPr>
        <w:ind w:start="111.25pt" w:hanging="18pt"/>
      </w:pPr>
      <w:rPr>
        <w:rFonts w:ascii="Wingdings" w:hAnsi="Wingdings" w:hint="default"/>
      </w:rPr>
    </w:lvl>
    <w:lvl w:ilvl="3" w:tplc="04070001" w:tentative="1">
      <w:start w:val="1"/>
      <w:numFmt w:val="bullet"/>
      <w:lvlText w:val=""/>
      <w:lvlJc w:val="start"/>
      <w:pPr>
        <w:ind w:start="147.25pt" w:hanging="18pt"/>
      </w:pPr>
      <w:rPr>
        <w:rFonts w:ascii="Symbol" w:hAnsi="Symbol" w:hint="default"/>
      </w:rPr>
    </w:lvl>
    <w:lvl w:ilvl="4" w:tplc="04070003" w:tentative="1">
      <w:start w:val="1"/>
      <w:numFmt w:val="bullet"/>
      <w:lvlText w:val="o"/>
      <w:lvlJc w:val="start"/>
      <w:pPr>
        <w:ind w:start="183.25pt" w:hanging="18pt"/>
      </w:pPr>
      <w:rPr>
        <w:rFonts w:ascii="Courier New" w:hAnsi="Courier New" w:cs="Courier New" w:hint="default"/>
      </w:rPr>
    </w:lvl>
    <w:lvl w:ilvl="5" w:tplc="04070005" w:tentative="1">
      <w:start w:val="1"/>
      <w:numFmt w:val="bullet"/>
      <w:lvlText w:val=""/>
      <w:lvlJc w:val="start"/>
      <w:pPr>
        <w:ind w:start="219.25pt" w:hanging="18pt"/>
      </w:pPr>
      <w:rPr>
        <w:rFonts w:ascii="Wingdings" w:hAnsi="Wingdings" w:hint="default"/>
      </w:rPr>
    </w:lvl>
    <w:lvl w:ilvl="6" w:tplc="04070001" w:tentative="1">
      <w:start w:val="1"/>
      <w:numFmt w:val="bullet"/>
      <w:lvlText w:val=""/>
      <w:lvlJc w:val="start"/>
      <w:pPr>
        <w:ind w:start="255.25pt" w:hanging="18pt"/>
      </w:pPr>
      <w:rPr>
        <w:rFonts w:ascii="Symbol" w:hAnsi="Symbol" w:hint="default"/>
      </w:rPr>
    </w:lvl>
    <w:lvl w:ilvl="7" w:tplc="04070003" w:tentative="1">
      <w:start w:val="1"/>
      <w:numFmt w:val="bullet"/>
      <w:lvlText w:val="o"/>
      <w:lvlJc w:val="start"/>
      <w:pPr>
        <w:ind w:start="291.25pt" w:hanging="18pt"/>
      </w:pPr>
      <w:rPr>
        <w:rFonts w:ascii="Courier New" w:hAnsi="Courier New" w:cs="Courier New" w:hint="default"/>
      </w:rPr>
    </w:lvl>
    <w:lvl w:ilvl="8" w:tplc="04070005" w:tentative="1">
      <w:start w:val="1"/>
      <w:numFmt w:val="bullet"/>
      <w:lvlText w:val=""/>
      <w:lvlJc w:val="start"/>
      <w:pPr>
        <w:ind w:start="327.25pt" w:hanging="18pt"/>
      </w:pPr>
      <w:rPr>
        <w:rFonts w:ascii="Wingdings" w:hAnsi="Wingdings" w:hint="default"/>
      </w:rPr>
    </w:lvl>
  </w:abstractNum>
  <w:abstractNum w:abstractNumId="1">
    <w:nsid w:val="33823AFF"/>
    <w:multiLevelType w:val="hybridMultilevel"/>
    <w:tmpl w:val="0B8A0E6C"/>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
    <w:nsid w:val="3C6120B7"/>
    <w:multiLevelType w:val="hybridMultilevel"/>
    <w:tmpl w:val="3F60CCEA"/>
    <w:lvl w:ilvl="0" w:tplc="FDFC4E60">
      <w:numFmt w:val="bullet"/>
      <w:lvlText w:val="-"/>
      <w:lvlJc w:val="start"/>
      <w:pPr>
        <w:ind w:start="54pt" w:hanging="18pt"/>
      </w:pPr>
      <w:rPr>
        <w:rFonts w:ascii="Calibri" w:eastAsiaTheme="minorEastAsia" w:hAnsi="Calibri" w:cstheme="minorBidi" w:hint="default"/>
      </w:rPr>
    </w:lvl>
    <w:lvl w:ilvl="1" w:tplc="04070003" w:tentative="1">
      <w:start w:val="1"/>
      <w:numFmt w:val="bullet"/>
      <w:lvlText w:val="o"/>
      <w:lvlJc w:val="start"/>
      <w:pPr>
        <w:ind w:start="90pt" w:hanging="18pt"/>
      </w:pPr>
      <w:rPr>
        <w:rFonts w:ascii="Courier New" w:hAnsi="Courier New" w:cs="Courier New" w:hint="default"/>
      </w:rPr>
    </w:lvl>
    <w:lvl w:ilvl="2" w:tplc="04070005" w:tentative="1">
      <w:start w:val="1"/>
      <w:numFmt w:val="bullet"/>
      <w:lvlText w:val=""/>
      <w:lvlJc w:val="start"/>
      <w:pPr>
        <w:ind w:start="126pt" w:hanging="18pt"/>
      </w:pPr>
      <w:rPr>
        <w:rFonts w:ascii="Wingdings" w:hAnsi="Wingdings" w:hint="default"/>
      </w:rPr>
    </w:lvl>
    <w:lvl w:ilvl="3" w:tplc="04070001" w:tentative="1">
      <w:start w:val="1"/>
      <w:numFmt w:val="bullet"/>
      <w:lvlText w:val=""/>
      <w:lvlJc w:val="start"/>
      <w:pPr>
        <w:ind w:start="162pt" w:hanging="18pt"/>
      </w:pPr>
      <w:rPr>
        <w:rFonts w:ascii="Symbol" w:hAnsi="Symbol" w:hint="default"/>
      </w:rPr>
    </w:lvl>
    <w:lvl w:ilvl="4" w:tplc="04070003" w:tentative="1">
      <w:start w:val="1"/>
      <w:numFmt w:val="bullet"/>
      <w:lvlText w:val="o"/>
      <w:lvlJc w:val="start"/>
      <w:pPr>
        <w:ind w:start="198pt" w:hanging="18pt"/>
      </w:pPr>
      <w:rPr>
        <w:rFonts w:ascii="Courier New" w:hAnsi="Courier New" w:cs="Courier New" w:hint="default"/>
      </w:rPr>
    </w:lvl>
    <w:lvl w:ilvl="5" w:tplc="04070005" w:tentative="1">
      <w:start w:val="1"/>
      <w:numFmt w:val="bullet"/>
      <w:lvlText w:val=""/>
      <w:lvlJc w:val="start"/>
      <w:pPr>
        <w:ind w:start="234pt" w:hanging="18pt"/>
      </w:pPr>
      <w:rPr>
        <w:rFonts w:ascii="Wingdings" w:hAnsi="Wingdings" w:hint="default"/>
      </w:rPr>
    </w:lvl>
    <w:lvl w:ilvl="6" w:tplc="04070001" w:tentative="1">
      <w:start w:val="1"/>
      <w:numFmt w:val="bullet"/>
      <w:lvlText w:val=""/>
      <w:lvlJc w:val="start"/>
      <w:pPr>
        <w:ind w:start="270pt" w:hanging="18pt"/>
      </w:pPr>
      <w:rPr>
        <w:rFonts w:ascii="Symbol" w:hAnsi="Symbol" w:hint="default"/>
      </w:rPr>
    </w:lvl>
    <w:lvl w:ilvl="7" w:tplc="04070003" w:tentative="1">
      <w:start w:val="1"/>
      <w:numFmt w:val="bullet"/>
      <w:lvlText w:val="o"/>
      <w:lvlJc w:val="start"/>
      <w:pPr>
        <w:ind w:start="306pt" w:hanging="18pt"/>
      </w:pPr>
      <w:rPr>
        <w:rFonts w:ascii="Courier New" w:hAnsi="Courier New" w:cs="Courier New" w:hint="default"/>
      </w:rPr>
    </w:lvl>
    <w:lvl w:ilvl="8" w:tplc="04070005" w:tentative="1">
      <w:start w:val="1"/>
      <w:numFmt w:val="bullet"/>
      <w:lvlText w:val=""/>
      <w:lvlJc w:val="start"/>
      <w:pPr>
        <w:ind w:start="342pt" w:hanging="18pt"/>
      </w:pPr>
      <w:rPr>
        <w:rFonts w:ascii="Wingdings" w:hAnsi="Wingdings" w:hint="default"/>
      </w:rPr>
    </w:lvl>
  </w:abstractNum>
  <w:abstractNum w:abstractNumId="3">
    <w:nsid w:val="511F579F"/>
    <w:multiLevelType w:val="hybridMultilevel"/>
    <w:tmpl w:val="3A74BCA2"/>
    <w:lvl w:ilvl="0" w:tplc="3A40F23A">
      <w:numFmt w:val="bullet"/>
      <w:lvlText w:val=""/>
      <w:lvlJc w:val="start"/>
      <w:pPr>
        <w:ind w:start="36pt" w:hanging="18pt"/>
      </w:pPr>
      <w:rPr>
        <w:rFonts w:ascii="Wingdings" w:eastAsiaTheme="minorEastAsia" w:hAnsi="Wingdings" w:cstheme="minorBidi"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27"/>
    <w:rsid w:val="00057DB9"/>
    <w:rsid w:val="00084316"/>
    <w:rsid w:val="000B0496"/>
    <w:rsid w:val="000B5BF4"/>
    <w:rsid w:val="00121F53"/>
    <w:rsid w:val="00126461"/>
    <w:rsid w:val="00126ECF"/>
    <w:rsid w:val="00184769"/>
    <w:rsid w:val="001946BD"/>
    <w:rsid w:val="002B3207"/>
    <w:rsid w:val="002F10F6"/>
    <w:rsid w:val="002F7A84"/>
    <w:rsid w:val="0033515C"/>
    <w:rsid w:val="003A4642"/>
    <w:rsid w:val="003D4AC3"/>
    <w:rsid w:val="003F2A58"/>
    <w:rsid w:val="00425C4E"/>
    <w:rsid w:val="006261CD"/>
    <w:rsid w:val="00A82F27"/>
    <w:rsid w:val="00B37BED"/>
    <w:rsid w:val="00B7696F"/>
    <w:rsid w:val="00B815DF"/>
    <w:rsid w:val="00BA666B"/>
    <w:rsid w:val="00C43529"/>
    <w:rsid w:val="00C83FA8"/>
    <w:rsid w:val="00CA1F56"/>
    <w:rsid w:val="00E01FD6"/>
    <w:rsid w:val="00E31786"/>
    <w:rsid w:val="00E550B0"/>
    <w:rsid w:val="00EC5F36"/>
    <w:rsid w:val="00F13046"/>
    <w:rsid w:val="00F32725"/>
    <w:rsid w:val="00F81896"/>
    <w:rsid w:val="00FB721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ECD3A08-C8C1-4A00-AD16-BA9DD6E74CD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2F2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132133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2579516">
          <w:marLeft w:val="0pt"/>
          <w:marRight w:val="0pt"/>
          <w:marTop w:val="0pt"/>
          <w:marBottom w:val="0pt"/>
          <w:divBdr>
            <w:top w:val="none" w:sz="0" w:space="0" w:color="auto"/>
            <w:left w:val="none" w:sz="0" w:space="0" w:color="auto"/>
            <w:bottom w:val="none" w:sz="0" w:space="0" w:color="auto"/>
            <w:right w:val="none" w:sz="0" w:space="0" w:color="auto"/>
          </w:divBdr>
        </w:div>
        <w:div w:id="439643508">
          <w:marLeft w:val="0pt"/>
          <w:marRight w:val="0pt"/>
          <w:marTop w:val="0pt"/>
          <w:marBottom w:val="0pt"/>
          <w:divBdr>
            <w:top w:val="none" w:sz="0" w:space="0" w:color="auto"/>
            <w:left w:val="none" w:sz="0" w:space="0" w:color="auto"/>
            <w:bottom w:val="none" w:sz="0" w:space="0" w:color="auto"/>
            <w:right w:val="none" w:sz="0" w:space="0" w:color="auto"/>
          </w:divBdr>
        </w:div>
        <w:div w:id="468058186">
          <w:marLeft w:val="0pt"/>
          <w:marRight w:val="0pt"/>
          <w:marTop w:val="0pt"/>
          <w:marBottom w:val="0pt"/>
          <w:divBdr>
            <w:top w:val="none" w:sz="0" w:space="0" w:color="auto"/>
            <w:left w:val="none" w:sz="0" w:space="0" w:color="auto"/>
            <w:bottom w:val="none" w:sz="0" w:space="0" w:color="auto"/>
            <w:right w:val="none" w:sz="0" w:space="0" w:color="auto"/>
          </w:divBdr>
        </w:div>
        <w:div w:id="631055684">
          <w:marLeft w:val="0pt"/>
          <w:marRight w:val="0pt"/>
          <w:marTop w:val="0pt"/>
          <w:marBottom w:val="0pt"/>
          <w:divBdr>
            <w:top w:val="none" w:sz="0" w:space="0" w:color="auto"/>
            <w:left w:val="none" w:sz="0" w:space="0" w:color="auto"/>
            <w:bottom w:val="none" w:sz="0" w:space="0" w:color="auto"/>
            <w:right w:val="none" w:sz="0" w:space="0" w:color="auto"/>
          </w:divBdr>
        </w:div>
        <w:div w:id="1153838061">
          <w:marLeft w:val="0pt"/>
          <w:marRight w:val="0pt"/>
          <w:marTop w:val="0pt"/>
          <w:marBottom w:val="0pt"/>
          <w:divBdr>
            <w:top w:val="none" w:sz="0" w:space="0" w:color="auto"/>
            <w:left w:val="none" w:sz="0" w:space="0" w:color="auto"/>
            <w:bottom w:val="none" w:sz="0" w:space="0" w:color="auto"/>
            <w:right w:val="none" w:sz="0" w:space="0" w:color="auto"/>
          </w:divBdr>
        </w:div>
        <w:div w:id="1246914358">
          <w:marLeft w:val="0pt"/>
          <w:marRight w:val="0pt"/>
          <w:marTop w:val="0pt"/>
          <w:marBottom w:val="0pt"/>
          <w:divBdr>
            <w:top w:val="none" w:sz="0" w:space="0" w:color="auto"/>
            <w:left w:val="none" w:sz="0" w:space="0" w:color="auto"/>
            <w:bottom w:val="none" w:sz="0" w:space="0" w:color="auto"/>
            <w:right w:val="none" w:sz="0" w:space="0" w:color="auto"/>
          </w:divBdr>
        </w:div>
        <w:div w:id="549264669">
          <w:marLeft w:val="0pt"/>
          <w:marRight w:val="0pt"/>
          <w:marTop w:val="0pt"/>
          <w:marBottom w:val="0pt"/>
          <w:divBdr>
            <w:top w:val="none" w:sz="0" w:space="0" w:color="auto"/>
            <w:left w:val="none" w:sz="0" w:space="0" w:color="auto"/>
            <w:bottom w:val="none" w:sz="0" w:space="0" w:color="auto"/>
            <w:right w:val="none" w:sz="0" w:space="0" w:color="auto"/>
          </w:divBdr>
        </w:div>
        <w:div w:id="47343987">
          <w:marLeft w:val="0pt"/>
          <w:marRight w:val="0pt"/>
          <w:marTop w:val="0pt"/>
          <w:marBottom w:val="0pt"/>
          <w:divBdr>
            <w:top w:val="none" w:sz="0" w:space="0" w:color="auto"/>
            <w:left w:val="none" w:sz="0" w:space="0" w:color="auto"/>
            <w:bottom w:val="none" w:sz="0" w:space="0" w:color="auto"/>
            <w:right w:val="none" w:sz="0" w:space="0" w:color="auto"/>
          </w:divBdr>
        </w:div>
      </w:divsChild>
    </w:div>
    <w:div w:id="526021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6460021">
          <w:marLeft w:val="0pt"/>
          <w:marRight w:val="0pt"/>
          <w:marTop w:val="0pt"/>
          <w:marBottom w:val="0pt"/>
          <w:divBdr>
            <w:top w:val="none" w:sz="0" w:space="0" w:color="auto"/>
            <w:left w:val="none" w:sz="0" w:space="0" w:color="auto"/>
            <w:bottom w:val="none" w:sz="0" w:space="0" w:color="auto"/>
            <w:right w:val="none" w:sz="0" w:space="0" w:color="auto"/>
          </w:divBdr>
        </w:div>
        <w:div w:id="923876039">
          <w:marLeft w:val="0pt"/>
          <w:marRight w:val="0pt"/>
          <w:marTop w:val="0pt"/>
          <w:marBottom w:val="0pt"/>
          <w:divBdr>
            <w:top w:val="none" w:sz="0" w:space="0" w:color="auto"/>
            <w:left w:val="none" w:sz="0" w:space="0" w:color="auto"/>
            <w:bottom w:val="none" w:sz="0" w:space="0" w:color="auto"/>
            <w:right w:val="none" w:sz="0" w:space="0" w:color="auto"/>
          </w:divBdr>
        </w:div>
        <w:div w:id="2011789311">
          <w:marLeft w:val="0pt"/>
          <w:marRight w:val="0pt"/>
          <w:marTop w:val="0pt"/>
          <w:marBottom w:val="0pt"/>
          <w:divBdr>
            <w:top w:val="none" w:sz="0" w:space="0" w:color="auto"/>
            <w:left w:val="none" w:sz="0" w:space="0" w:color="auto"/>
            <w:bottom w:val="none" w:sz="0" w:space="0" w:color="auto"/>
            <w:right w:val="none" w:sz="0" w:space="0" w:color="auto"/>
          </w:divBdr>
        </w:div>
        <w:div w:id="337657190">
          <w:marLeft w:val="0pt"/>
          <w:marRight w:val="0pt"/>
          <w:marTop w:val="0pt"/>
          <w:marBottom w:val="0pt"/>
          <w:divBdr>
            <w:top w:val="none" w:sz="0" w:space="0" w:color="auto"/>
            <w:left w:val="none" w:sz="0" w:space="0" w:color="auto"/>
            <w:bottom w:val="none" w:sz="0" w:space="0" w:color="auto"/>
            <w:right w:val="none" w:sz="0" w:space="0" w:color="auto"/>
          </w:divBdr>
        </w:div>
      </w:divsChild>
    </w:div>
    <w:div w:id="14694702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3473592">
          <w:marLeft w:val="0pt"/>
          <w:marRight w:val="0pt"/>
          <w:marTop w:val="0pt"/>
          <w:marBottom w:val="0pt"/>
          <w:divBdr>
            <w:top w:val="none" w:sz="0" w:space="0" w:color="auto"/>
            <w:left w:val="none" w:sz="0" w:space="0" w:color="auto"/>
            <w:bottom w:val="none" w:sz="0" w:space="0" w:color="auto"/>
            <w:right w:val="none" w:sz="0" w:space="0" w:color="auto"/>
          </w:divBdr>
        </w:div>
        <w:div w:id="588271898">
          <w:marLeft w:val="0pt"/>
          <w:marRight w:val="0pt"/>
          <w:marTop w:val="0pt"/>
          <w:marBottom w:val="0pt"/>
          <w:divBdr>
            <w:top w:val="none" w:sz="0" w:space="0" w:color="auto"/>
            <w:left w:val="none" w:sz="0" w:space="0" w:color="auto"/>
            <w:bottom w:val="none" w:sz="0" w:space="0" w:color="auto"/>
            <w:right w:val="none" w:sz="0" w:space="0" w:color="auto"/>
          </w:divBdr>
        </w:div>
        <w:div w:id="1718817001">
          <w:marLeft w:val="0pt"/>
          <w:marRight w:val="0pt"/>
          <w:marTop w:val="0pt"/>
          <w:marBottom w:val="0pt"/>
          <w:divBdr>
            <w:top w:val="none" w:sz="0" w:space="0" w:color="auto"/>
            <w:left w:val="none" w:sz="0" w:space="0" w:color="auto"/>
            <w:bottom w:val="none" w:sz="0" w:space="0" w:color="auto"/>
            <w:right w:val="none" w:sz="0" w:space="0" w:color="auto"/>
          </w:divBdr>
        </w:div>
        <w:div w:id="1003430956">
          <w:marLeft w:val="0pt"/>
          <w:marRight w:val="0pt"/>
          <w:marTop w:val="0pt"/>
          <w:marBottom w:val="0pt"/>
          <w:divBdr>
            <w:top w:val="none" w:sz="0" w:space="0" w:color="auto"/>
            <w:left w:val="none" w:sz="0" w:space="0" w:color="auto"/>
            <w:bottom w:val="none" w:sz="0" w:space="0" w:color="auto"/>
            <w:right w:val="none" w:sz="0" w:space="0" w:color="auto"/>
          </w:divBdr>
        </w:div>
        <w:div w:id="929510863">
          <w:marLeft w:val="0pt"/>
          <w:marRight w:val="0pt"/>
          <w:marTop w:val="0pt"/>
          <w:marBottom w:val="0pt"/>
          <w:divBdr>
            <w:top w:val="none" w:sz="0" w:space="0" w:color="auto"/>
            <w:left w:val="none" w:sz="0" w:space="0" w:color="auto"/>
            <w:bottom w:val="none" w:sz="0" w:space="0" w:color="auto"/>
            <w:right w:val="none" w:sz="0" w:space="0" w:color="auto"/>
          </w:divBdr>
        </w:div>
        <w:div w:id="1870482479">
          <w:marLeft w:val="0pt"/>
          <w:marRight w:val="0pt"/>
          <w:marTop w:val="0pt"/>
          <w:marBottom w:val="0pt"/>
          <w:divBdr>
            <w:top w:val="none" w:sz="0" w:space="0" w:color="auto"/>
            <w:left w:val="none" w:sz="0" w:space="0" w:color="auto"/>
            <w:bottom w:val="none" w:sz="0" w:space="0" w:color="auto"/>
            <w:right w:val="none" w:sz="0" w:space="0" w:color="auto"/>
          </w:divBdr>
        </w:div>
        <w:div w:id="1140075091">
          <w:marLeft w:val="0pt"/>
          <w:marRight w:val="0pt"/>
          <w:marTop w:val="0pt"/>
          <w:marBottom w:val="0pt"/>
          <w:divBdr>
            <w:top w:val="none" w:sz="0" w:space="0" w:color="auto"/>
            <w:left w:val="none" w:sz="0" w:space="0" w:color="auto"/>
            <w:bottom w:val="none" w:sz="0" w:space="0" w:color="auto"/>
            <w:right w:val="none" w:sz="0" w:space="0" w:color="auto"/>
          </w:divBdr>
        </w:div>
        <w:div w:id="1336345076">
          <w:marLeft w:val="0pt"/>
          <w:marRight w:val="0pt"/>
          <w:marTop w:val="0pt"/>
          <w:marBottom w:val="0pt"/>
          <w:divBdr>
            <w:top w:val="none" w:sz="0" w:space="0" w:color="auto"/>
            <w:left w:val="none" w:sz="0" w:space="0" w:color="auto"/>
            <w:bottom w:val="none" w:sz="0" w:space="0" w:color="auto"/>
            <w:right w:val="none" w:sz="0" w:space="0" w:color="auto"/>
          </w:divBdr>
        </w:div>
        <w:div w:id="1732538108">
          <w:marLeft w:val="0pt"/>
          <w:marRight w:val="0pt"/>
          <w:marTop w:val="0pt"/>
          <w:marBottom w:val="0pt"/>
          <w:divBdr>
            <w:top w:val="none" w:sz="0" w:space="0" w:color="auto"/>
            <w:left w:val="none" w:sz="0" w:space="0" w:color="auto"/>
            <w:bottom w:val="none" w:sz="0" w:space="0" w:color="auto"/>
            <w:right w:val="none" w:sz="0" w:space="0" w:color="auto"/>
          </w:divBdr>
        </w:div>
        <w:div w:id="1370956970">
          <w:marLeft w:val="0pt"/>
          <w:marRight w:val="0pt"/>
          <w:marTop w:val="0pt"/>
          <w:marBottom w:val="0pt"/>
          <w:divBdr>
            <w:top w:val="none" w:sz="0" w:space="0" w:color="auto"/>
            <w:left w:val="none" w:sz="0" w:space="0" w:color="auto"/>
            <w:bottom w:val="none" w:sz="0" w:space="0" w:color="auto"/>
            <w:right w:val="none" w:sz="0" w:space="0" w:color="auto"/>
          </w:divBdr>
        </w:div>
        <w:div w:id="753432250">
          <w:marLeft w:val="0pt"/>
          <w:marRight w:val="0pt"/>
          <w:marTop w:val="0pt"/>
          <w:marBottom w:val="0pt"/>
          <w:divBdr>
            <w:top w:val="none" w:sz="0" w:space="0" w:color="auto"/>
            <w:left w:val="none" w:sz="0" w:space="0" w:color="auto"/>
            <w:bottom w:val="none" w:sz="0" w:space="0" w:color="auto"/>
            <w:right w:val="none" w:sz="0" w:space="0" w:color="auto"/>
          </w:divBdr>
        </w:div>
        <w:div w:id="1767533303">
          <w:marLeft w:val="0pt"/>
          <w:marRight w:val="0pt"/>
          <w:marTop w:val="0pt"/>
          <w:marBottom w:val="0pt"/>
          <w:divBdr>
            <w:top w:val="none" w:sz="0" w:space="0" w:color="auto"/>
            <w:left w:val="none" w:sz="0" w:space="0" w:color="auto"/>
            <w:bottom w:val="none" w:sz="0" w:space="0" w:color="auto"/>
            <w:right w:val="none" w:sz="0" w:space="0" w:color="auto"/>
          </w:divBdr>
        </w:div>
        <w:div w:id="852694658">
          <w:marLeft w:val="0pt"/>
          <w:marRight w:val="0pt"/>
          <w:marTop w:val="0pt"/>
          <w:marBottom w:val="0pt"/>
          <w:divBdr>
            <w:top w:val="none" w:sz="0" w:space="0" w:color="auto"/>
            <w:left w:val="none" w:sz="0" w:space="0" w:color="auto"/>
            <w:bottom w:val="none" w:sz="0" w:space="0" w:color="auto"/>
            <w:right w:val="none" w:sz="0" w:space="0" w:color="auto"/>
          </w:divBdr>
        </w:div>
        <w:div w:id="391857752">
          <w:marLeft w:val="0pt"/>
          <w:marRight w:val="0pt"/>
          <w:marTop w:val="0pt"/>
          <w:marBottom w:val="0pt"/>
          <w:divBdr>
            <w:top w:val="none" w:sz="0" w:space="0" w:color="auto"/>
            <w:left w:val="none" w:sz="0" w:space="0" w:color="auto"/>
            <w:bottom w:val="none" w:sz="0" w:space="0" w:color="auto"/>
            <w:right w:val="none" w:sz="0" w:space="0" w:color="auto"/>
          </w:divBdr>
        </w:div>
        <w:div w:id="1032805748">
          <w:marLeft w:val="0pt"/>
          <w:marRight w:val="0pt"/>
          <w:marTop w:val="0pt"/>
          <w:marBottom w:val="0pt"/>
          <w:divBdr>
            <w:top w:val="none" w:sz="0" w:space="0" w:color="auto"/>
            <w:left w:val="none" w:sz="0" w:space="0" w:color="auto"/>
            <w:bottom w:val="none" w:sz="0" w:space="0" w:color="auto"/>
            <w:right w:val="none" w:sz="0" w:space="0" w:color="auto"/>
          </w:divBdr>
        </w:div>
        <w:div w:id="1451900184">
          <w:marLeft w:val="0pt"/>
          <w:marRight w:val="0pt"/>
          <w:marTop w:val="0pt"/>
          <w:marBottom w:val="0pt"/>
          <w:divBdr>
            <w:top w:val="none" w:sz="0" w:space="0" w:color="auto"/>
            <w:left w:val="none" w:sz="0" w:space="0" w:color="auto"/>
            <w:bottom w:val="none" w:sz="0" w:space="0" w:color="auto"/>
            <w:right w:val="none" w:sz="0" w:space="0" w:color="auto"/>
          </w:divBdr>
        </w:div>
        <w:div w:id="1570535688">
          <w:marLeft w:val="0pt"/>
          <w:marRight w:val="0pt"/>
          <w:marTop w:val="0pt"/>
          <w:marBottom w:val="0pt"/>
          <w:divBdr>
            <w:top w:val="none" w:sz="0" w:space="0" w:color="auto"/>
            <w:left w:val="none" w:sz="0" w:space="0" w:color="auto"/>
            <w:bottom w:val="none" w:sz="0" w:space="0" w:color="auto"/>
            <w:right w:val="none" w:sz="0" w:space="0" w:color="auto"/>
          </w:divBdr>
        </w:div>
        <w:div w:id="1152597536">
          <w:marLeft w:val="0pt"/>
          <w:marRight w:val="0pt"/>
          <w:marTop w:val="0pt"/>
          <w:marBottom w:val="0pt"/>
          <w:divBdr>
            <w:top w:val="none" w:sz="0" w:space="0" w:color="auto"/>
            <w:left w:val="none" w:sz="0" w:space="0" w:color="auto"/>
            <w:bottom w:val="none" w:sz="0" w:space="0" w:color="auto"/>
            <w:right w:val="none" w:sz="0" w:space="0" w:color="auto"/>
          </w:divBdr>
        </w:div>
        <w:div w:id="1940791661">
          <w:marLeft w:val="0pt"/>
          <w:marRight w:val="0pt"/>
          <w:marTop w:val="0pt"/>
          <w:marBottom w:val="0pt"/>
          <w:divBdr>
            <w:top w:val="none" w:sz="0" w:space="0" w:color="auto"/>
            <w:left w:val="none" w:sz="0" w:space="0" w:color="auto"/>
            <w:bottom w:val="none" w:sz="0" w:space="0" w:color="auto"/>
            <w:right w:val="none" w:sz="0" w:space="0" w:color="auto"/>
          </w:divBdr>
        </w:div>
        <w:div w:id="1866096617">
          <w:marLeft w:val="0pt"/>
          <w:marRight w:val="0pt"/>
          <w:marTop w:val="0pt"/>
          <w:marBottom w:val="0pt"/>
          <w:divBdr>
            <w:top w:val="none" w:sz="0" w:space="0" w:color="auto"/>
            <w:left w:val="none" w:sz="0" w:space="0" w:color="auto"/>
            <w:bottom w:val="none" w:sz="0" w:space="0" w:color="auto"/>
            <w:right w:val="none" w:sz="0" w:space="0" w:color="auto"/>
          </w:divBdr>
        </w:div>
        <w:div w:id="239752814">
          <w:marLeft w:val="0pt"/>
          <w:marRight w:val="0pt"/>
          <w:marTop w:val="0pt"/>
          <w:marBottom w:val="0pt"/>
          <w:divBdr>
            <w:top w:val="none" w:sz="0" w:space="0" w:color="auto"/>
            <w:left w:val="none" w:sz="0" w:space="0" w:color="auto"/>
            <w:bottom w:val="none" w:sz="0" w:space="0" w:color="auto"/>
            <w:right w:val="none" w:sz="0" w:space="0" w:color="auto"/>
          </w:divBdr>
        </w:div>
        <w:div w:id="1320304243">
          <w:marLeft w:val="0pt"/>
          <w:marRight w:val="0pt"/>
          <w:marTop w:val="0pt"/>
          <w:marBottom w:val="0pt"/>
          <w:divBdr>
            <w:top w:val="none" w:sz="0" w:space="0" w:color="auto"/>
            <w:left w:val="none" w:sz="0" w:space="0" w:color="auto"/>
            <w:bottom w:val="none" w:sz="0" w:space="0" w:color="auto"/>
            <w:right w:val="none" w:sz="0" w:space="0" w:color="auto"/>
          </w:divBdr>
        </w:div>
        <w:div w:id="1766221614">
          <w:marLeft w:val="0pt"/>
          <w:marRight w:val="0pt"/>
          <w:marTop w:val="0pt"/>
          <w:marBottom w:val="0pt"/>
          <w:divBdr>
            <w:top w:val="none" w:sz="0" w:space="0" w:color="auto"/>
            <w:left w:val="none" w:sz="0" w:space="0" w:color="auto"/>
            <w:bottom w:val="none" w:sz="0" w:space="0" w:color="auto"/>
            <w:right w:val="none" w:sz="0" w:space="0" w:color="auto"/>
          </w:divBdr>
        </w:div>
        <w:div w:id="104204068">
          <w:marLeft w:val="0pt"/>
          <w:marRight w:val="0pt"/>
          <w:marTop w:val="0pt"/>
          <w:marBottom w:val="0pt"/>
          <w:divBdr>
            <w:top w:val="none" w:sz="0" w:space="0" w:color="auto"/>
            <w:left w:val="none" w:sz="0" w:space="0" w:color="auto"/>
            <w:bottom w:val="none" w:sz="0" w:space="0" w:color="auto"/>
            <w:right w:val="none" w:sz="0" w:space="0" w:color="auto"/>
          </w:divBdr>
        </w:div>
        <w:div w:id="1731075011">
          <w:marLeft w:val="0pt"/>
          <w:marRight w:val="0pt"/>
          <w:marTop w:val="0pt"/>
          <w:marBottom w:val="0pt"/>
          <w:divBdr>
            <w:top w:val="none" w:sz="0" w:space="0" w:color="auto"/>
            <w:left w:val="none" w:sz="0" w:space="0" w:color="auto"/>
            <w:bottom w:val="none" w:sz="0" w:space="0" w:color="auto"/>
            <w:right w:val="none" w:sz="0" w:space="0" w:color="auto"/>
          </w:divBdr>
        </w:div>
        <w:div w:id="98373740">
          <w:marLeft w:val="0pt"/>
          <w:marRight w:val="0pt"/>
          <w:marTop w:val="0pt"/>
          <w:marBottom w:val="0pt"/>
          <w:divBdr>
            <w:top w:val="none" w:sz="0" w:space="0" w:color="auto"/>
            <w:left w:val="none" w:sz="0" w:space="0" w:color="auto"/>
            <w:bottom w:val="none" w:sz="0" w:space="0" w:color="auto"/>
            <w:right w:val="none" w:sz="0" w:space="0" w:color="auto"/>
          </w:divBdr>
        </w:div>
        <w:div w:id="93670503">
          <w:marLeft w:val="0pt"/>
          <w:marRight w:val="0pt"/>
          <w:marTop w:val="0pt"/>
          <w:marBottom w:val="0pt"/>
          <w:divBdr>
            <w:top w:val="none" w:sz="0" w:space="0" w:color="auto"/>
            <w:left w:val="none" w:sz="0" w:space="0" w:color="auto"/>
            <w:bottom w:val="none" w:sz="0" w:space="0" w:color="auto"/>
            <w:right w:val="none" w:sz="0" w:space="0" w:color="auto"/>
          </w:divBdr>
        </w:div>
        <w:div w:id="541212852">
          <w:marLeft w:val="0pt"/>
          <w:marRight w:val="0pt"/>
          <w:marTop w:val="0pt"/>
          <w:marBottom w:val="0pt"/>
          <w:divBdr>
            <w:top w:val="none" w:sz="0" w:space="0" w:color="auto"/>
            <w:left w:val="none" w:sz="0" w:space="0" w:color="auto"/>
            <w:bottom w:val="none" w:sz="0" w:space="0" w:color="auto"/>
            <w:right w:val="none" w:sz="0" w:space="0" w:color="auto"/>
          </w:divBdr>
        </w:div>
        <w:div w:id="1532718726">
          <w:marLeft w:val="0pt"/>
          <w:marRight w:val="0pt"/>
          <w:marTop w:val="0pt"/>
          <w:marBottom w:val="0pt"/>
          <w:divBdr>
            <w:top w:val="none" w:sz="0" w:space="0" w:color="auto"/>
            <w:left w:val="none" w:sz="0" w:space="0" w:color="auto"/>
            <w:bottom w:val="none" w:sz="0" w:space="0" w:color="auto"/>
            <w:right w:val="none" w:sz="0" w:space="0" w:color="auto"/>
          </w:divBdr>
        </w:div>
        <w:div w:id="1017728831">
          <w:marLeft w:val="0pt"/>
          <w:marRight w:val="0pt"/>
          <w:marTop w:val="0pt"/>
          <w:marBottom w:val="0pt"/>
          <w:divBdr>
            <w:top w:val="none" w:sz="0" w:space="0" w:color="auto"/>
            <w:left w:val="none" w:sz="0" w:space="0" w:color="auto"/>
            <w:bottom w:val="none" w:sz="0" w:space="0" w:color="auto"/>
            <w:right w:val="none" w:sz="0" w:space="0" w:color="auto"/>
          </w:divBdr>
        </w:div>
        <w:div w:id="1271352662">
          <w:marLeft w:val="0pt"/>
          <w:marRight w:val="0pt"/>
          <w:marTop w:val="0pt"/>
          <w:marBottom w:val="0pt"/>
          <w:divBdr>
            <w:top w:val="none" w:sz="0" w:space="0" w:color="auto"/>
            <w:left w:val="none" w:sz="0" w:space="0" w:color="auto"/>
            <w:bottom w:val="none" w:sz="0" w:space="0" w:color="auto"/>
            <w:right w:val="none" w:sz="0" w:space="0" w:color="auto"/>
          </w:divBdr>
        </w:div>
        <w:div w:id="2102330470">
          <w:marLeft w:val="0pt"/>
          <w:marRight w:val="0pt"/>
          <w:marTop w:val="0pt"/>
          <w:marBottom w:val="0pt"/>
          <w:divBdr>
            <w:top w:val="none" w:sz="0" w:space="0" w:color="auto"/>
            <w:left w:val="none" w:sz="0" w:space="0" w:color="auto"/>
            <w:bottom w:val="none" w:sz="0" w:space="0" w:color="auto"/>
            <w:right w:val="none" w:sz="0" w:space="0" w:color="auto"/>
          </w:divBdr>
        </w:div>
        <w:div w:id="1369531807">
          <w:marLeft w:val="0pt"/>
          <w:marRight w:val="0pt"/>
          <w:marTop w:val="0pt"/>
          <w:marBottom w:val="0pt"/>
          <w:divBdr>
            <w:top w:val="none" w:sz="0" w:space="0" w:color="auto"/>
            <w:left w:val="none" w:sz="0" w:space="0" w:color="auto"/>
            <w:bottom w:val="none" w:sz="0" w:space="0" w:color="auto"/>
            <w:right w:val="none" w:sz="0" w:space="0" w:color="auto"/>
          </w:divBdr>
        </w:div>
        <w:div w:id="736365920">
          <w:marLeft w:val="0pt"/>
          <w:marRight w:val="0pt"/>
          <w:marTop w:val="0pt"/>
          <w:marBottom w:val="0pt"/>
          <w:divBdr>
            <w:top w:val="none" w:sz="0" w:space="0" w:color="auto"/>
            <w:left w:val="none" w:sz="0" w:space="0" w:color="auto"/>
            <w:bottom w:val="none" w:sz="0" w:space="0" w:color="auto"/>
            <w:right w:val="none" w:sz="0" w:space="0" w:color="auto"/>
          </w:divBdr>
        </w:div>
        <w:div w:id="608321652">
          <w:marLeft w:val="0pt"/>
          <w:marRight w:val="0pt"/>
          <w:marTop w:val="0pt"/>
          <w:marBottom w:val="0pt"/>
          <w:divBdr>
            <w:top w:val="none" w:sz="0" w:space="0" w:color="auto"/>
            <w:left w:val="none" w:sz="0" w:space="0" w:color="auto"/>
            <w:bottom w:val="none" w:sz="0" w:space="0" w:color="auto"/>
            <w:right w:val="none" w:sz="0" w:space="0" w:color="auto"/>
          </w:divBdr>
        </w:div>
        <w:div w:id="1252278746">
          <w:marLeft w:val="0pt"/>
          <w:marRight w:val="0pt"/>
          <w:marTop w:val="0pt"/>
          <w:marBottom w:val="0pt"/>
          <w:divBdr>
            <w:top w:val="none" w:sz="0" w:space="0" w:color="auto"/>
            <w:left w:val="none" w:sz="0" w:space="0" w:color="auto"/>
            <w:bottom w:val="none" w:sz="0" w:space="0" w:color="auto"/>
            <w:right w:val="none" w:sz="0" w:space="0" w:color="auto"/>
          </w:divBdr>
        </w:div>
        <w:div w:id="1534033689">
          <w:marLeft w:val="0pt"/>
          <w:marRight w:val="0pt"/>
          <w:marTop w:val="0pt"/>
          <w:marBottom w:val="0pt"/>
          <w:divBdr>
            <w:top w:val="none" w:sz="0" w:space="0" w:color="auto"/>
            <w:left w:val="none" w:sz="0" w:space="0" w:color="auto"/>
            <w:bottom w:val="none" w:sz="0" w:space="0" w:color="auto"/>
            <w:right w:val="none" w:sz="0" w:space="0" w:color="auto"/>
          </w:divBdr>
        </w:div>
        <w:div w:id="2145273944">
          <w:marLeft w:val="0pt"/>
          <w:marRight w:val="0pt"/>
          <w:marTop w:val="0pt"/>
          <w:marBottom w:val="0pt"/>
          <w:divBdr>
            <w:top w:val="none" w:sz="0" w:space="0" w:color="auto"/>
            <w:left w:val="none" w:sz="0" w:space="0" w:color="auto"/>
            <w:bottom w:val="none" w:sz="0" w:space="0" w:color="auto"/>
            <w:right w:val="none" w:sz="0" w:space="0" w:color="auto"/>
          </w:divBdr>
        </w:div>
        <w:div w:id="1790081127">
          <w:marLeft w:val="0pt"/>
          <w:marRight w:val="0pt"/>
          <w:marTop w:val="0pt"/>
          <w:marBottom w:val="0pt"/>
          <w:divBdr>
            <w:top w:val="none" w:sz="0" w:space="0" w:color="auto"/>
            <w:left w:val="none" w:sz="0" w:space="0" w:color="auto"/>
            <w:bottom w:val="none" w:sz="0" w:space="0" w:color="auto"/>
            <w:right w:val="none" w:sz="0" w:space="0" w:color="auto"/>
          </w:divBdr>
        </w:div>
        <w:div w:id="648049823">
          <w:marLeft w:val="0pt"/>
          <w:marRight w:val="0pt"/>
          <w:marTop w:val="0pt"/>
          <w:marBottom w:val="0pt"/>
          <w:divBdr>
            <w:top w:val="none" w:sz="0" w:space="0" w:color="auto"/>
            <w:left w:val="none" w:sz="0" w:space="0" w:color="auto"/>
            <w:bottom w:val="none" w:sz="0" w:space="0" w:color="auto"/>
            <w:right w:val="none" w:sz="0" w:space="0" w:color="auto"/>
          </w:divBdr>
        </w:div>
        <w:div w:id="714086322">
          <w:marLeft w:val="0pt"/>
          <w:marRight w:val="0pt"/>
          <w:marTop w:val="0pt"/>
          <w:marBottom w:val="0pt"/>
          <w:divBdr>
            <w:top w:val="none" w:sz="0" w:space="0" w:color="auto"/>
            <w:left w:val="none" w:sz="0" w:space="0" w:color="auto"/>
            <w:bottom w:val="none" w:sz="0" w:space="0" w:color="auto"/>
            <w:right w:val="none" w:sz="0" w:space="0" w:color="auto"/>
          </w:divBdr>
        </w:div>
        <w:div w:id="75171973">
          <w:marLeft w:val="0pt"/>
          <w:marRight w:val="0pt"/>
          <w:marTop w:val="0pt"/>
          <w:marBottom w:val="0pt"/>
          <w:divBdr>
            <w:top w:val="none" w:sz="0" w:space="0" w:color="auto"/>
            <w:left w:val="none" w:sz="0" w:space="0" w:color="auto"/>
            <w:bottom w:val="none" w:sz="0" w:space="0" w:color="auto"/>
            <w:right w:val="none" w:sz="0" w:space="0" w:color="auto"/>
          </w:divBdr>
        </w:div>
        <w:div w:id="1552112533">
          <w:marLeft w:val="0pt"/>
          <w:marRight w:val="0pt"/>
          <w:marTop w:val="0pt"/>
          <w:marBottom w:val="0pt"/>
          <w:divBdr>
            <w:top w:val="none" w:sz="0" w:space="0" w:color="auto"/>
            <w:left w:val="none" w:sz="0" w:space="0" w:color="auto"/>
            <w:bottom w:val="none" w:sz="0" w:space="0" w:color="auto"/>
            <w:right w:val="none" w:sz="0" w:space="0" w:color="auto"/>
          </w:divBdr>
        </w:div>
        <w:div w:id="152838704">
          <w:marLeft w:val="0pt"/>
          <w:marRight w:val="0pt"/>
          <w:marTop w:val="0pt"/>
          <w:marBottom w:val="0pt"/>
          <w:divBdr>
            <w:top w:val="none" w:sz="0" w:space="0" w:color="auto"/>
            <w:left w:val="none" w:sz="0" w:space="0" w:color="auto"/>
            <w:bottom w:val="none" w:sz="0" w:space="0" w:color="auto"/>
            <w:right w:val="none" w:sz="0" w:space="0" w:color="auto"/>
          </w:divBdr>
        </w:div>
        <w:div w:id="764573610">
          <w:marLeft w:val="0pt"/>
          <w:marRight w:val="0pt"/>
          <w:marTop w:val="0pt"/>
          <w:marBottom w:val="0pt"/>
          <w:divBdr>
            <w:top w:val="none" w:sz="0" w:space="0" w:color="auto"/>
            <w:left w:val="none" w:sz="0" w:space="0" w:color="auto"/>
            <w:bottom w:val="none" w:sz="0" w:space="0" w:color="auto"/>
            <w:right w:val="none" w:sz="0" w:space="0" w:color="auto"/>
          </w:divBdr>
        </w:div>
      </w:divsChild>
    </w:div>
    <w:div w:id="19835337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9902919">
          <w:marLeft w:val="0pt"/>
          <w:marRight w:val="0pt"/>
          <w:marTop w:val="0pt"/>
          <w:marBottom w:val="0pt"/>
          <w:divBdr>
            <w:top w:val="none" w:sz="0" w:space="0" w:color="auto"/>
            <w:left w:val="none" w:sz="0" w:space="0" w:color="auto"/>
            <w:bottom w:val="none" w:sz="0" w:space="0" w:color="auto"/>
            <w:right w:val="none" w:sz="0" w:space="0" w:color="auto"/>
          </w:divBdr>
        </w:div>
        <w:div w:id="705527286">
          <w:marLeft w:val="0pt"/>
          <w:marRight w:val="0pt"/>
          <w:marTop w:val="0pt"/>
          <w:marBottom w:val="0pt"/>
          <w:divBdr>
            <w:top w:val="none" w:sz="0" w:space="0" w:color="auto"/>
            <w:left w:val="none" w:sz="0" w:space="0" w:color="auto"/>
            <w:bottom w:val="none" w:sz="0" w:space="0" w:color="auto"/>
            <w:right w:val="none" w:sz="0" w:space="0" w:color="auto"/>
          </w:divBdr>
        </w:div>
        <w:div w:id="1730421310">
          <w:marLeft w:val="0pt"/>
          <w:marRight w:val="0pt"/>
          <w:marTop w:val="0pt"/>
          <w:marBottom w:val="0pt"/>
          <w:divBdr>
            <w:top w:val="none" w:sz="0" w:space="0" w:color="auto"/>
            <w:left w:val="none" w:sz="0" w:space="0" w:color="auto"/>
            <w:bottom w:val="none" w:sz="0" w:space="0" w:color="auto"/>
            <w:right w:val="none" w:sz="0" w:space="0" w:color="auto"/>
          </w:divBdr>
        </w:div>
        <w:div w:id="696658261">
          <w:marLeft w:val="0pt"/>
          <w:marRight w:val="0pt"/>
          <w:marTop w:val="0pt"/>
          <w:marBottom w:val="0pt"/>
          <w:divBdr>
            <w:top w:val="none" w:sz="0" w:space="0" w:color="auto"/>
            <w:left w:val="none" w:sz="0" w:space="0" w:color="auto"/>
            <w:bottom w:val="none" w:sz="0" w:space="0" w:color="auto"/>
            <w:right w:val="none" w:sz="0" w:space="0" w:color="auto"/>
          </w:divBdr>
        </w:div>
        <w:div w:id="735519086">
          <w:marLeft w:val="0pt"/>
          <w:marRight w:val="0pt"/>
          <w:marTop w:val="0pt"/>
          <w:marBottom w:val="0pt"/>
          <w:divBdr>
            <w:top w:val="none" w:sz="0" w:space="0" w:color="auto"/>
            <w:left w:val="none" w:sz="0" w:space="0" w:color="auto"/>
            <w:bottom w:val="none" w:sz="0" w:space="0" w:color="auto"/>
            <w:right w:val="none" w:sz="0" w:space="0" w:color="auto"/>
          </w:divBdr>
        </w:div>
        <w:div w:id="39393935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2</Pages>
  <Words>459</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Universitätsbibliothek Leipzig</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Benutzer der UB</dc:creator>
  <cp:keywords/>
  <dc:description/>
  <cp:lastModifiedBy>Benutzer der UB</cp:lastModifiedBy>
  <cp:revision>9</cp:revision>
  <dcterms:created xsi:type="dcterms:W3CDTF">2016-05-17T17:01:00Z</dcterms:created>
  <dcterms:modified xsi:type="dcterms:W3CDTF">2016-05-24T17:07:00Z</dcterms:modified>
</cp:coreProperties>
</file>