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F0694A" w14:textId="77777777" w:rsidR="00C01532" w:rsidRDefault="00C01532" w:rsidP="001F354E">
      <w:pPr>
        <w:rPr>
          <w:b/>
          <w:bCs/>
          <w:sz w:val="28"/>
          <w:szCs w:val="28"/>
        </w:rPr>
      </w:pPr>
    </w:p>
    <w:p w14:paraId="65EB67CC" w14:textId="1218E4E8" w:rsidR="00C01532" w:rsidRDefault="00EB3B91" w:rsidP="00C01532">
      <w:pPr>
        <w:rPr>
          <w:b/>
          <w:bCs/>
        </w:rPr>
      </w:pPr>
      <w:r>
        <w:rPr>
          <w:b/>
          <w:bCs/>
        </w:rPr>
        <w:t>“</w:t>
      </w:r>
      <w:r w:rsidR="00A35895" w:rsidRPr="00A35895">
        <w:rPr>
          <w:b/>
          <w:bCs/>
        </w:rPr>
        <w:t>AI-Driven Spatial Foresight for Soil Loss in Italian Metropolitan Cities</w:t>
      </w:r>
      <w:r>
        <w:rPr>
          <w:b/>
          <w:bCs/>
        </w:rPr>
        <w:t>”</w:t>
      </w:r>
    </w:p>
    <w:p w14:paraId="3898C91E" w14:textId="7BF44AED" w:rsidR="00C01532" w:rsidRDefault="001F354E" w:rsidP="00C01532">
      <w:pPr>
        <w:rPr>
          <w:b/>
          <w:bCs/>
        </w:rPr>
      </w:pPr>
      <w:r w:rsidRPr="001F354E">
        <w:rPr>
          <w:b/>
          <w:bCs/>
        </w:rPr>
        <w:t>1. Main area</w:t>
      </w:r>
    </w:p>
    <w:p w14:paraId="794F8D7F" w14:textId="3858C93B" w:rsidR="00C01532" w:rsidRPr="00C01532" w:rsidRDefault="001F354E" w:rsidP="00C01532">
      <w:r w:rsidRPr="00C01532">
        <w:t>AI Applications and Value Creation</w:t>
      </w:r>
    </w:p>
    <w:p w14:paraId="783F6926" w14:textId="77777777" w:rsidR="001F354E" w:rsidRPr="001F354E" w:rsidRDefault="001F354E" w:rsidP="001F354E">
      <w:pPr>
        <w:rPr>
          <w:b/>
          <w:bCs/>
        </w:rPr>
      </w:pPr>
      <w:r w:rsidRPr="001F354E">
        <w:rPr>
          <w:b/>
          <w:bCs/>
        </w:rPr>
        <w:t>2. Challenge or opportunity</w:t>
      </w:r>
    </w:p>
    <w:p w14:paraId="1824DE04" w14:textId="6115BACA" w:rsidR="00C01532" w:rsidRPr="001F354E" w:rsidRDefault="00E70825" w:rsidP="001F354E">
      <w:r w:rsidRPr="00E70825">
        <w:t>Predicting Soil Loss is complex because key drivers like demographic growth and natural hazards do not always have a direct impact on land take. Additionally, working with 4D spatiotemporal data requires determining not only the amount of loss, but also its exact location. This complexity creates a major challenge for researchers, policy makers, and public administrations. Tackling this challenge is essential for developing effective strategies to limit soil sealing and mitigate climate change</w:t>
      </w:r>
      <w:r>
        <w:t>.</w:t>
      </w:r>
    </w:p>
    <w:p w14:paraId="072D6A84" w14:textId="77777777" w:rsidR="001F354E" w:rsidRPr="001F354E" w:rsidRDefault="001F354E" w:rsidP="001F354E">
      <w:pPr>
        <w:rPr>
          <w:b/>
          <w:bCs/>
        </w:rPr>
      </w:pPr>
      <w:r w:rsidRPr="001F354E">
        <w:rPr>
          <w:b/>
          <w:bCs/>
        </w:rPr>
        <w:t>3. Proposed use of AI</w:t>
      </w:r>
    </w:p>
    <w:p w14:paraId="3BA8F225" w14:textId="4B2C3242" w:rsidR="00C01532" w:rsidRPr="00C01532" w:rsidRDefault="002C418F" w:rsidP="001F354E">
      <w:r w:rsidRPr="002C418F">
        <w:t xml:space="preserve">AI and </w:t>
      </w:r>
      <w:r w:rsidR="006568B0">
        <w:t xml:space="preserve">advanced tools such as the </w:t>
      </w:r>
      <w:r w:rsidRPr="002C418F">
        <w:t>Geographical Foundation Models show great potential in pinpointing where future soil sealing will occur</w:t>
      </w:r>
      <w:r w:rsidR="006568B0">
        <w:t>, but they are still under evaluation</w:t>
      </w:r>
      <w:r w:rsidRPr="002C418F">
        <w:t>. Building on ISPRA and SNPA's initial foresight efforts, we integrate AI directly into our analysis pipeline. This approach generates detailed maps of newly sealed soil while providing explicit prediction error metrics. Finally, the findings are contextualized against historical trends to deliver targeted insights for individual metropolitan cities.</w:t>
      </w:r>
    </w:p>
    <w:p w14:paraId="170AD88E" w14:textId="59619E09" w:rsidR="001F354E" w:rsidRPr="001F354E" w:rsidRDefault="001F354E" w:rsidP="001F354E">
      <w:pPr>
        <w:rPr>
          <w:b/>
          <w:bCs/>
        </w:rPr>
      </w:pPr>
      <w:r w:rsidRPr="001F354E">
        <w:rPr>
          <w:b/>
          <w:bCs/>
        </w:rPr>
        <w:t>4. Scope</w:t>
      </w:r>
    </w:p>
    <w:p w14:paraId="4AF4DBC3" w14:textId="45A78772" w:rsidR="00C01532" w:rsidRPr="001F354E" w:rsidRDefault="00A732C1" w:rsidP="001F354E">
      <w:r w:rsidRPr="00A732C1">
        <w:t xml:space="preserve">The annual ISPRA/SNPA Soil Loss report evaluates land take, its underlying causes, and its broader environmental impacts. Our experiment uses the MOLUSCE QGIS plugin, combining Artificial Neural Networks (ANN) for training with Cellular Automata for spatial simulation. Rather than simple forecasting, the model incorporates policy events—such as new protected areas or the European Nature Restoration Regulation—to create realistic scenarios. Applied across Italy’s 14 metropolitan cities, this year's study marks a transition from statistical Weights of Evidence to advanced ANN </w:t>
      </w:r>
      <w:proofErr w:type="spellStart"/>
      <w:r w:rsidRPr="00A732C1">
        <w:t>modeling</w:t>
      </w:r>
      <w:proofErr w:type="spellEnd"/>
      <w:r w:rsidRPr="00A732C1">
        <w:t>.</w:t>
      </w:r>
    </w:p>
    <w:p w14:paraId="1B4E6B7A" w14:textId="77777777" w:rsidR="001F354E" w:rsidRPr="001F354E" w:rsidRDefault="001F354E" w:rsidP="001F354E">
      <w:pPr>
        <w:rPr>
          <w:b/>
          <w:bCs/>
        </w:rPr>
      </w:pPr>
      <w:r w:rsidRPr="001F354E">
        <w:rPr>
          <w:b/>
          <w:bCs/>
        </w:rPr>
        <w:t>5. Expected outcome</w:t>
      </w:r>
    </w:p>
    <w:p w14:paraId="3B7DB3BB" w14:textId="77B1A8C4" w:rsidR="00C01532" w:rsidRPr="001F354E" w:rsidRDefault="0031503A" w:rsidP="001F354E">
      <w:r>
        <w:t xml:space="preserve">The final aim of the </w:t>
      </w:r>
      <w:r w:rsidR="000E79C7">
        <w:t xml:space="preserve">work is to be able to produce a </w:t>
      </w:r>
      <w:proofErr w:type="spellStart"/>
      <w:r w:rsidR="000E79C7">
        <w:t>scenarization</w:t>
      </w:r>
      <w:proofErr w:type="spellEnd"/>
      <w:r w:rsidR="000E79C7">
        <w:t xml:space="preserve"> not only on </w:t>
      </w:r>
      <w:r w:rsidR="00A43148">
        <w:t>the 14 metropolitan cities but on the entire Italian territory</w:t>
      </w:r>
      <w:r w:rsidR="00407827">
        <w:t xml:space="preserve">, an attempt </w:t>
      </w:r>
      <w:r w:rsidR="004F79DD">
        <w:t xml:space="preserve">in this sense </w:t>
      </w:r>
      <w:r w:rsidR="00407827">
        <w:t xml:space="preserve">is </w:t>
      </w:r>
      <w:r w:rsidR="00EA7202">
        <w:t>in progress</w:t>
      </w:r>
      <w:r w:rsidR="00407827">
        <w:t xml:space="preserve"> </w:t>
      </w:r>
      <w:r w:rsidR="00EE60FA">
        <w:t>by</w:t>
      </w:r>
      <w:r w:rsidR="00407827">
        <w:t xml:space="preserve"> </w:t>
      </w:r>
      <w:proofErr w:type="spellStart"/>
      <w:r w:rsidR="00407827">
        <w:t>set</w:t>
      </w:r>
      <w:r w:rsidR="00EE60FA">
        <w:t>ing</w:t>
      </w:r>
      <w:proofErr w:type="spellEnd"/>
      <w:r w:rsidR="00407827">
        <w:t xml:space="preserve"> up the elaboration flow on a supercomputer located on CINECA facilities</w:t>
      </w:r>
      <w:r w:rsidR="004F79DD">
        <w:t xml:space="preserve"> to speed up the elaboration</w:t>
      </w:r>
      <w:r w:rsidR="00085418">
        <w:t xml:space="preserve"> conducted on many raster layers contemporarily, as required from the </w:t>
      </w:r>
      <w:r w:rsidR="00852788">
        <w:t xml:space="preserve">formal model. The successfulness of the </w:t>
      </w:r>
      <w:proofErr w:type="spellStart"/>
      <w:r w:rsidR="00852788">
        <w:t>scenarization</w:t>
      </w:r>
      <w:proofErr w:type="spellEnd"/>
      <w:r w:rsidR="00852788">
        <w:t xml:space="preserve"> is currently </w:t>
      </w:r>
      <w:r w:rsidR="00BB2087">
        <w:t xml:space="preserve">tested against the 5-previous-years soil loss trend and </w:t>
      </w:r>
      <w:r w:rsidR="00F3176C">
        <w:t>the numerical simulation, done also via AI tools</w:t>
      </w:r>
      <w:r w:rsidR="00D04751">
        <w:t xml:space="preserve"> but without the spatial dimension.</w:t>
      </w:r>
      <w:r w:rsidR="00120AD1">
        <w:t xml:space="preserve"> This piece of information produced is relevant for the </w:t>
      </w:r>
      <w:r w:rsidR="00CD69A9">
        <w:t xml:space="preserve">decision makers and stakeholders (together with raise awareness on citizens) to take the best decision and direct </w:t>
      </w:r>
      <w:r w:rsidR="008333F2">
        <w:t>investments</w:t>
      </w:r>
      <w:r w:rsidR="00CD69A9">
        <w:t xml:space="preserve"> for future </w:t>
      </w:r>
      <w:r w:rsidR="008333F2">
        <w:t xml:space="preserve">urban planning. Moreover, the possibility to choose among different scenarios will </w:t>
      </w:r>
      <w:r w:rsidR="007D4BE5">
        <w:t>give them some specific directions directly related to possible decision to take.</w:t>
      </w:r>
    </w:p>
    <w:p w14:paraId="066AC121" w14:textId="77777777" w:rsidR="001F354E" w:rsidRPr="001F354E" w:rsidRDefault="001F354E" w:rsidP="001F354E">
      <w:pPr>
        <w:rPr>
          <w:b/>
          <w:bCs/>
        </w:rPr>
      </w:pPr>
      <w:r w:rsidRPr="001F354E">
        <w:rPr>
          <w:b/>
          <w:bCs/>
        </w:rPr>
        <w:t>6. Contribution to the environment and digital agenda</w:t>
      </w:r>
    </w:p>
    <w:p w14:paraId="18E21805" w14:textId="2F75AF8D" w:rsidR="00C01532" w:rsidRDefault="00EB3B91" w:rsidP="001F354E">
      <w:r w:rsidRPr="00EB3B91">
        <w:t xml:space="preserve">By embedding Artificial Neural Networks into spatial simulations, this project provides high-resolution predictive maps of soil loss up to 2030. The inclusion of dynamic scenario </w:t>
      </w:r>
      <w:r w:rsidRPr="00EB3B91">
        <w:lastRenderedPageBreak/>
        <w:t>parameters allows local authorities to assess the real-world impact of upcoming environmental legislation. Ultimately, these AI-driven outputs empower policy makers to make data-backed decisions aligned with UN Sustainable Development Goals and EU restoration directives.</w:t>
      </w:r>
    </w:p>
    <w:p w14:paraId="0F9210FA" w14:textId="77777777" w:rsidR="001F354E" w:rsidRPr="001F354E" w:rsidRDefault="001F354E" w:rsidP="001F354E">
      <w:pPr>
        <w:rPr>
          <w:b/>
          <w:bCs/>
        </w:rPr>
      </w:pPr>
      <w:r w:rsidRPr="001F354E">
        <w:rPr>
          <w:b/>
          <w:bCs/>
        </w:rPr>
        <w:t>7. Key conditions and considerations</w:t>
      </w:r>
    </w:p>
    <w:p w14:paraId="54BF8003" w14:textId="542205C4" w:rsidR="001F354E" w:rsidRPr="001F354E" w:rsidRDefault="001F354E" w:rsidP="001F354E">
      <w:pPr>
        <w:numPr>
          <w:ilvl w:val="0"/>
          <w:numId w:val="8"/>
        </w:numPr>
      </w:pPr>
      <w:r w:rsidRPr="001F354E">
        <w:t xml:space="preserve">Availability </w:t>
      </w:r>
      <w:r w:rsidR="00EF758A">
        <w:t>of checked and reliable input</w:t>
      </w:r>
      <w:r w:rsidRPr="001F354E">
        <w:t xml:space="preserve"> data</w:t>
      </w:r>
      <w:r w:rsidR="00EF758A">
        <w:t xml:space="preserve"> for the model</w:t>
      </w:r>
    </w:p>
    <w:p w14:paraId="555F0A2A" w14:textId="2DC4B826" w:rsidR="001F354E" w:rsidRPr="001F354E" w:rsidRDefault="00327302" w:rsidP="001F354E">
      <w:pPr>
        <w:numPr>
          <w:ilvl w:val="0"/>
          <w:numId w:val="8"/>
        </w:numPr>
      </w:pPr>
      <w:r>
        <w:t>Availability of appropriate calculation power</w:t>
      </w:r>
    </w:p>
    <w:p w14:paraId="58083ADA" w14:textId="032DB1EA" w:rsidR="001F354E" w:rsidRDefault="001F354E" w:rsidP="001F354E">
      <w:pPr>
        <w:numPr>
          <w:ilvl w:val="0"/>
          <w:numId w:val="8"/>
        </w:numPr>
      </w:pPr>
      <w:r w:rsidRPr="001F354E">
        <w:t>Human oversight</w:t>
      </w:r>
      <w:r w:rsidR="00327302">
        <w:t xml:space="preserve"> over the entire procedure</w:t>
      </w:r>
    </w:p>
    <w:p w14:paraId="4D4BDD59" w14:textId="28355FC7" w:rsidR="00C01532" w:rsidRDefault="00C01532" w:rsidP="00C01532">
      <w:pPr>
        <w:numPr>
          <w:ilvl w:val="0"/>
          <w:numId w:val="8"/>
        </w:numPr>
      </w:pPr>
      <w:r>
        <w:t>AI application basic skills, advanced GIS and foresight competencies</w:t>
      </w:r>
      <w:r>
        <w:br w:type="page"/>
      </w:r>
    </w:p>
    <w:p w14:paraId="5D72382C" w14:textId="5E9D5688" w:rsidR="006D23FF" w:rsidRDefault="00C01532" w:rsidP="00EB3B91">
      <w:pPr>
        <w:numPr>
          <w:ilvl w:val="0"/>
          <w:numId w:val="8"/>
        </w:numPr>
      </w:pPr>
      <w:r>
        <w:lastRenderedPageBreak/>
        <w:t>The final aim of the procedure should be the geographical generalization of the model</w:t>
      </w:r>
    </w:p>
    <w:sectPr w:rsidR="006D2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D6196"/>
    <w:multiLevelType w:val="multilevel"/>
    <w:tmpl w:val="FE4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36825"/>
    <w:multiLevelType w:val="multilevel"/>
    <w:tmpl w:val="2B8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A6336"/>
    <w:multiLevelType w:val="multilevel"/>
    <w:tmpl w:val="A24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106F"/>
    <w:multiLevelType w:val="multilevel"/>
    <w:tmpl w:val="2DB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A717B"/>
    <w:multiLevelType w:val="multilevel"/>
    <w:tmpl w:val="8C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53345"/>
    <w:multiLevelType w:val="multilevel"/>
    <w:tmpl w:val="1E0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15221"/>
    <w:multiLevelType w:val="multilevel"/>
    <w:tmpl w:val="FF9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A1D8F"/>
    <w:multiLevelType w:val="multilevel"/>
    <w:tmpl w:val="3FB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624240">
    <w:abstractNumId w:val="6"/>
  </w:num>
  <w:num w:numId="2" w16cid:durableId="1245992449">
    <w:abstractNumId w:val="1"/>
  </w:num>
  <w:num w:numId="3" w16cid:durableId="1067532767">
    <w:abstractNumId w:val="4"/>
  </w:num>
  <w:num w:numId="4" w16cid:durableId="1036537881">
    <w:abstractNumId w:val="5"/>
  </w:num>
  <w:num w:numId="5" w16cid:durableId="1203714998">
    <w:abstractNumId w:val="3"/>
  </w:num>
  <w:num w:numId="6" w16cid:durableId="1087338183">
    <w:abstractNumId w:val="0"/>
  </w:num>
  <w:num w:numId="7" w16cid:durableId="1932275384">
    <w:abstractNumId w:val="7"/>
  </w:num>
  <w:num w:numId="8" w16cid:durableId="273482638">
    <w:abstractNumId w:val="2"/>
  </w:num>
  <w:num w:numId="9" w16cid:durableId="1827941632">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E"/>
    <w:rsid w:val="00001A8A"/>
    <w:rsid w:val="0000369E"/>
    <w:rsid w:val="00022F8D"/>
    <w:rsid w:val="00027F64"/>
    <w:rsid w:val="00037E03"/>
    <w:rsid w:val="00085418"/>
    <w:rsid w:val="000B1E19"/>
    <w:rsid w:val="000C762E"/>
    <w:rsid w:val="000E79C7"/>
    <w:rsid w:val="00107550"/>
    <w:rsid w:val="00116514"/>
    <w:rsid w:val="00120AD1"/>
    <w:rsid w:val="0013158A"/>
    <w:rsid w:val="00175E2A"/>
    <w:rsid w:val="001C01C6"/>
    <w:rsid w:val="001F354E"/>
    <w:rsid w:val="00207AA1"/>
    <w:rsid w:val="00246B21"/>
    <w:rsid w:val="00280834"/>
    <w:rsid w:val="00286AF8"/>
    <w:rsid w:val="002C3AD3"/>
    <w:rsid w:val="002C418F"/>
    <w:rsid w:val="0031503A"/>
    <w:rsid w:val="00327302"/>
    <w:rsid w:val="00345D20"/>
    <w:rsid w:val="00376187"/>
    <w:rsid w:val="003A7DFA"/>
    <w:rsid w:val="003B05A9"/>
    <w:rsid w:val="00407827"/>
    <w:rsid w:val="00463C63"/>
    <w:rsid w:val="00464196"/>
    <w:rsid w:val="004B7FC1"/>
    <w:rsid w:val="004F1EDD"/>
    <w:rsid w:val="004F79DD"/>
    <w:rsid w:val="0050714D"/>
    <w:rsid w:val="00510110"/>
    <w:rsid w:val="005E4715"/>
    <w:rsid w:val="005E51DB"/>
    <w:rsid w:val="005F155B"/>
    <w:rsid w:val="00600B4E"/>
    <w:rsid w:val="00616690"/>
    <w:rsid w:val="006568B0"/>
    <w:rsid w:val="0069540E"/>
    <w:rsid w:val="006D23FF"/>
    <w:rsid w:val="006F0652"/>
    <w:rsid w:val="006F345B"/>
    <w:rsid w:val="00734A82"/>
    <w:rsid w:val="00774CE4"/>
    <w:rsid w:val="00785D1E"/>
    <w:rsid w:val="007C02EB"/>
    <w:rsid w:val="007D4BE5"/>
    <w:rsid w:val="007E1D5D"/>
    <w:rsid w:val="007F184C"/>
    <w:rsid w:val="008333F2"/>
    <w:rsid w:val="00843C6C"/>
    <w:rsid w:val="00852788"/>
    <w:rsid w:val="00853CED"/>
    <w:rsid w:val="00873099"/>
    <w:rsid w:val="008C16E0"/>
    <w:rsid w:val="008D2165"/>
    <w:rsid w:val="008D59D7"/>
    <w:rsid w:val="008E4B47"/>
    <w:rsid w:val="008E64DF"/>
    <w:rsid w:val="009C7631"/>
    <w:rsid w:val="00A0001C"/>
    <w:rsid w:val="00A03611"/>
    <w:rsid w:val="00A21F51"/>
    <w:rsid w:val="00A23647"/>
    <w:rsid w:val="00A35895"/>
    <w:rsid w:val="00A3797F"/>
    <w:rsid w:val="00A43148"/>
    <w:rsid w:val="00A732C1"/>
    <w:rsid w:val="00A7718D"/>
    <w:rsid w:val="00A8518C"/>
    <w:rsid w:val="00A86A66"/>
    <w:rsid w:val="00A9661A"/>
    <w:rsid w:val="00AF135E"/>
    <w:rsid w:val="00B0354A"/>
    <w:rsid w:val="00B057D8"/>
    <w:rsid w:val="00B11089"/>
    <w:rsid w:val="00B97C3B"/>
    <w:rsid w:val="00BA1594"/>
    <w:rsid w:val="00BB2087"/>
    <w:rsid w:val="00C01532"/>
    <w:rsid w:val="00C027F4"/>
    <w:rsid w:val="00C06515"/>
    <w:rsid w:val="00C362EB"/>
    <w:rsid w:val="00C835E8"/>
    <w:rsid w:val="00C94050"/>
    <w:rsid w:val="00CA62C5"/>
    <w:rsid w:val="00CD19B4"/>
    <w:rsid w:val="00CD69A9"/>
    <w:rsid w:val="00CE646B"/>
    <w:rsid w:val="00CF72D4"/>
    <w:rsid w:val="00D04751"/>
    <w:rsid w:val="00D17152"/>
    <w:rsid w:val="00DE2180"/>
    <w:rsid w:val="00E26F69"/>
    <w:rsid w:val="00E307B0"/>
    <w:rsid w:val="00E70825"/>
    <w:rsid w:val="00E72EF4"/>
    <w:rsid w:val="00E878AA"/>
    <w:rsid w:val="00E958E4"/>
    <w:rsid w:val="00E97D9C"/>
    <w:rsid w:val="00EA7202"/>
    <w:rsid w:val="00EB1916"/>
    <w:rsid w:val="00EB3B91"/>
    <w:rsid w:val="00EC6320"/>
    <w:rsid w:val="00EE60FA"/>
    <w:rsid w:val="00EF1296"/>
    <w:rsid w:val="00EF758A"/>
    <w:rsid w:val="00F3176C"/>
    <w:rsid w:val="00F356C6"/>
    <w:rsid w:val="00F470BD"/>
    <w:rsid w:val="00F63544"/>
    <w:rsid w:val="00F67333"/>
    <w:rsid w:val="00F922B4"/>
    <w:rsid w:val="00FA528D"/>
    <w:rsid w:val="00FE59DB"/>
    <w:rsid w:val="00FF6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F8E96"/>
  <w15:chartTrackingRefBased/>
  <w15:docId w15:val="{3D8FAEC5-361C-4671-BEE9-5D283A2CB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F3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F3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F354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F354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F354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F354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F354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F354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F354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F354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F354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F354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F354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F354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F354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F354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F354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F354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F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F354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F354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F354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F35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F354E"/>
    <w:rPr>
      <w:i/>
      <w:iCs/>
      <w:color w:val="404040" w:themeColor="text1" w:themeTint="BF"/>
    </w:rPr>
  </w:style>
  <w:style w:type="paragraph" w:styleId="Paragrafoelenco">
    <w:name w:val="List Paragraph"/>
    <w:basedOn w:val="Normale"/>
    <w:uiPriority w:val="34"/>
    <w:qFormat/>
    <w:rsid w:val="001F354E"/>
    <w:pPr>
      <w:ind w:left="720"/>
      <w:contextualSpacing/>
    </w:pPr>
  </w:style>
  <w:style w:type="character" w:styleId="Enfasiintensa">
    <w:name w:val="Intense Emphasis"/>
    <w:basedOn w:val="Carpredefinitoparagrafo"/>
    <w:uiPriority w:val="21"/>
    <w:qFormat/>
    <w:rsid w:val="001F354E"/>
    <w:rPr>
      <w:i/>
      <w:iCs/>
      <w:color w:val="0F4761" w:themeColor="accent1" w:themeShade="BF"/>
    </w:rPr>
  </w:style>
  <w:style w:type="paragraph" w:styleId="Citazioneintensa">
    <w:name w:val="Intense Quote"/>
    <w:basedOn w:val="Normale"/>
    <w:next w:val="Normale"/>
    <w:link w:val="CitazioneintensaCarattere"/>
    <w:uiPriority w:val="30"/>
    <w:qFormat/>
    <w:rsid w:val="001F3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F354E"/>
    <w:rPr>
      <w:i/>
      <w:iCs/>
      <w:color w:val="0F4761" w:themeColor="accent1" w:themeShade="BF"/>
    </w:rPr>
  </w:style>
  <w:style w:type="character" w:styleId="Riferimentointenso">
    <w:name w:val="Intense Reference"/>
    <w:basedOn w:val="Carpredefinitoparagrafo"/>
    <w:uiPriority w:val="32"/>
    <w:qFormat/>
    <w:rsid w:val="001F354E"/>
    <w:rPr>
      <w:b/>
      <w:bCs/>
      <w:smallCaps/>
      <w:color w:val="0F4761" w:themeColor="accent1" w:themeShade="BF"/>
      <w:spacing w:val="5"/>
    </w:rPr>
  </w:style>
  <w:style w:type="character" w:styleId="Collegamentoipertestuale">
    <w:name w:val="Hyperlink"/>
    <w:basedOn w:val="Carpredefinitoparagrafo"/>
    <w:uiPriority w:val="99"/>
    <w:unhideWhenUsed/>
    <w:rsid w:val="001F354E"/>
    <w:rPr>
      <w:color w:val="467886" w:themeColor="hyperlink"/>
      <w:u w:val="single"/>
    </w:rPr>
  </w:style>
  <w:style w:type="character" w:styleId="Menzionenonrisolta">
    <w:name w:val="Unresolved Mention"/>
    <w:basedOn w:val="Carpredefinitoparagrafo"/>
    <w:uiPriority w:val="99"/>
    <w:semiHidden/>
    <w:unhideWhenUsed/>
    <w:rsid w:val="001F3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EIONET-1333827832-65225</_dlc_DocId>
    <_dlc_DocIdUrl xmlns="0f6cf646-3f47-4639-ab1a-910193be0788">
      <Url>https://eea1.sharepoint.com/teams/-EXT-Eionet/_layouts/15/DocIdRedir.aspx?ID=EIONET-1333827832-65225</Url>
      <Description>EIONET-1333827832-65225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F4528-90DE-4BD5-8669-B752BF295F34}">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2.xml><?xml version="1.0" encoding="utf-8"?>
<ds:datastoreItem xmlns:ds="http://schemas.openxmlformats.org/officeDocument/2006/customXml" ds:itemID="{988A791C-054A-4C21-9CB4-E5949530D5A8}">
  <ds:schemaRefs>
    <ds:schemaRef ds:uri="http://schemas.microsoft.com/sharepoint/v3/contenttype/forms"/>
  </ds:schemaRefs>
</ds:datastoreItem>
</file>

<file path=customXml/itemProps3.xml><?xml version="1.0" encoding="utf-8"?>
<ds:datastoreItem xmlns:ds="http://schemas.openxmlformats.org/officeDocument/2006/customXml" ds:itemID="{70999938-5440-4F4C-B397-CEB502550570}">
  <ds:schemaRefs>
    <ds:schemaRef ds:uri="http://schemas.microsoft.com/sharepoint/events"/>
  </ds:schemaRefs>
</ds:datastoreItem>
</file>

<file path=customXml/itemProps4.xml><?xml version="1.0" encoding="utf-8"?>
<ds:datastoreItem xmlns:ds="http://schemas.openxmlformats.org/officeDocument/2006/customXml" ds:itemID="{14EBAC69-DD0F-4089-A9AB-18297D833C62}"/>
</file>

<file path=docProps/app.xml><?xml version="1.0" encoding="utf-8"?>
<Properties xmlns="http://schemas.openxmlformats.org/officeDocument/2006/extended-properties" xmlns:vt="http://schemas.openxmlformats.org/officeDocument/2006/docPropsVTypes">
  <Template>Normal.dotm</Template>
  <TotalTime>89</TotalTime>
  <Pages>3</Pages>
  <Words>536</Words>
  <Characters>3059</Characters>
  <Application>Microsoft Office Word</Application>
  <DocSecurity>0</DocSecurity>
  <Lines>25</Lines>
  <Paragraphs>7</Paragraphs>
  <ScaleCrop>false</ScaleCrop>
  <Company>European Environment Agency</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 Djurhuus</dc:creator>
  <cp:keywords/>
  <dc:description/>
  <cp:lastModifiedBy>Minelli Annalisa</cp:lastModifiedBy>
  <cp:revision>115</cp:revision>
  <dcterms:created xsi:type="dcterms:W3CDTF">2026-09-04T14:53:00Z</dcterms:created>
  <dcterms:modified xsi:type="dcterms:W3CDTF">2026-09-21T08:47:00Z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08a4a-3048-4b8f-8eeb-74c828f94533_Enabled">
    <vt:lpwstr>true</vt:lpwstr>
  </property>
  <property fmtid="{D5CDD505-2E9C-101B-9397-08002B2CF9AE}" pid="3" name="MSIP_Label_b1f08a4a-3048-4b8f-8eeb-74c828f94533_SetDate">
    <vt:lpwstr>2026-09-04T14:57:27Z</vt:lpwstr>
  </property>
  <property fmtid="{D5CDD505-2E9C-101B-9397-08002B2CF9AE}" pid="4" name="MSIP_Label_b1f08a4a-3048-4b8f-8eeb-74c828f94533_Method">
    <vt:lpwstr>Standard</vt:lpwstr>
  </property>
  <property fmtid="{D5CDD505-2E9C-101B-9397-08002B2CF9AE}" pid="5" name="MSIP_Label_b1f08a4a-3048-4b8f-8eeb-74c828f94533_Name">
    <vt:lpwstr>NORMAL</vt:lpwstr>
  </property>
  <property fmtid="{D5CDD505-2E9C-101B-9397-08002B2CF9AE}" pid="6" name="MSIP_Label_b1f08a4a-3048-4b8f-8eeb-74c828f94533_SiteId">
    <vt:lpwstr>be2e7bea-b493-4de5-bbc5-8b4a6a235600</vt:lpwstr>
  </property>
  <property fmtid="{D5CDD505-2E9C-101B-9397-08002B2CF9AE}" pid="7" name="MSIP_Label_b1f08a4a-3048-4b8f-8eeb-74c828f94533_ActionId">
    <vt:lpwstr>1d3fa297-f5ad-42a5-8354-6c89ac8fe725</vt:lpwstr>
  </property>
  <property fmtid="{D5CDD505-2E9C-101B-9397-08002B2CF9AE}" pid="8" name="MSIP_Label_b1f08a4a-3048-4b8f-8eeb-74c828f94533_ContentBits">
    <vt:lpwstr>0</vt:lpwstr>
  </property>
  <property fmtid="{D5CDD505-2E9C-101B-9397-08002B2CF9AE}" pid="9" name="MSIP_Label_b1f08a4a-3048-4b8f-8eeb-74c828f94533_Tag">
    <vt:lpwstr>10, 3, 0, 1</vt:lpwstr>
  </property>
  <property fmtid="{D5CDD505-2E9C-101B-9397-08002B2CF9AE}" pid="10" name="ContentTypeId">
    <vt:lpwstr>0x010100B04F3A3E2BB1DA4AB1BFDBF3956E9014</vt:lpwstr>
  </property>
  <property fmtid="{D5CDD505-2E9C-101B-9397-08002B2CF9AE}" pid="11" name="_dlc_DocIdItemGuid">
    <vt:lpwstr>183e9804-b05d-4550-aa99-303bfea8264d</vt:lpwstr>
  </property>
  <property fmtid="{D5CDD505-2E9C-101B-9397-08002B2CF9AE}" pid="12" name="MediaServiceImageTags">
    <vt:lpwstr/>
  </property>
  <property fmtid="{D5CDD505-2E9C-101B-9397-08002B2CF9AE}" pid="14" name="docLang">
    <vt:lpwstr>en</vt:lpwstr>
  </property>
</Properties>
</file>