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18BE" w14:textId="77777777" w:rsidR="00495D36" w:rsidRDefault="00495D36" w:rsidP="00495D36">
      <w:pPr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Лабораторна робота № 7</w:t>
      </w:r>
    </w:p>
    <w:p w14:paraId="7D620CAA" w14:textId="77777777" w:rsidR="00495D36" w:rsidRDefault="00495D36" w:rsidP="00495D36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АНАЛІЗ БІЗНЕС-ПРОЦЕСІВ З ВИКОРИСТАННЯМ IDEF0 з використанням онлайн сервісу Draw.io </w:t>
      </w:r>
    </w:p>
    <w:p w14:paraId="46DE01A4" w14:textId="77777777" w:rsidR="00C037B6" w:rsidRDefault="00C037B6" w:rsidP="00495D36">
      <w:pPr>
        <w:jc w:val="center"/>
        <w:rPr>
          <w:b/>
          <w:bCs/>
          <w:sz w:val="32"/>
          <w:szCs w:val="32"/>
          <w:lang w:val="uk-UA"/>
        </w:rPr>
      </w:pPr>
    </w:p>
    <w:p w14:paraId="5F41077D" w14:textId="60F8E109" w:rsidR="00495D36" w:rsidRDefault="00495D36" w:rsidP="00495D36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Постановка задачі</w:t>
      </w:r>
    </w:p>
    <w:p w14:paraId="1A3DD8DB" w14:textId="77777777" w:rsidR="00495D36" w:rsidRPr="00495D36" w:rsidRDefault="00495D36" w:rsidP="00495D36">
      <w:pPr>
        <w:rPr>
          <w:sz w:val="28"/>
          <w:szCs w:val="28"/>
        </w:rPr>
      </w:pPr>
      <w:r>
        <w:rPr>
          <w:b/>
          <w:bCs/>
          <w:sz w:val="32"/>
          <w:szCs w:val="32"/>
          <w:lang w:val="uk-UA"/>
        </w:rPr>
        <w:t>Мета роботи</w:t>
      </w:r>
      <w:r>
        <w:rPr>
          <w:sz w:val="28"/>
          <w:szCs w:val="28"/>
          <w:lang w:val="uk-UA"/>
        </w:rPr>
        <w:t>: ознайомитися</w:t>
      </w:r>
      <w:r>
        <w:rPr>
          <w:sz w:val="28"/>
          <w:szCs w:val="28"/>
          <w:lang w:val="uk-UA"/>
        </w:rPr>
        <w:tab/>
        <w:t>з</w:t>
      </w:r>
      <w:r>
        <w:rPr>
          <w:sz w:val="28"/>
          <w:szCs w:val="28"/>
          <w:lang w:val="uk-UA"/>
        </w:rPr>
        <w:tab/>
        <w:t>функціональною</w:t>
      </w:r>
      <w:r>
        <w:rPr>
          <w:sz w:val="28"/>
          <w:szCs w:val="28"/>
          <w:lang w:val="uk-UA"/>
        </w:rPr>
        <w:tab/>
        <w:t xml:space="preserve">методикою проектування IDEF0 на прикладі опису процесу в середовищі </w:t>
      </w:r>
      <w:bookmarkStart w:id="0" w:name="_Hlk150346261"/>
      <w:proofErr w:type="spellStart"/>
      <w:r>
        <w:rPr>
          <w:sz w:val="28"/>
          <w:szCs w:val="28"/>
          <w:lang w:val="en-US"/>
        </w:rPr>
        <w:t>DrawIO</w:t>
      </w:r>
      <w:proofErr w:type="spellEnd"/>
      <w:r>
        <w:rPr>
          <w:sz w:val="28"/>
          <w:szCs w:val="28"/>
        </w:rPr>
        <w:t>.</w:t>
      </w:r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Викласти роботу для зберігання в систему контроля версій  </w:t>
      </w:r>
      <w:bookmarkStart w:id="1" w:name="_Hlk150346414"/>
      <w:proofErr w:type="spellStart"/>
      <w:r>
        <w:rPr>
          <w:sz w:val="28"/>
          <w:szCs w:val="28"/>
          <w:lang w:val="en-US"/>
        </w:rPr>
        <w:t>Github</w:t>
      </w:r>
      <w:bookmarkEnd w:id="1"/>
      <w:proofErr w:type="spellEnd"/>
      <w:r w:rsidRPr="00495D36">
        <w:rPr>
          <w:sz w:val="28"/>
          <w:szCs w:val="28"/>
        </w:rPr>
        <w:t>.</w:t>
      </w:r>
    </w:p>
    <w:p w14:paraId="3B7AFCB9" w14:textId="5D48C705" w:rsidR="00495D36" w:rsidRDefault="00495D36" w:rsidP="00495D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1.Створити новий проект в середовищі </w:t>
      </w:r>
      <w:proofErr w:type="spellStart"/>
      <w:r>
        <w:rPr>
          <w:sz w:val="28"/>
          <w:szCs w:val="28"/>
          <w:lang w:val="uk-UA"/>
        </w:rPr>
        <w:t>DrawIO</w:t>
      </w:r>
      <w:proofErr w:type="spellEnd"/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</w:t>
      </w:r>
    </w:p>
    <w:p w14:paraId="783E1933" w14:textId="78D57E95" w:rsidR="00495D36" w:rsidRDefault="00495D36" w:rsidP="00495D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2.Відповідно до варіанта 13 розробити IDEF0 діаграму з рівнем декомпозиції не менше трьох.</w:t>
      </w:r>
    </w:p>
    <w:p w14:paraId="0159AB1F" w14:textId="77777777" w:rsidR="00495D36" w:rsidRDefault="00495D36" w:rsidP="00495D36">
      <w:pPr>
        <w:rPr>
          <w:sz w:val="28"/>
          <w:szCs w:val="28"/>
          <w:lang w:val="uk-UA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. Розмістити та </w:t>
      </w:r>
      <w:proofErr w:type="spellStart"/>
      <w:r>
        <w:rPr>
          <w:sz w:val="28"/>
          <w:szCs w:val="28"/>
          <w:lang w:val="uk-UA"/>
        </w:rPr>
        <w:t>зберігти</w:t>
      </w:r>
      <w:proofErr w:type="spellEnd"/>
      <w:r>
        <w:rPr>
          <w:sz w:val="28"/>
          <w:szCs w:val="28"/>
          <w:lang w:val="uk-UA"/>
        </w:rPr>
        <w:t xml:space="preserve"> роботу на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. Зробити </w:t>
      </w:r>
      <w:proofErr w:type="spellStart"/>
      <w:r>
        <w:rPr>
          <w:sz w:val="28"/>
          <w:szCs w:val="28"/>
          <w:lang w:val="uk-UA"/>
        </w:rPr>
        <w:t>скрін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шоти</w:t>
      </w:r>
      <w:proofErr w:type="spellEnd"/>
      <w:r>
        <w:rPr>
          <w:sz w:val="28"/>
          <w:szCs w:val="28"/>
          <w:lang w:val="uk-UA"/>
        </w:rPr>
        <w:t xml:space="preserve"> та вставити їх в звіт.</w:t>
      </w:r>
    </w:p>
    <w:p w14:paraId="680685D2" w14:textId="192F75C5" w:rsidR="00495D36" w:rsidRDefault="00495D36" w:rsidP="00495D3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4.Скласти звіт.</w:t>
      </w:r>
    </w:p>
    <w:p w14:paraId="519B8946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07A575E8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7A19DF1F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64DF52AB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73B76FD9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552F045D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028E098D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0F05B15F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0304B74A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60248E17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4AA59DBC" w14:textId="77777777" w:rsidR="00C037B6" w:rsidRDefault="00C037B6" w:rsidP="00DF556A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50790554" w14:textId="77777777" w:rsidR="00C037B6" w:rsidRDefault="00C037B6" w:rsidP="00C037B6">
      <w:pPr>
        <w:pStyle w:val="1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</w:p>
    <w:p w14:paraId="72E26C49" w14:textId="4A9BA796" w:rsidR="00DF556A" w:rsidRDefault="00DF556A" w:rsidP="00C037B6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</w:pPr>
      <w:r w:rsidRPr="00DF556A"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  <w:t>ВИКОНАННЯ ЛАБОРАТОРНОЇ РОБОТИ</w:t>
      </w:r>
    </w:p>
    <w:p w14:paraId="7AB12409" w14:textId="0A98C12E" w:rsidR="00E63B9E" w:rsidRPr="002D50AF" w:rsidRDefault="002D50AF" w:rsidP="002D50AF">
      <w:pPr>
        <w:jc w:val="center"/>
        <w:rPr>
          <w:b/>
          <w:bCs/>
          <w:lang w:eastAsia="ru-RU"/>
        </w:rPr>
      </w:pPr>
      <w:r>
        <w:rPr>
          <w:b/>
          <w:bCs/>
          <w:kern w:val="0"/>
          <w:sz w:val="28"/>
          <w:szCs w:val="28"/>
          <w:lang w:val="uk-UA"/>
          <w14:ligatures w14:val="none"/>
        </w:rPr>
        <w:t xml:space="preserve">Варіант 13 - </w:t>
      </w:r>
      <w:r w:rsidRPr="002D50AF">
        <w:rPr>
          <w:b/>
          <w:bCs/>
          <w:kern w:val="0"/>
          <w:sz w:val="28"/>
          <w:szCs w:val="28"/>
          <w:lang w:val="uk-UA"/>
          <w14:ligatures w14:val="none"/>
        </w:rPr>
        <w:t>Подання документів до ВНЗ</w:t>
      </w:r>
    </w:p>
    <w:p w14:paraId="4ECEC70F" w14:textId="3537A4AF" w:rsidR="00E63B9E" w:rsidRPr="00E63B9E" w:rsidRDefault="00E63B9E" w:rsidP="00E63B9E">
      <w:pPr>
        <w:jc w:val="center"/>
        <w:rPr>
          <w:lang w:val="uk-UA" w:eastAsia="ru-RU"/>
        </w:rPr>
      </w:pPr>
      <w:bookmarkStart w:id="2" w:name="_Toc119526096"/>
      <w:r>
        <w:rPr>
          <w:b/>
          <w:bCs/>
          <w:sz w:val="28"/>
          <w:szCs w:val="28"/>
          <w:lang w:val="uk-UA"/>
        </w:rPr>
        <w:lastRenderedPageBreak/>
        <w:t>Словесний опис бізнес процесу</w:t>
      </w:r>
      <w:bookmarkEnd w:id="2"/>
    </w:p>
    <w:p w14:paraId="262D800E" w14:textId="64950A93" w:rsidR="00E63B9E" w:rsidRPr="00E63B9E" w:rsidRDefault="00E63B9E" w:rsidP="00E63B9E">
      <w:pPr>
        <w:rPr>
          <w:rFonts w:cstheme="minorHAnsi"/>
          <w:sz w:val="28"/>
          <w:szCs w:val="28"/>
          <w:lang w:val="uk-UA" w:eastAsia="ru-RU"/>
        </w:rPr>
      </w:pPr>
      <w:proofErr w:type="spellStart"/>
      <w:r w:rsidRPr="00E63B9E">
        <w:rPr>
          <w:rStyle w:val="a3"/>
          <w:rFonts w:cstheme="minorHAnsi"/>
          <w:sz w:val="28"/>
          <w:szCs w:val="28"/>
        </w:rPr>
        <w:t>Подання</w:t>
      </w:r>
      <w:proofErr w:type="spellEnd"/>
      <w:r w:rsidRPr="00E63B9E">
        <w:rPr>
          <w:rStyle w:val="a3"/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Style w:val="a3"/>
          <w:rFonts w:cstheme="minorHAnsi"/>
          <w:sz w:val="28"/>
          <w:szCs w:val="28"/>
        </w:rPr>
        <w:t>документів</w:t>
      </w:r>
      <w:proofErr w:type="spellEnd"/>
      <w:r w:rsidRPr="00E63B9E">
        <w:rPr>
          <w:rStyle w:val="a3"/>
          <w:rFonts w:cstheme="minorHAnsi"/>
          <w:sz w:val="28"/>
          <w:szCs w:val="28"/>
        </w:rPr>
        <w:t xml:space="preserve"> до ВНЗ</w:t>
      </w:r>
      <w:r w:rsidRPr="00E63B9E">
        <w:rPr>
          <w:rFonts w:cstheme="minorHAnsi"/>
          <w:sz w:val="28"/>
          <w:szCs w:val="28"/>
        </w:rPr>
        <w:t xml:space="preserve"> — </w:t>
      </w:r>
      <w:proofErr w:type="spellStart"/>
      <w:r w:rsidRPr="00E63B9E">
        <w:rPr>
          <w:rFonts w:cstheme="minorHAnsi"/>
          <w:sz w:val="28"/>
          <w:szCs w:val="28"/>
        </w:rPr>
        <w:t>це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процес</w:t>
      </w:r>
      <w:proofErr w:type="spellEnd"/>
      <w:r w:rsidRPr="00E63B9E">
        <w:rPr>
          <w:rFonts w:cstheme="minorHAnsi"/>
          <w:sz w:val="28"/>
          <w:szCs w:val="28"/>
        </w:rPr>
        <w:t xml:space="preserve">, </w:t>
      </w:r>
      <w:proofErr w:type="spellStart"/>
      <w:r w:rsidRPr="00E63B9E">
        <w:rPr>
          <w:rFonts w:cstheme="minorHAnsi"/>
          <w:sz w:val="28"/>
          <w:szCs w:val="28"/>
        </w:rPr>
        <w:t>що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передбачає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взаємодію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абітурієнта</w:t>
      </w:r>
      <w:proofErr w:type="spellEnd"/>
      <w:r w:rsidRPr="00E63B9E">
        <w:rPr>
          <w:rFonts w:cstheme="minorHAnsi"/>
          <w:sz w:val="28"/>
          <w:szCs w:val="28"/>
        </w:rPr>
        <w:t xml:space="preserve"> з </w:t>
      </w:r>
      <w:proofErr w:type="spellStart"/>
      <w:r w:rsidRPr="00E63B9E">
        <w:rPr>
          <w:rFonts w:cstheme="minorHAnsi"/>
          <w:sz w:val="28"/>
          <w:szCs w:val="28"/>
        </w:rPr>
        <w:t>навчальним</w:t>
      </w:r>
      <w:proofErr w:type="spellEnd"/>
      <w:r w:rsidRPr="00E63B9E">
        <w:rPr>
          <w:rFonts w:cstheme="minorHAnsi"/>
          <w:sz w:val="28"/>
          <w:szCs w:val="28"/>
        </w:rPr>
        <w:t xml:space="preserve"> закладом для </w:t>
      </w:r>
      <w:proofErr w:type="spellStart"/>
      <w:r w:rsidRPr="00E63B9E">
        <w:rPr>
          <w:rFonts w:cstheme="minorHAnsi"/>
          <w:sz w:val="28"/>
          <w:szCs w:val="28"/>
        </w:rPr>
        <w:t>оформлення</w:t>
      </w:r>
      <w:proofErr w:type="spellEnd"/>
      <w:r w:rsidRPr="00E63B9E">
        <w:rPr>
          <w:rFonts w:cstheme="minorHAnsi"/>
          <w:sz w:val="28"/>
          <w:szCs w:val="28"/>
        </w:rPr>
        <w:t xml:space="preserve"> заявки на вступ. </w:t>
      </w:r>
      <w:proofErr w:type="spellStart"/>
      <w:r w:rsidRPr="00E63B9E">
        <w:rPr>
          <w:rFonts w:cstheme="minorHAnsi"/>
          <w:sz w:val="28"/>
          <w:szCs w:val="28"/>
        </w:rPr>
        <w:t>Процес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починається</w:t>
      </w:r>
      <w:proofErr w:type="spellEnd"/>
      <w:r w:rsidRPr="00E63B9E">
        <w:rPr>
          <w:rFonts w:cstheme="minorHAnsi"/>
          <w:sz w:val="28"/>
          <w:szCs w:val="28"/>
        </w:rPr>
        <w:t xml:space="preserve"> з </w:t>
      </w:r>
      <w:proofErr w:type="spellStart"/>
      <w:r w:rsidRPr="00E63B9E">
        <w:rPr>
          <w:rFonts w:cstheme="minorHAnsi"/>
          <w:sz w:val="28"/>
          <w:szCs w:val="28"/>
        </w:rPr>
        <w:t>отримання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абітурієнтом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інформації</w:t>
      </w:r>
      <w:proofErr w:type="spellEnd"/>
      <w:r w:rsidRPr="00E63B9E">
        <w:rPr>
          <w:rFonts w:cstheme="minorHAnsi"/>
          <w:sz w:val="28"/>
          <w:szCs w:val="28"/>
        </w:rPr>
        <w:t xml:space="preserve"> про </w:t>
      </w:r>
      <w:proofErr w:type="spellStart"/>
      <w:r w:rsidRPr="00E63B9E">
        <w:rPr>
          <w:rFonts w:cstheme="minorHAnsi"/>
          <w:sz w:val="28"/>
          <w:szCs w:val="28"/>
        </w:rPr>
        <w:t>умови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вступу</w:t>
      </w:r>
      <w:proofErr w:type="spellEnd"/>
      <w:r w:rsidRPr="00E63B9E">
        <w:rPr>
          <w:rFonts w:cstheme="minorHAnsi"/>
          <w:sz w:val="28"/>
          <w:szCs w:val="28"/>
        </w:rPr>
        <w:t xml:space="preserve">. </w:t>
      </w:r>
      <w:proofErr w:type="spellStart"/>
      <w:r w:rsidRPr="00E63B9E">
        <w:rPr>
          <w:rFonts w:cstheme="minorHAnsi"/>
          <w:sz w:val="28"/>
          <w:szCs w:val="28"/>
        </w:rPr>
        <w:t>Потім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здійснюється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підготовка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необхідного</w:t>
      </w:r>
      <w:proofErr w:type="spellEnd"/>
      <w:r w:rsidRPr="00E63B9E">
        <w:rPr>
          <w:rFonts w:cstheme="minorHAnsi"/>
          <w:sz w:val="28"/>
          <w:szCs w:val="28"/>
        </w:rPr>
        <w:t xml:space="preserve"> пакету </w:t>
      </w:r>
      <w:proofErr w:type="spellStart"/>
      <w:r w:rsidRPr="00E63B9E">
        <w:rPr>
          <w:rFonts w:cstheme="minorHAnsi"/>
          <w:sz w:val="28"/>
          <w:szCs w:val="28"/>
        </w:rPr>
        <w:t>документів</w:t>
      </w:r>
      <w:proofErr w:type="spellEnd"/>
      <w:r w:rsidRPr="00E63B9E">
        <w:rPr>
          <w:rFonts w:cstheme="minorHAnsi"/>
          <w:sz w:val="28"/>
          <w:szCs w:val="28"/>
        </w:rPr>
        <w:t xml:space="preserve">, </w:t>
      </w:r>
      <w:proofErr w:type="spellStart"/>
      <w:r w:rsidRPr="00E63B9E">
        <w:rPr>
          <w:rFonts w:cstheme="minorHAnsi"/>
          <w:sz w:val="28"/>
          <w:szCs w:val="28"/>
        </w:rPr>
        <w:t>включаючи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заповнення</w:t>
      </w:r>
      <w:proofErr w:type="spellEnd"/>
      <w:r w:rsidRPr="00E63B9E">
        <w:rPr>
          <w:rFonts w:cstheme="minorHAnsi"/>
          <w:sz w:val="28"/>
          <w:szCs w:val="28"/>
        </w:rPr>
        <w:t xml:space="preserve"> заяви, </w:t>
      </w:r>
      <w:proofErr w:type="spellStart"/>
      <w:r w:rsidRPr="00E63B9E">
        <w:rPr>
          <w:rFonts w:cstheme="minorHAnsi"/>
          <w:sz w:val="28"/>
          <w:szCs w:val="28"/>
        </w:rPr>
        <w:t>збирання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копій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атестату</w:t>
      </w:r>
      <w:proofErr w:type="spellEnd"/>
      <w:r w:rsidRPr="00E63B9E">
        <w:rPr>
          <w:rFonts w:cstheme="minorHAnsi"/>
          <w:sz w:val="28"/>
          <w:szCs w:val="28"/>
        </w:rPr>
        <w:t xml:space="preserve">, </w:t>
      </w:r>
      <w:proofErr w:type="spellStart"/>
      <w:r w:rsidRPr="00E63B9E">
        <w:rPr>
          <w:rFonts w:cstheme="minorHAnsi"/>
          <w:sz w:val="28"/>
          <w:szCs w:val="28"/>
        </w:rPr>
        <w:t>сертифікатів</w:t>
      </w:r>
      <w:proofErr w:type="spellEnd"/>
      <w:r w:rsidRPr="00E63B9E">
        <w:rPr>
          <w:rFonts w:cstheme="minorHAnsi"/>
          <w:sz w:val="28"/>
          <w:szCs w:val="28"/>
        </w:rPr>
        <w:t xml:space="preserve"> ЗНО та </w:t>
      </w:r>
      <w:proofErr w:type="spellStart"/>
      <w:r w:rsidRPr="00E63B9E">
        <w:rPr>
          <w:rFonts w:cstheme="minorHAnsi"/>
          <w:sz w:val="28"/>
          <w:szCs w:val="28"/>
        </w:rPr>
        <w:t>інших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вимог</w:t>
      </w:r>
      <w:proofErr w:type="spellEnd"/>
      <w:r w:rsidRPr="00E63B9E">
        <w:rPr>
          <w:rFonts w:cstheme="minorHAnsi"/>
          <w:sz w:val="28"/>
          <w:szCs w:val="28"/>
        </w:rPr>
        <w:t xml:space="preserve">. </w:t>
      </w:r>
      <w:proofErr w:type="spellStart"/>
      <w:r w:rsidRPr="00E63B9E">
        <w:rPr>
          <w:rFonts w:cstheme="minorHAnsi"/>
          <w:sz w:val="28"/>
          <w:szCs w:val="28"/>
        </w:rPr>
        <w:t>Далі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документи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подаються</w:t>
      </w:r>
      <w:proofErr w:type="spellEnd"/>
      <w:r w:rsidRPr="00E63B9E">
        <w:rPr>
          <w:rFonts w:cstheme="minorHAnsi"/>
          <w:sz w:val="28"/>
          <w:szCs w:val="28"/>
        </w:rPr>
        <w:t xml:space="preserve"> до </w:t>
      </w:r>
      <w:proofErr w:type="spellStart"/>
      <w:r w:rsidRPr="00E63B9E">
        <w:rPr>
          <w:rFonts w:cstheme="minorHAnsi"/>
          <w:sz w:val="28"/>
          <w:szCs w:val="28"/>
        </w:rPr>
        <w:t>приймальної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комісії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навчального</w:t>
      </w:r>
      <w:proofErr w:type="spellEnd"/>
      <w:r w:rsidRPr="00E63B9E">
        <w:rPr>
          <w:rFonts w:cstheme="minorHAnsi"/>
          <w:sz w:val="28"/>
          <w:szCs w:val="28"/>
        </w:rPr>
        <w:t xml:space="preserve"> закладу. </w:t>
      </w:r>
      <w:proofErr w:type="spellStart"/>
      <w:r w:rsidRPr="00E63B9E">
        <w:rPr>
          <w:rFonts w:cstheme="minorHAnsi"/>
          <w:sz w:val="28"/>
          <w:szCs w:val="28"/>
        </w:rPr>
        <w:t>Після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цього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приймальна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комісія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перевіряє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подані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документи</w:t>
      </w:r>
      <w:proofErr w:type="spellEnd"/>
      <w:r w:rsidRPr="00E63B9E">
        <w:rPr>
          <w:rFonts w:cstheme="minorHAnsi"/>
          <w:sz w:val="28"/>
          <w:szCs w:val="28"/>
        </w:rPr>
        <w:t xml:space="preserve"> на </w:t>
      </w:r>
      <w:proofErr w:type="spellStart"/>
      <w:r w:rsidRPr="00E63B9E">
        <w:rPr>
          <w:rFonts w:cstheme="minorHAnsi"/>
          <w:sz w:val="28"/>
          <w:szCs w:val="28"/>
        </w:rPr>
        <w:t>відповідність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вимогам</w:t>
      </w:r>
      <w:proofErr w:type="spellEnd"/>
      <w:r w:rsidRPr="00E63B9E">
        <w:rPr>
          <w:rFonts w:cstheme="minorHAnsi"/>
          <w:sz w:val="28"/>
          <w:szCs w:val="28"/>
        </w:rPr>
        <w:t xml:space="preserve">. У </w:t>
      </w:r>
      <w:proofErr w:type="spellStart"/>
      <w:r w:rsidRPr="00E63B9E">
        <w:rPr>
          <w:rFonts w:cstheme="minorHAnsi"/>
          <w:sz w:val="28"/>
          <w:szCs w:val="28"/>
        </w:rPr>
        <w:t>разі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відповідності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абітурієнт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отримує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підтвердження</w:t>
      </w:r>
      <w:proofErr w:type="spellEnd"/>
      <w:r w:rsidRPr="00E63B9E">
        <w:rPr>
          <w:rFonts w:cstheme="minorHAnsi"/>
          <w:sz w:val="28"/>
          <w:szCs w:val="28"/>
        </w:rPr>
        <w:t xml:space="preserve"> про </w:t>
      </w:r>
      <w:proofErr w:type="spellStart"/>
      <w:r w:rsidRPr="00E63B9E">
        <w:rPr>
          <w:rFonts w:cstheme="minorHAnsi"/>
          <w:sz w:val="28"/>
          <w:szCs w:val="28"/>
        </w:rPr>
        <w:t>реєстрацію</w:t>
      </w:r>
      <w:proofErr w:type="spellEnd"/>
      <w:r w:rsidRPr="00E63B9E">
        <w:rPr>
          <w:rFonts w:cstheme="minorHAnsi"/>
          <w:sz w:val="28"/>
          <w:szCs w:val="28"/>
        </w:rPr>
        <w:t xml:space="preserve"> заявки. У </w:t>
      </w:r>
      <w:proofErr w:type="spellStart"/>
      <w:r w:rsidRPr="00E63B9E">
        <w:rPr>
          <w:rFonts w:cstheme="minorHAnsi"/>
          <w:sz w:val="28"/>
          <w:szCs w:val="28"/>
        </w:rPr>
        <w:t>фіналі</w:t>
      </w:r>
      <w:proofErr w:type="spellEnd"/>
      <w:r w:rsidRPr="00E63B9E">
        <w:rPr>
          <w:rFonts w:cstheme="minorHAnsi"/>
          <w:sz w:val="28"/>
          <w:szCs w:val="28"/>
        </w:rPr>
        <w:t xml:space="preserve"> заявка проходить </w:t>
      </w:r>
      <w:proofErr w:type="spellStart"/>
      <w:r w:rsidRPr="00E63B9E">
        <w:rPr>
          <w:rFonts w:cstheme="minorHAnsi"/>
          <w:sz w:val="28"/>
          <w:szCs w:val="28"/>
        </w:rPr>
        <w:t>процес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оцінювання</w:t>
      </w:r>
      <w:proofErr w:type="spellEnd"/>
      <w:r w:rsidRPr="00E63B9E">
        <w:rPr>
          <w:rFonts w:cstheme="minorHAnsi"/>
          <w:sz w:val="28"/>
          <w:szCs w:val="28"/>
        </w:rPr>
        <w:t xml:space="preserve"> для </w:t>
      </w:r>
      <w:proofErr w:type="spellStart"/>
      <w:r w:rsidRPr="00E63B9E">
        <w:rPr>
          <w:rFonts w:cstheme="minorHAnsi"/>
          <w:sz w:val="28"/>
          <w:szCs w:val="28"/>
        </w:rPr>
        <w:t>прийняття</w:t>
      </w:r>
      <w:proofErr w:type="spellEnd"/>
      <w:r w:rsidRPr="00E63B9E">
        <w:rPr>
          <w:rFonts w:cstheme="minorHAnsi"/>
          <w:sz w:val="28"/>
          <w:szCs w:val="28"/>
        </w:rPr>
        <w:t xml:space="preserve"> </w:t>
      </w:r>
      <w:proofErr w:type="spellStart"/>
      <w:r w:rsidRPr="00E63B9E">
        <w:rPr>
          <w:rFonts w:cstheme="minorHAnsi"/>
          <w:sz w:val="28"/>
          <w:szCs w:val="28"/>
        </w:rPr>
        <w:t>рішення</w:t>
      </w:r>
      <w:proofErr w:type="spellEnd"/>
      <w:r w:rsidRPr="00E63B9E">
        <w:rPr>
          <w:rFonts w:cstheme="minorHAnsi"/>
          <w:sz w:val="28"/>
          <w:szCs w:val="28"/>
        </w:rPr>
        <w:t xml:space="preserve"> про </w:t>
      </w:r>
      <w:proofErr w:type="spellStart"/>
      <w:r w:rsidRPr="00E63B9E">
        <w:rPr>
          <w:rFonts w:cstheme="minorHAnsi"/>
          <w:sz w:val="28"/>
          <w:szCs w:val="28"/>
        </w:rPr>
        <w:t>зарахування</w:t>
      </w:r>
      <w:proofErr w:type="spellEnd"/>
      <w:r w:rsidRPr="00E63B9E">
        <w:rPr>
          <w:rFonts w:cstheme="minorHAnsi"/>
          <w:sz w:val="28"/>
          <w:szCs w:val="28"/>
        </w:rPr>
        <w:t>.</w:t>
      </w:r>
    </w:p>
    <w:p w14:paraId="4CC5B4CC" w14:textId="0698FAB5" w:rsidR="00DF556A" w:rsidRPr="00E63B9E" w:rsidRDefault="00EC618F" w:rsidP="00495D36">
      <w:pPr>
        <w:rPr>
          <w:sz w:val="28"/>
          <w:szCs w:val="28"/>
        </w:rPr>
      </w:pPr>
      <w:r w:rsidRPr="00EC618F">
        <w:rPr>
          <w:noProof/>
          <w:sz w:val="28"/>
          <w:szCs w:val="28"/>
        </w:rPr>
        <w:lastRenderedPageBreak/>
        <w:drawing>
          <wp:inline distT="0" distB="0" distL="0" distR="0" wp14:anchorId="35D6A442" wp14:editId="67C10111">
            <wp:extent cx="5940425" cy="442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BA64" w14:textId="4DCE3E35" w:rsidR="003C3F3D" w:rsidRDefault="003C3F3D" w:rsidP="003C3F3D">
      <w:pPr>
        <w:pStyle w:val="a4"/>
        <w:jc w:val="center"/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</w:pP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t xml:space="preserve">Рисунок </w:t>
      </w: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fldChar w:fldCharType="begin"/>
      </w: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instrText xml:space="preserve"> SEQ Рисунок \* ARABIC </w:instrText>
      </w: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fldChar w:fldCharType="separate"/>
      </w:r>
      <w:r w:rsidRPr="003C3F3D">
        <w:rPr>
          <w:rFonts w:asciiTheme="minorHAnsi" w:hAnsiTheme="minorHAnsi" w:cstheme="minorHAnsi"/>
          <w:i w:val="0"/>
          <w:iCs w:val="0"/>
          <w:noProof/>
          <w:color w:val="auto"/>
          <w:sz w:val="28"/>
          <w:szCs w:val="28"/>
          <w:lang w:val="uk-UA"/>
        </w:rPr>
        <w:t>1</w:t>
      </w: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fldChar w:fldCharType="end"/>
      </w: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t>.</w:t>
      </w:r>
      <w:r w:rsidRPr="003C3F3D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t>IDEF0 діаграма для процесу «</w:t>
      </w:r>
      <w:r w:rsidRPr="003C3F3D">
        <w:rPr>
          <w:rFonts w:asciiTheme="minorHAnsi" w:hAnsiTheme="minorHAnsi" w:cstheme="minorHAnsi"/>
          <w:i w:val="0"/>
          <w:iCs w:val="0"/>
          <w:sz w:val="28"/>
          <w:szCs w:val="28"/>
          <w:lang w:val="uk-UA"/>
        </w:rPr>
        <w:t>Подання документів до ВНЗ</w:t>
      </w:r>
      <w:r w:rsidRPr="003C3F3D">
        <w:rPr>
          <w:rFonts w:asciiTheme="minorHAnsi" w:hAnsiTheme="minorHAnsi" w:cstheme="minorHAnsi"/>
          <w:i w:val="0"/>
          <w:iCs w:val="0"/>
          <w:color w:val="auto"/>
          <w:sz w:val="28"/>
          <w:szCs w:val="28"/>
          <w:lang w:val="uk-UA"/>
        </w:rPr>
        <w:t>»</w:t>
      </w:r>
    </w:p>
    <w:p w14:paraId="7C355729" w14:textId="77777777" w:rsidR="00C037B6" w:rsidRPr="00C037B6" w:rsidRDefault="00C037B6" w:rsidP="00C037B6">
      <w:pPr>
        <w:rPr>
          <w:lang w:val="uk-UA" w:eastAsia="ru-RU"/>
        </w:rPr>
      </w:pPr>
    </w:p>
    <w:p w14:paraId="6952CC95" w14:textId="69CBF5DD" w:rsidR="007F37A6" w:rsidRDefault="003C3F3D">
      <w:pPr>
        <w:rPr>
          <w:lang w:val="en-GB"/>
        </w:rPr>
      </w:pPr>
      <w:r w:rsidRPr="003C3F3D">
        <w:rPr>
          <w:noProof/>
          <w:lang w:val="en-GB"/>
        </w:rPr>
        <w:drawing>
          <wp:inline distT="0" distB="0" distL="0" distR="0" wp14:anchorId="4292FE6F" wp14:editId="1C924156">
            <wp:extent cx="5940425" cy="4160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2B2F" w14:textId="255DACEB" w:rsidR="006A300F" w:rsidRDefault="006A300F" w:rsidP="006A300F">
      <w:pPr>
        <w:jc w:val="center"/>
        <w:rPr>
          <w:rFonts w:cstheme="minorHAnsi"/>
          <w:sz w:val="28"/>
          <w:szCs w:val="28"/>
          <w:lang w:val="uk-UA"/>
        </w:rPr>
      </w:pPr>
      <w:r w:rsidRPr="006A300F">
        <w:rPr>
          <w:rFonts w:cstheme="minorHAnsi"/>
          <w:sz w:val="28"/>
          <w:szCs w:val="28"/>
        </w:rPr>
        <w:t xml:space="preserve">Рисунок </w:t>
      </w:r>
      <w:r w:rsidRPr="006A300F">
        <w:rPr>
          <w:rFonts w:cstheme="minorHAnsi"/>
          <w:sz w:val="28"/>
          <w:szCs w:val="28"/>
        </w:rPr>
        <w:fldChar w:fldCharType="begin"/>
      </w:r>
      <w:r w:rsidRPr="006A300F">
        <w:rPr>
          <w:rFonts w:cstheme="minorHAnsi"/>
          <w:sz w:val="28"/>
          <w:szCs w:val="28"/>
        </w:rPr>
        <w:instrText xml:space="preserve"> SEQ Рисунок \* ARABIC </w:instrText>
      </w:r>
      <w:r w:rsidRPr="006A300F">
        <w:rPr>
          <w:rFonts w:cstheme="minorHAnsi"/>
          <w:sz w:val="28"/>
          <w:szCs w:val="28"/>
        </w:rPr>
        <w:fldChar w:fldCharType="separate"/>
      </w:r>
      <w:r w:rsidRPr="006A300F">
        <w:rPr>
          <w:rFonts w:cstheme="minorHAnsi"/>
          <w:noProof/>
          <w:sz w:val="28"/>
          <w:szCs w:val="28"/>
        </w:rPr>
        <w:t>2</w:t>
      </w:r>
      <w:r w:rsidRPr="006A300F">
        <w:rPr>
          <w:rFonts w:cstheme="minorHAnsi"/>
          <w:sz w:val="28"/>
          <w:szCs w:val="28"/>
        </w:rPr>
        <w:fldChar w:fldCharType="end"/>
      </w:r>
      <w:r w:rsidRPr="006A300F">
        <w:rPr>
          <w:rFonts w:cstheme="minorHAnsi"/>
          <w:sz w:val="28"/>
          <w:szCs w:val="28"/>
          <w:lang w:val="uk-UA"/>
        </w:rPr>
        <w:t>. Декомпозиція IDEF0 діаграми для процесу «Подання документів до ВНЗ»</w:t>
      </w:r>
    </w:p>
    <w:p w14:paraId="15BF71F0" w14:textId="6C82D15C" w:rsidR="00C037B6" w:rsidRDefault="00C037B6" w:rsidP="006A300F">
      <w:pPr>
        <w:jc w:val="center"/>
        <w:rPr>
          <w:rFonts w:cstheme="minorHAnsi"/>
          <w:sz w:val="28"/>
          <w:szCs w:val="28"/>
          <w:lang w:val="uk-UA"/>
        </w:rPr>
      </w:pPr>
    </w:p>
    <w:p w14:paraId="71A6BA11" w14:textId="243D23ED" w:rsidR="00C037B6" w:rsidRDefault="00C037B6" w:rsidP="006A300F">
      <w:pPr>
        <w:jc w:val="center"/>
        <w:rPr>
          <w:rFonts w:cstheme="minorHAnsi"/>
          <w:sz w:val="28"/>
          <w:szCs w:val="28"/>
          <w:lang w:val="uk-UA"/>
        </w:rPr>
      </w:pPr>
    </w:p>
    <w:p w14:paraId="5897F76A" w14:textId="77777777" w:rsidR="00C037B6" w:rsidRPr="006A300F" w:rsidRDefault="00C037B6" w:rsidP="006A300F">
      <w:pPr>
        <w:jc w:val="center"/>
        <w:rPr>
          <w:rFonts w:cstheme="minorHAnsi"/>
          <w:kern w:val="0"/>
          <w:sz w:val="28"/>
          <w:szCs w:val="28"/>
          <w:lang w:val="uk-UA"/>
          <w14:ligatures w14:val="none"/>
        </w:rPr>
      </w:pPr>
    </w:p>
    <w:p w14:paraId="50A401BE" w14:textId="44EE7A84" w:rsidR="006A300F" w:rsidRDefault="006A300F">
      <w:pPr>
        <w:rPr>
          <w:lang w:val="uk-UA"/>
        </w:rPr>
      </w:pPr>
      <w:r w:rsidRPr="006A300F">
        <w:rPr>
          <w:noProof/>
          <w:lang w:val="uk-UA"/>
        </w:rPr>
        <w:lastRenderedPageBreak/>
        <w:drawing>
          <wp:inline distT="0" distB="0" distL="0" distR="0" wp14:anchorId="0E389AA4" wp14:editId="379A2617">
            <wp:extent cx="5940425" cy="2478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1B79" w14:textId="53008FD8" w:rsidR="00FB7D68" w:rsidRDefault="00FB7D68" w:rsidP="00FB7D68">
      <w:pPr>
        <w:jc w:val="center"/>
        <w:rPr>
          <w:kern w:val="0"/>
          <w:sz w:val="28"/>
          <w:szCs w:val="28"/>
          <w:lang w:val="uk-UA"/>
          <w14:ligatures w14:val="none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uk-UA"/>
        </w:rPr>
        <w:t xml:space="preserve">. Декомпозиція </w:t>
      </w:r>
      <w:r>
        <w:rPr>
          <w:sz w:val="28"/>
          <w:szCs w:val="28"/>
        </w:rPr>
        <w:t xml:space="preserve">другого </w:t>
      </w:r>
      <w:r>
        <w:rPr>
          <w:sz w:val="28"/>
          <w:szCs w:val="28"/>
          <w:lang w:val="uk-UA"/>
        </w:rPr>
        <w:t>рівня IDEF0 діаграми для процесу «</w:t>
      </w:r>
      <w:r w:rsidRPr="006A300F">
        <w:rPr>
          <w:rFonts w:cstheme="minorHAnsi"/>
          <w:sz w:val="28"/>
          <w:szCs w:val="28"/>
          <w:lang w:val="uk-UA"/>
        </w:rPr>
        <w:t>Подання документів до ВНЗ»</w:t>
      </w:r>
      <w:r>
        <w:rPr>
          <w:sz w:val="28"/>
          <w:szCs w:val="28"/>
          <w:lang w:val="uk-UA"/>
        </w:rPr>
        <w:t>»</w:t>
      </w:r>
    </w:p>
    <w:p w14:paraId="6EBFD163" w14:textId="77777777" w:rsidR="00C037B6" w:rsidRDefault="00C037B6" w:rsidP="00C037B6">
      <w:pPr>
        <w:jc w:val="center"/>
        <w:rPr>
          <w:b/>
          <w:bCs/>
          <w:sz w:val="32"/>
          <w:szCs w:val="32"/>
          <w:lang w:val="uk-UA"/>
        </w:rPr>
      </w:pPr>
    </w:p>
    <w:p w14:paraId="51138082" w14:textId="167056D4" w:rsidR="00C037B6" w:rsidRDefault="00C037B6" w:rsidP="00C037B6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Висновок</w:t>
      </w:r>
    </w:p>
    <w:p w14:paraId="7435E4DF" w14:textId="77777777" w:rsidR="00C037B6" w:rsidRPr="00FB7D68" w:rsidRDefault="00C037B6" w:rsidP="00C037B6">
      <w:pPr>
        <w:rPr>
          <w:b/>
          <w:bCs/>
          <w:sz w:val="32"/>
          <w:szCs w:val="32"/>
        </w:rPr>
      </w:pPr>
      <w:r>
        <w:rPr>
          <w:sz w:val="28"/>
          <w:szCs w:val="28"/>
          <w:lang w:val="uk-UA"/>
        </w:rPr>
        <w:t xml:space="preserve">Під час виконання лабораторної роботи №7, я здобув навички складання схем та аналізу бізнес процесів з використанням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0.</w:t>
      </w:r>
    </w:p>
    <w:p w14:paraId="0BDEE183" w14:textId="77777777" w:rsidR="00FB7D68" w:rsidRPr="00C037B6" w:rsidRDefault="00FB7D68"/>
    <w:sectPr w:rsidR="00FB7D68" w:rsidRPr="00C03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A6"/>
    <w:rsid w:val="002D50AF"/>
    <w:rsid w:val="003C3F3D"/>
    <w:rsid w:val="00495D36"/>
    <w:rsid w:val="006A300F"/>
    <w:rsid w:val="007F37A6"/>
    <w:rsid w:val="00C037B6"/>
    <w:rsid w:val="00DF556A"/>
    <w:rsid w:val="00E63B9E"/>
    <w:rsid w:val="00EC618F"/>
    <w:rsid w:val="00FB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1477"/>
  <w15:chartTrackingRefBased/>
  <w15:docId w15:val="{2E6E7301-F09E-4194-B719-DEA2B9A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D36"/>
    <w:pPr>
      <w:spacing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DF556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55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Strong"/>
    <w:basedOn w:val="a0"/>
    <w:uiPriority w:val="22"/>
    <w:qFormat/>
    <w:rsid w:val="00E63B9E"/>
    <w:rPr>
      <w:b/>
      <w:bCs/>
    </w:rPr>
  </w:style>
  <w:style w:type="paragraph" w:styleId="a4">
    <w:name w:val="caption"/>
    <w:basedOn w:val="a"/>
    <w:next w:val="a"/>
    <w:uiPriority w:val="35"/>
    <w:semiHidden/>
    <w:unhideWhenUsed/>
    <w:qFormat/>
    <w:rsid w:val="003C3F3D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Перышкин</dc:creator>
  <cp:keywords/>
  <dc:description/>
  <cp:lastModifiedBy>Тимур Перышкин</cp:lastModifiedBy>
  <cp:revision>3</cp:revision>
  <dcterms:created xsi:type="dcterms:W3CDTF">2024-12-10T16:41:00Z</dcterms:created>
  <dcterms:modified xsi:type="dcterms:W3CDTF">2024-12-10T19:07:00Z</dcterms:modified>
</cp:coreProperties>
</file>