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E3AF1" w14:textId="3C1FA841" w:rsidR="001F4A83" w:rsidRPr="00FF7D65" w:rsidRDefault="00B741A4">
      <w:pPr>
        <w:rPr>
          <w:rFonts w:ascii="Calibri" w:hAnsi="Calibri" w:cs="Calibri"/>
        </w:rPr>
      </w:pPr>
      <w:r w:rsidRPr="00FF7D65">
        <w:rPr>
          <w:rFonts w:ascii="Calibri" w:hAnsi="Calibri" w:cs="Calibri"/>
          <w:b/>
          <w:bCs/>
        </w:rPr>
        <w:t xml:space="preserve">HTM </w:t>
      </w:r>
      <w:r w:rsidR="00DE6FE5" w:rsidRPr="00FF7D65">
        <w:rPr>
          <w:rFonts w:ascii="Calibri" w:hAnsi="Calibri" w:cs="Calibri"/>
          <w:b/>
          <w:bCs/>
        </w:rPr>
        <w:t>(</w:t>
      </w:r>
      <w:r w:rsidR="00B447AD" w:rsidRPr="00FF7D65">
        <w:rPr>
          <w:rFonts w:ascii="Calibri" w:hAnsi="Calibri" w:cs="Calibri"/>
          <w:b/>
          <w:bCs/>
        </w:rPr>
        <w:t>Hierarchical Temporal Memory</w:t>
      </w:r>
      <w:r w:rsidR="00DE6FE5" w:rsidRPr="00FF7D65">
        <w:rPr>
          <w:rFonts w:ascii="Calibri" w:hAnsi="Calibri" w:cs="Calibri"/>
          <w:b/>
          <w:bCs/>
        </w:rPr>
        <w:t>)</w:t>
      </w:r>
      <w:r w:rsidR="00B447AD" w:rsidRPr="00FF7D65">
        <w:rPr>
          <w:rFonts w:ascii="Calibri" w:hAnsi="Calibri" w:cs="Calibri"/>
          <w:b/>
          <w:bCs/>
        </w:rPr>
        <w:t xml:space="preserve"> </w:t>
      </w:r>
      <w:r w:rsidRPr="00FF7D65">
        <w:rPr>
          <w:rFonts w:ascii="Calibri" w:hAnsi="Calibri" w:cs="Calibri"/>
          <w:b/>
          <w:bCs/>
        </w:rPr>
        <w:t>Classifiers:</w:t>
      </w:r>
      <w:r w:rsidR="00DE6FE5" w:rsidRPr="00FF7D65">
        <w:rPr>
          <w:rFonts w:ascii="Calibri" w:hAnsi="Calibri" w:cs="Calibri"/>
          <w:b/>
          <w:bCs/>
        </w:rPr>
        <w:t xml:space="preserve"> </w:t>
      </w:r>
      <w:r w:rsidR="00DE6FE5" w:rsidRPr="00FF7D65">
        <w:rPr>
          <w:rFonts w:ascii="Calibri" w:hAnsi="Calibri" w:cs="Calibri"/>
        </w:rPr>
        <w:t>It is</w:t>
      </w:r>
      <w:r w:rsidRPr="00FF7D65">
        <w:rPr>
          <w:rFonts w:ascii="Calibri" w:hAnsi="Calibri" w:cs="Calibri"/>
        </w:rPr>
        <w:t xml:space="preserve"> </w:t>
      </w:r>
      <w:r w:rsidR="00A6075B" w:rsidRPr="00FF7D65">
        <w:rPr>
          <w:rFonts w:ascii="Calibri" w:hAnsi="Calibri" w:cs="Calibri"/>
        </w:rPr>
        <w:t>inspired by the structure and function of the neocortex in the brain. It is designed to learn patterns, make predictions, and recognize anomalies in data s</w:t>
      </w:r>
      <w:r w:rsidR="00D52BED" w:rsidRPr="00FF7D65">
        <w:rPr>
          <w:rFonts w:ascii="Calibri" w:hAnsi="Calibri" w:cs="Calibri"/>
        </w:rPr>
        <w:t>et.</w:t>
      </w:r>
      <w:r w:rsidR="00E373F0" w:rsidRPr="00FF7D65">
        <w:rPr>
          <w:rFonts w:ascii="Calibri" w:hAnsi="Calibri" w:cs="Calibri"/>
        </w:rPr>
        <w:t xml:space="preserve"> </w:t>
      </w:r>
      <w:r w:rsidR="008269B3" w:rsidRPr="00FF7D65">
        <w:rPr>
          <w:rFonts w:ascii="Calibri" w:hAnsi="Calibri" w:cs="Calibri"/>
        </w:rPr>
        <w:t>It</w:t>
      </w:r>
      <w:r w:rsidR="00E373F0" w:rsidRPr="00FF7D65">
        <w:rPr>
          <w:rFonts w:ascii="Calibri" w:hAnsi="Calibri" w:cs="Calibri"/>
        </w:rPr>
        <w:t xml:space="preserve"> </w:t>
      </w:r>
      <w:r w:rsidR="001B6442" w:rsidRPr="00FF7D65">
        <w:rPr>
          <w:rFonts w:ascii="Calibri" w:hAnsi="Calibri" w:cs="Calibri"/>
        </w:rPr>
        <w:t>is based on Unsupervised Learning.</w:t>
      </w:r>
    </w:p>
    <w:p w14:paraId="52F3AC07" w14:textId="6F0A5487" w:rsidR="00AC62E2" w:rsidRPr="00FF7D65" w:rsidRDefault="00AC62E2">
      <w:pPr>
        <w:rPr>
          <w:rFonts w:ascii="Calibri" w:hAnsi="Calibri" w:cs="Calibri"/>
        </w:rPr>
      </w:pPr>
      <w:r w:rsidRPr="00FF7D65">
        <w:rPr>
          <w:rFonts w:ascii="Calibri" w:hAnsi="Calibri" w:cs="Calibri"/>
        </w:rPr>
        <w:t xml:space="preserve">Encoders, Spatial Pooler, Temporal Memory and </w:t>
      </w:r>
      <w:r w:rsidR="00051F95" w:rsidRPr="00FF7D65">
        <w:rPr>
          <w:rFonts w:ascii="Calibri" w:hAnsi="Calibri" w:cs="Calibri"/>
        </w:rPr>
        <w:t>Anomaly detection and Prediction are major component of HTM</w:t>
      </w:r>
    </w:p>
    <w:p w14:paraId="6D0B06E2" w14:textId="4AE874A1" w:rsidR="00EF65F8" w:rsidRDefault="00C61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F32B5" wp14:editId="70079183">
                <wp:simplePos x="0" y="0"/>
                <wp:positionH relativeFrom="column">
                  <wp:posOffset>1009650</wp:posOffset>
                </wp:positionH>
                <wp:positionV relativeFrom="paragraph">
                  <wp:posOffset>846455</wp:posOffset>
                </wp:positionV>
                <wp:extent cx="3416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44499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E4F83" w14:textId="7F50327A" w:rsidR="00C6167E" w:rsidRPr="00007182" w:rsidRDefault="00C6167E" w:rsidP="00C6167E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B74DB5">
                              <w:t>2:</w:t>
                            </w:r>
                            <w:r>
                              <w:t xml:space="preserve"> </w:t>
                            </w:r>
                            <w:r w:rsidR="00B74DB5">
                              <w:t>Components of 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F3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5pt;margin-top:66.65pt;width:26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" stroked="f">
                <v:textbox style="mso-fit-shape-to-text:t" inset="0,0,0,0">
                  <w:txbxContent>
                    <w:p w14:paraId="3DEE4F83" w14:textId="7F50327A" w:rsidR="00C6167E" w:rsidRPr="00007182" w:rsidRDefault="00C6167E" w:rsidP="00C6167E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B74DB5">
                        <w:t>2:</w:t>
                      </w:r>
                      <w:r>
                        <w:t xml:space="preserve"> </w:t>
                      </w:r>
                      <w:r w:rsidR="00B74DB5">
                        <w:t>Components of HTM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65F8">
        <w:rPr>
          <w:noProof/>
        </w:rPr>
        <w:drawing>
          <wp:anchor distT="0" distB="0" distL="114300" distR="114300" simplePos="0" relativeHeight="251658240" behindDoc="0" locked="0" layoutInCell="1" allowOverlap="1" wp14:anchorId="554698E6" wp14:editId="6E2AEF92">
            <wp:simplePos x="0" y="0"/>
            <wp:positionH relativeFrom="column">
              <wp:posOffset>1009650</wp:posOffset>
            </wp:positionH>
            <wp:positionV relativeFrom="paragraph">
              <wp:posOffset>8255</wp:posOffset>
            </wp:positionV>
            <wp:extent cx="3416476" cy="781090"/>
            <wp:effectExtent l="0" t="0" r="0" b="0"/>
            <wp:wrapThrough wrapText="bothSides">
              <wp:wrapPolygon edited="0">
                <wp:start x="0" y="0"/>
                <wp:lineTo x="0" y="21073"/>
                <wp:lineTo x="21439" y="21073"/>
                <wp:lineTo x="21439" y="0"/>
                <wp:lineTo x="0" y="0"/>
              </wp:wrapPolygon>
            </wp:wrapThrough>
            <wp:docPr id="18812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82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F91E" w14:textId="580F77F1" w:rsidR="00EF65F8" w:rsidRDefault="00EF65F8"/>
    <w:p w14:paraId="350DB838" w14:textId="77777777" w:rsidR="001B6442" w:rsidRDefault="001B6442">
      <w:pPr>
        <w:rPr>
          <w:b/>
          <w:bCs/>
        </w:rPr>
      </w:pPr>
    </w:p>
    <w:p w14:paraId="4809F8C4" w14:textId="77777777" w:rsidR="00FF7D65" w:rsidRDefault="00FF7D65">
      <w:pPr>
        <w:rPr>
          <w:b/>
          <w:bCs/>
        </w:rPr>
      </w:pPr>
    </w:p>
    <w:p w14:paraId="30305779" w14:textId="77777777" w:rsidR="00FF7D65" w:rsidRPr="00FF7D65" w:rsidRDefault="00FF7D65" w:rsidP="00FF7D65">
      <w:pPr>
        <w:rPr>
          <w:rFonts w:ascii="Calibri" w:hAnsi="Calibri" w:cs="Calibri"/>
          <w:b/>
          <w:bCs/>
        </w:rPr>
      </w:pPr>
      <w:r w:rsidRPr="00FF7D65">
        <w:rPr>
          <w:rFonts w:ascii="Calibri" w:hAnsi="Calibri" w:cs="Calibri"/>
          <w:b/>
          <w:bCs/>
        </w:rPr>
        <w:t>Core Concepts of HTM</w:t>
      </w:r>
    </w:p>
    <w:p w14:paraId="49987EF8" w14:textId="081C1A05" w:rsidR="00FF7D65" w:rsidRPr="00FF7D65" w:rsidRDefault="00FF7D65" w:rsidP="00FF7D65">
      <w:pPr>
        <w:tabs>
          <w:tab w:val="num" w:pos="720"/>
        </w:tabs>
        <w:rPr>
          <w:rFonts w:ascii="Calibri" w:hAnsi="Calibri" w:cs="Calibri"/>
        </w:rPr>
      </w:pPr>
      <w:r w:rsidRPr="00FF7D65">
        <w:rPr>
          <w:rFonts w:ascii="Calibri" w:hAnsi="Calibri" w:cs="Calibri"/>
          <w:b/>
          <w:bCs/>
        </w:rPr>
        <w:t>Biological Inspiration</w:t>
      </w:r>
      <w:r w:rsidRPr="00FF7D65">
        <w:rPr>
          <w:rFonts w:ascii="Calibri" w:hAnsi="Calibri" w:cs="Calibri"/>
        </w:rPr>
        <w:t xml:space="preserve">: HTM is </w:t>
      </w:r>
      <w:r w:rsidRPr="00FF7D65">
        <w:rPr>
          <w:rFonts w:ascii="Calibri" w:hAnsi="Calibri" w:cs="Calibri"/>
        </w:rPr>
        <w:t>modelled</w:t>
      </w:r>
      <w:r w:rsidRPr="00FF7D65">
        <w:rPr>
          <w:rFonts w:ascii="Calibri" w:hAnsi="Calibri" w:cs="Calibri"/>
        </w:rPr>
        <w:t xml:space="preserve"> after how the neocortex processes information. It seeks to mimic brain functions like pattern recognition, memory storage, and sequence prediction.</w:t>
      </w:r>
    </w:p>
    <w:p w14:paraId="7A4BCAE7" w14:textId="77777777" w:rsidR="00FF7D65" w:rsidRPr="00FF7D65" w:rsidRDefault="00FF7D65" w:rsidP="00FF7D65">
      <w:pPr>
        <w:tabs>
          <w:tab w:val="num" w:pos="720"/>
        </w:tabs>
        <w:rPr>
          <w:rFonts w:ascii="Calibri" w:hAnsi="Calibri" w:cs="Calibri"/>
          <w:b/>
          <w:bCs/>
        </w:rPr>
      </w:pPr>
      <w:r w:rsidRPr="00FF7D65">
        <w:rPr>
          <w:rFonts w:ascii="Calibri" w:hAnsi="Calibri" w:cs="Calibri"/>
          <w:b/>
          <w:bCs/>
        </w:rPr>
        <w:t>Sparse Distributed Representations (SDRs):</w:t>
      </w:r>
    </w:p>
    <w:p w14:paraId="48B405D1" w14:textId="77777777" w:rsidR="00FF7D65" w:rsidRPr="00FF7D65" w:rsidRDefault="00FF7D65" w:rsidP="00FF7D65">
      <w:pPr>
        <w:tabs>
          <w:tab w:val="num" w:pos="1440"/>
        </w:tabs>
        <w:rPr>
          <w:rFonts w:ascii="Calibri" w:hAnsi="Calibri" w:cs="Calibri"/>
        </w:rPr>
      </w:pPr>
      <w:r w:rsidRPr="00FF7D65">
        <w:rPr>
          <w:rFonts w:ascii="Calibri" w:hAnsi="Calibri" w:cs="Calibri"/>
        </w:rPr>
        <w:t>SDRs are the core data structure in HTM, representing information as sparse binary vectors.</w:t>
      </w:r>
    </w:p>
    <w:p w14:paraId="3D4FED2E" w14:textId="77777777" w:rsidR="00FF7D65" w:rsidRPr="00FF7D65" w:rsidRDefault="00FF7D65" w:rsidP="00FF7D65">
      <w:pPr>
        <w:tabs>
          <w:tab w:val="num" w:pos="1440"/>
        </w:tabs>
        <w:rPr>
          <w:rFonts w:ascii="Calibri" w:hAnsi="Calibri" w:cs="Calibri"/>
        </w:rPr>
      </w:pPr>
      <w:r w:rsidRPr="00FF7D65">
        <w:rPr>
          <w:rFonts w:ascii="Calibri" w:hAnsi="Calibri" w:cs="Calibri"/>
        </w:rPr>
        <w:t>Only a small percentage of the bits in an SDR are active (1), which makes the representation robust, efficient, and noise-resistant.</w:t>
      </w:r>
    </w:p>
    <w:p w14:paraId="3E4AD7C6" w14:textId="77777777" w:rsidR="00FF7D65" w:rsidRPr="00FF7D65" w:rsidRDefault="00FF7D65" w:rsidP="00FF7D65">
      <w:pPr>
        <w:tabs>
          <w:tab w:val="num" w:pos="1440"/>
        </w:tabs>
        <w:rPr>
          <w:rFonts w:ascii="Calibri" w:hAnsi="Calibri" w:cs="Calibri"/>
        </w:rPr>
      </w:pPr>
      <w:r w:rsidRPr="00FF7D65">
        <w:rPr>
          <w:rFonts w:ascii="Calibri" w:hAnsi="Calibri" w:cs="Calibri"/>
        </w:rPr>
        <w:t>SDRs enable HTM systems to process and store high-dimensional information.</w:t>
      </w:r>
    </w:p>
    <w:p w14:paraId="5844AD81" w14:textId="77777777" w:rsidR="00FF7D65" w:rsidRPr="00FF7D65" w:rsidRDefault="00FF7D65" w:rsidP="00FF7D65">
      <w:pPr>
        <w:tabs>
          <w:tab w:val="num" w:pos="720"/>
        </w:tabs>
        <w:rPr>
          <w:rFonts w:ascii="Calibri" w:hAnsi="Calibri" w:cs="Calibri"/>
        </w:rPr>
      </w:pPr>
      <w:r w:rsidRPr="00FF7D65">
        <w:rPr>
          <w:rFonts w:ascii="Calibri" w:hAnsi="Calibri" w:cs="Calibri"/>
        </w:rPr>
        <w:t>Temporal Sequences: HTM emphasizes learning temporal sequences, which means understanding the order and timing of patterns. This is crucial for predicting future events based on past data.</w:t>
      </w:r>
    </w:p>
    <w:p w14:paraId="5DC12140" w14:textId="77777777" w:rsidR="00FF7D65" w:rsidRPr="00FF7D65" w:rsidRDefault="00FF7D65" w:rsidP="00FF7D65">
      <w:pPr>
        <w:tabs>
          <w:tab w:val="num" w:pos="720"/>
        </w:tabs>
        <w:rPr>
          <w:rFonts w:ascii="Calibri" w:hAnsi="Calibri" w:cs="Calibri"/>
        </w:rPr>
      </w:pPr>
      <w:r w:rsidRPr="00FF7D65">
        <w:rPr>
          <w:rFonts w:ascii="Calibri" w:hAnsi="Calibri" w:cs="Calibri"/>
          <w:b/>
          <w:bCs/>
        </w:rPr>
        <w:t>Hierarchical Organization</w:t>
      </w:r>
      <w:r w:rsidRPr="00FF7D65">
        <w:rPr>
          <w:rFonts w:ascii="Calibri" w:hAnsi="Calibri" w:cs="Calibri"/>
        </w:rPr>
        <w:t>:</w:t>
      </w:r>
    </w:p>
    <w:p w14:paraId="552589F6" w14:textId="77777777" w:rsidR="00FF7D65" w:rsidRPr="00FF7D65" w:rsidRDefault="00FF7D65" w:rsidP="00FF7D65">
      <w:pPr>
        <w:tabs>
          <w:tab w:val="num" w:pos="1440"/>
        </w:tabs>
        <w:rPr>
          <w:rFonts w:ascii="Calibri" w:hAnsi="Calibri" w:cs="Calibri"/>
        </w:rPr>
      </w:pPr>
      <w:r w:rsidRPr="00FF7D65">
        <w:rPr>
          <w:rFonts w:ascii="Calibri" w:hAnsi="Calibri" w:cs="Calibri"/>
        </w:rPr>
        <w:t>HTM systems are hierarchical, meaning they process information at multiple levels of abstraction.</w:t>
      </w:r>
    </w:p>
    <w:p w14:paraId="1C2A89EC" w14:textId="77777777" w:rsidR="00FF7D65" w:rsidRPr="00FF7D65" w:rsidRDefault="00FF7D65" w:rsidP="00FF7D65">
      <w:pPr>
        <w:tabs>
          <w:tab w:val="num" w:pos="1440"/>
        </w:tabs>
        <w:rPr>
          <w:rFonts w:ascii="Calibri" w:hAnsi="Calibri" w:cs="Calibri"/>
        </w:rPr>
      </w:pPr>
      <w:r w:rsidRPr="00FF7D65">
        <w:rPr>
          <w:rFonts w:ascii="Calibri" w:hAnsi="Calibri" w:cs="Calibri"/>
        </w:rPr>
        <w:t>Lower levels detect simple patterns, while higher levels combine these patterns to identify more complex relationships.</w:t>
      </w:r>
    </w:p>
    <w:p w14:paraId="313FCABF" w14:textId="77777777" w:rsidR="00FF7D65" w:rsidRPr="00B741A4" w:rsidRDefault="00FF7D65">
      <w:pPr>
        <w:rPr>
          <w:b/>
          <w:bCs/>
        </w:rPr>
      </w:pPr>
    </w:p>
    <w:sectPr w:rsidR="00FF7D65" w:rsidRPr="00B7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CE6"/>
    <w:multiLevelType w:val="multilevel"/>
    <w:tmpl w:val="17FA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46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30"/>
    <w:rsid w:val="00051F95"/>
    <w:rsid w:val="000D4B2E"/>
    <w:rsid w:val="001B6442"/>
    <w:rsid w:val="001F4A83"/>
    <w:rsid w:val="00650FE3"/>
    <w:rsid w:val="00822C0F"/>
    <w:rsid w:val="008269B3"/>
    <w:rsid w:val="00871830"/>
    <w:rsid w:val="00A6075B"/>
    <w:rsid w:val="00AC62E2"/>
    <w:rsid w:val="00B447AD"/>
    <w:rsid w:val="00B741A4"/>
    <w:rsid w:val="00B74DB5"/>
    <w:rsid w:val="00C6167E"/>
    <w:rsid w:val="00CC7B57"/>
    <w:rsid w:val="00D510D0"/>
    <w:rsid w:val="00D52BED"/>
    <w:rsid w:val="00DC6C6D"/>
    <w:rsid w:val="00DE6FE5"/>
    <w:rsid w:val="00E373F0"/>
    <w:rsid w:val="00EF65F8"/>
    <w:rsid w:val="00F17A67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FB84"/>
  <w15:chartTrackingRefBased/>
  <w15:docId w15:val="{ADAAB867-B41D-4660-93B8-79DC4AB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167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Pradeep Tiwari</cp:lastModifiedBy>
  <cp:revision>3</cp:revision>
  <dcterms:created xsi:type="dcterms:W3CDTF">2025-01-09T20:39:00Z</dcterms:created>
  <dcterms:modified xsi:type="dcterms:W3CDTF">2025-01-10T18:01:00Z</dcterms:modified>
</cp:coreProperties>
</file>