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FD6FD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游戏调用 中心的 activeTick rpc</w:t>
      </w:r>
    </w:p>
    <w:p w14:paraId="76838EAE">
      <w:pPr>
        <w:rPr>
          <w:rFonts w:hint="default" w:eastAsiaTheme="minorEastAsia"/>
          <w:lang w:val="en-US" w:eastAsia="zh-CN"/>
        </w:rPr>
      </w:pPr>
    </w:p>
    <w:p w14:paraId="7280F7F9">
      <w:r>
        <w:drawing>
          <wp:inline distT="0" distB="0" distL="114300" distR="114300">
            <wp:extent cx="5270500" cy="1901190"/>
            <wp:effectExtent l="0" t="0" r="635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0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26B47">
      <w:pPr>
        <w:rPr>
          <w:rFonts w:hint="default" w:eastAsiaTheme="minorEastAsia"/>
          <w:lang w:val="en-US" w:eastAsia="zh-CN"/>
        </w:rPr>
      </w:pPr>
    </w:p>
    <w:p w14:paraId="68DAD38C"/>
    <w:p w14:paraId="614254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中心</w:t>
      </w:r>
    </w:p>
    <w:p w14:paraId="0C6C83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这里处理的对象类型是 CentralServerClient也就是当前中心服的客户端代理</w:t>
      </w:r>
    </w:p>
    <w:p w14:paraId="5ED27C16">
      <w:r>
        <w:drawing>
          <wp:inline distT="0" distB="0" distL="114300" distR="114300">
            <wp:extent cx="5269230" cy="2589530"/>
            <wp:effectExtent l="0" t="0" r="762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245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下标6交给CentralServer_ActiveTick_Handler 处理</w:t>
      </w:r>
    </w:p>
    <w:p w14:paraId="5BDFC478">
      <w:pPr>
        <w:rPr>
          <w:rFonts w:hint="default" w:eastAsiaTheme="minorEastAsia"/>
          <w:lang w:val="en-US" w:eastAsia="zh-CN"/>
        </w:rPr>
      </w:pPr>
    </w:p>
    <w:p w14:paraId="4F26E9C6">
      <w:r>
        <w:drawing>
          <wp:inline distT="0" distB="0" distL="114300" distR="114300">
            <wp:extent cx="5272405" cy="3361055"/>
            <wp:effectExtent l="0" t="0" r="4445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6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99CC7"/>
    <w:p w14:paraId="394DC394">
      <w:r>
        <w:drawing>
          <wp:inline distT="0" distB="0" distL="114300" distR="114300">
            <wp:extent cx="5271135" cy="1280160"/>
            <wp:effectExtent l="0" t="0" r="5715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20D60"/>
    <w:p w14:paraId="5ABE7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向对方回复,调用其ActiveTick,这里的endPoint是中心服的游戏服客户端代理，</w:t>
      </w:r>
    </w:p>
    <w:p w14:paraId="2BE51B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也就是GameServerClient</w:t>
      </w:r>
    </w:p>
    <w:p w14:paraId="24AC32E5">
      <w:pPr>
        <w:rPr>
          <w:rFonts w:hint="default"/>
          <w:lang w:val="en-US" w:eastAsia="zh-CN"/>
        </w:rPr>
      </w:pPr>
    </w:p>
    <w:p w14:paraId="1EFF0582">
      <w:r>
        <w:drawing>
          <wp:inline distT="0" distB="0" distL="114300" distR="114300">
            <wp:extent cx="5265420" cy="2200910"/>
            <wp:effectExtent l="0" t="0" r="1143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0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DF124">
      <w:r>
        <w:drawing>
          <wp:inline distT="0" distB="0" distL="114300" distR="114300">
            <wp:extent cx="5273040" cy="2239645"/>
            <wp:effectExtent l="0" t="0" r="3810" b="825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3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5647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下标为1 交给GameServer_ActiveTickCallback_Handler 处理</w:t>
      </w:r>
    </w:p>
    <w:p w14:paraId="0871F50E">
      <w:r>
        <w:drawing>
          <wp:inline distT="0" distB="0" distL="114300" distR="114300">
            <wp:extent cx="5268595" cy="4189095"/>
            <wp:effectExtent l="0" t="0" r="8255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8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AAF2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调用游戏服的 ActiveTickCallback rpc</w:t>
      </w:r>
    </w:p>
    <w:p w14:paraId="35CC849D">
      <w:r>
        <w:drawing>
          <wp:inline distT="0" distB="0" distL="114300" distR="114300">
            <wp:extent cx="5271770" cy="1377315"/>
            <wp:effectExtent l="0" t="0" r="5080" b="133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5F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游戏服收到</w:t>
      </w:r>
    </w:p>
    <w:p w14:paraId="5CBB0016">
      <w:r>
        <w:drawing>
          <wp:inline distT="0" distB="0" distL="114300" distR="114300">
            <wp:extent cx="5273040" cy="3930650"/>
            <wp:effectExtent l="0" t="0" r="3810" b="1270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ED83E"/>
    <w:p w14:paraId="45E662FB"/>
    <w:p w14:paraId="03B19CBF">
      <w:r>
        <w:drawing>
          <wp:inline distT="0" distB="0" distL="114300" distR="114300">
            <wp:extent cx="5271135" cy="739775"/>
            <wp:effectExtent l="0" t="0" r="5715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3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5EE6F"/>
    <w:p w14:paraId="3CA79B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.proto中定义协议 和 参数</w:t>
      </w:r>
    </w:p>
    <w:p w14:paraId="398360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游戏服与中心服之间的rpc的定义</w:t>
      </w:r>
    </w:p>
    <w:p w14:paraId="085DF488">
      <w:r>
        <w:drawing>
          <wp:inline distT="0" distB="0" distL="114300" distR="114300">
            <wp:extent cx="5272405" cy="4527550"/>
            <wp:effectExtent l="0" t="0" r="4445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52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EC4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中心服与客户端之间的rpc定义</w:t>
      </w:r>
    </w:p>
    <w:p w14:paraId="690122B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4991735"/>
            <wp:effectExtent l="0" t="0" r="4445" b="1841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9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23ACE">
      <w:pPr>
        <w:rPr>
          <w:rFonts w:hint="default"/>
          <w:lang w:val="en-US" w:eastAsia="zh-CN"/>
        </w:rPr>
      </w:pPr>
    </w:p>
    <w:p w14:paraId="613769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rpc.go中实现消息映射</w:t>
      </w:r>
    </w:p>
    <w:p w14:paraId="462EAC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Service.go中实现消息处理 和 回复</w:t>
      </w:r>
    </w:p>
    <w:p w14:paraId="1F9F13EC">
      <w:pPr>
        <w:rPr>
          <w:rFonts w:hint="eastAsia"/>
          <w:lang w:val="en-US" w:eastAsia="zh-CN"/>
        </w:rPr>
      </w:pPr>
    </w:p>
    <w:p w14:paraId="458BBE64">
      <w:pPr>
        <w:rPr>
          <w:rFonts w:hint="eastAsia"/>
          <w:lang w:val="en-US" w:eastAsia="zh-CN"/>
        </w:rPr>
      </w:pPr>
    </w:p>
    <w:p w14:paraId="45E4D051">
      <w:pPr>
        <w:rPr>
          <w:rFonts w:hint="eastAsia"/>
          <w:lang w:val="en-US" w:eastAsia="zh-CN"/>
        </w:rPr>
      </w:pPr>
    </w:p>
    <w:p w14:paraId="037A1250">
      <w:pPr>
        <w:rPr>
          <w:rFonts w:hint="eastAsia"/>
          <w:lang w:val="en-US" w:eastAsia="zh-CN"/>
        </w:rPr>
      </w:pPr>
    </w:p>
    <w:p w14:paraId="3F7FDA1B">
      <w:pPr>
        <w:rPr>
          <w:rFonts w:hint="eastAsia"/>
          <w:lang w:val="en-US" w:eastAsia="zh-CN"/>
        </w:rPr>
      </w:pPr>
    </w:p>
    <w:p w14:paraId="454D9F56">
      <w:pPr>
        <w:rPr>
          <w:rFonts w:hint="eastAsia"/>
          <w:lang w:val="en-US" w:eastAsia="zh-CN"/>
        </w:rPr>
      </w:pPr>
    </w:p>
    <w:p w14:paraId="52624524">
      <w:pPr>
        <w:rPr>
          <w:rFonts w:hint="eastAsia"/>
          <w:lang w:val="en-US" w:eastAsia="zh-CN"/>
        </w:rPr>
      </w:pPr>
    </w:p>
    <w:p w14:paraId="787D6CE6">
      <w:pPr>
        <w:rPr>
          <w:rFonts w:hint="eastAsia"/>
          <w:lang w:val="en-US" w:eastAsia="zh-CN"/>
        </w:rPr>
      </w:pPr>
    </w:p>
    <w:p w14:paraId="57B3A5E9">
      <w:pPr>
        <w:rPr>
          <w:rFonts w:hint="eastAsia"/>
          <w:lang w:val="en-US" w:eastAsia="zh-CN"/>
        </w:rPr>
      </w:pPr>
    </w:p>
    <w:p w14:paraId="0DB0991F">
      <w:pPr>
        <w:rPr>
          <w:rFonts w:hint="eastAsia"/>
          <w:lang w:val="en-US" w:eastAsia="zh-CN"/>
        </w:rPr>
      </w:pPr>
    </w:p>
    <w:p w14:paraId="4083C157">
      <w:pPr>
        <w:rPr>
          <w:rFonts w:hint="eastAsia"/>
          <w:lang w:val="en-US" w:eastAsia="zh-CN"/>
        </w:rPr>
      </w:pPr>
    </w:p>
    <w:p w14:paraId="6D6582BE">
      <w:pPr>
        <w:rPr>
          <w:rFonts w:hint="eastAsia"/>
          <w:lang w:val="en-US" w:eastAsia="zh-CN"/>
        </w:rPr>
      </w:pPr>
    </w:p>
    <w:p w14:paraId="41394775">
      <w:pPr>
        <w:rPr>
          <w:rFonts w:hint="eastAsia"/>
          <w:lang w:val="en-US" w:eastAsia="zh-CN"/>
        </w:rPr>
      </w:pPr>
    </w:p>
    <w:p w14:paraId="4D814530">
      <w:pPr>
        <w:rPr>
          <w:rFonts w:hint="eastAsia"/>
          <w:lang w:val="en-US" w:eastAsia="zh-CN"/>
        </w:rPr>
      </w:pPr>
    </w:p>
    <w:p w14:paraId="0DAD0A13">
      <w:pPr>
        <w:rPr>
          <w:rFonts w:hint="eastAsia"/>
          <w:lang w:val="en-US" w:eastAsia="zh-CN"/>
        </w:rPr>
      </w:pPr>
    </w:p>
    <w:p w14:paraId="0210DF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向中心服 verifyLogin的过程</w:t>
      </w:r>
    </w:p>
    <w:p w14:paraId="787F9B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游戏服起来后会先连接中心服，然后初始化loginManager，loginManager继承实现了ICentralLogin,用于和中心服交互</w:t>
      </w:r>
    </w:p>
    <w:p w14:paraId="701C7465">
      <w:pPr>
        <w:rPr>
          <w:rFonts w:hint="default"/>
          <w:lang w:val="en-US" w:eastAsia="zh-CN"/>
        </w:rPr>
      </w:pPr>
    </w:p>
    <w:p w14:paraId="0264396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940435"/>
            <wp:effectExtent l="0" t="0" r="6985" b="12065"/>
            <wp:docPr id="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6CD0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3542665"/>
            <wp:effectExtent l="0" t="0" r="10160" b="635"/>
            <wp:docPr id="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4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CB86B">
      <w:pPr>
        <w:rPr>
          <w:rFonts w:hint="eastAsia"/>
          <w:lang w:val="en-US" w:eastAsia="zh-CN"/>
        </w:rPr>
      </w:pPr>
    </w:p>
    <w:p w14:paraId="32B83DDD">
      <w:pPr>
        <w:rPr>
          <w:rFonts w:hint="eastAsia"/>
          <w:lang w:val="en-US" w:eastAsia="zh-CN"/>
        </w:rPr>
      </w:pPr>
    </w:p>
    <w:p w14:paraId="37C695A7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客户端连接中心服然后发起 loginByPassword</w:t>
      </w:r>
    </w:p>
    <w:p w14:paraId="3107D69B">
      <w:pPr>
        <w:numPr>
          <w:ilvl w:val="0"/>
          <w:numId w:val="0"/>
        </w:numPr>
      </w:pPr>
      <w:r>
        <w:drawing>
          <wp:inline distT="0" distB="0" distL="114300" distR="114300">
            <wp:extent cx="5271135" cy="2207260"/>
            <wp:effectExtent l="0" t="0" r="5715" b="2540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0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8809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取对应下标1的处理函数</w:t>
      </w:r>
    </w:p>
    <w:p w14:paraId="71E25204">
      <w:r>
        <w:drawing>
          <wp:inline distT="0" distB="0" distL="114300" distR="114300">
            <wp:extent cx="5272405" cy="2367280"/>
            <wp:effectExtent l="0" t="0" r="4445" b="1397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AE4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交给LoginClientService处理</w:t>
      </w:r>
    </w:p>
    <w:p w14:paraId="63312190">
      <w:r>
        <w:drawing>
          <wp:inline distT="0" distB="0" distL="114300" distR="114300">
            <wp:extent cx="5269230" cy="1125220"/>
            <wp:effectExtent l="0" t="0" r="7620" b="1778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2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CB5EF"/>
    <w:p w14:paraId="65E3BBB8"/>
    <w:p w14:paraId="57604516"/>
    <w:p w14:paraId="79DCDBCC"/>
    <w:p w14:paraId="5FCD9910"/>
    <w:p w14:paraId="12B1A32C"/>
    <w:p w14:paraId="38A156F3"/>
    <w:p w14:paraId="18521610"/>
    <w:p w14:paraId="0465BFD4"/>
    <w:p w14:paraId="76E058E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在对应的客户端服务下生成token</w:t>
      </w:r>
    </w:p>
    <w:p w14:paraId="4FD0B64A">
      <w:r>
        <w:drawing>
          <wp:inline distT="0" distB="0" distL="114300" distR="114300">
            <wp:extent cx="5269865" cy="5191125"/>
            <wp:effectExtent l="0" t="0" r="6985" b="9525"/>
            <wp:docPr id="1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19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9C6EF">
      <w:r>
        <w:drawing>
          <wp:inline distT="0" distB="0" distL="114300" distR="114300">
            <wp:extent cx="5270500" cy="1454150"/>
            <wp:effectExtent l="0" t="0" r="6350" b="12700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24D21">
      <w:pPr>
        <w:rPr>
          <w:rFonts w:hint="default" w:eastAsiaTheme="minorEastAsia"/>
          <w:lang w:val="en-US" w:eastAsia="zh-CN"/>
        </w:rPr>
      </w:pPr>
    </w:p>
    <w:p w14:paraId="78E213C8">
      <w:pPr>
        <w:rPr>
          <w:rFonts w:hint="default" w:eastAsiaTheme="minorEastAsia"/>
          <w:lang w:val="en-US" w:eastAsia="zh-CN"/>
        </w:rPr>
      </w:pPr>
    </w:p>
    <w:p w14:paraId="550FD87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客户端拿到token后发起登录</w:t>
      </w:r>
    </w:p>
    <w:p w14:paraId="6A104BA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回调到python脚本</w:t>
      </w:r>
    </w:p>
    <w:p w14:paraId="393B79E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2988310"/>
            <wp:effectExtent l="0" t="0" r="10160" b="2540"/>
            <wp:docPr id="1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8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240C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2081530"/>
            <wp:effectExtent l="0" t="0" r="7620" b="13970"/>
            <wp:docPr id="2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804A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发起登录请求</w:t>
      </w:r>
    </w:p>
    <w:p w14:paraId="23EAFB1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788285"/>
            <wp:effectExtent l="0" t="0" r="3175" b="12065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E2A7">
      <w:pPr>
        <w:numPr>
          <w:ilvl w:val="0"/>
          <w:numId w:val="0"/>
        </w:numPr>
        <w:ind w:leftChars="0"/>
      </w:pPr>
    </w:p>
    <w:p w14:paraId="23B3BEF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1425575"/>
            <wp:effectExtent l="0" t="0" r="2540" b="3175"/>
            <wp:docPr id="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0B93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向中心服发起请求</w:t>
      </w:r>
    </w:p>
    <w:p w14:paraId="0C9424B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4CE6E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3963035"/>
            <wp:effectExtent l="0" t="0" r="4445" b="18415"/>
            <wp:docPr id="2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6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9E3C5">
      <w:pPr>
        <w:numPr>
          <w:ilvl w:val="0"/>
          <w:numId w:val="0"/>
        </w:numPr>
        <w:ind w:leftChars="0"/>
      </w:pPr>
    </w:p>
    <w:p w14:paraId="4E2D91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中心服处理</w:t>
      </w:r>
    </w:p>
    <w:p w14:paraId="5A33705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4100830"/>
            <wp:effectExtent l="0" t="0" r="3810" b="13970"/>
            <wp:docPr id="2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0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24C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校验token</w:t>
      </w:r>
    </w:p>
    <w:p w14:paraId="6FE67AA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2175510"/>
            <wp:effectExtent l="0" t="0" r="8255" b="15240"/>
            <wp:docPr id="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7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3E4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封禁查询</w:t>
      </w:r>
    </w:p>
    <w:p w14:paraId="71B01CE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67050"/>
            <wp:effectExtent l="0" t="0" r="6985" b="0"/>
            <wp:docPr id="2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AFF37">
      <w:pPr>
        <w:numPr>
          <w:ilvl w:val="0"/>
          <w:numId w:val="0"/>
        </w:numPr>
        <w:ind w:leftChars="0"/>
      </w:pPr>
    </w:p>
    <w:p w14:paraId="4BCD313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回复到游戏服</w:t>
      </w:r>
    </w:p>
    <w:p w14:paraId="2804111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1627505"/>
            <wp:effectExtent l="0" t="0" r="5715" b="10795"/>
            <wp:docPr id="3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75D90">
      <w:pPr>
        <w:numPr>
          <w:ilvl w:val="0"/>
          <w:numId w:val="0"/>
        </w:numPr>
        <w:ind w:leftChars="0"/>
      </w:pPr>
    </w:p>
    <w:p w14:paraId="472DF47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281805"/>
            <wp:effectExtent l="0" t="0" r="6985" b="4445"/>
            <wp:docPr id="3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28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8322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到这里为止</w:t>
      </w:r>
    </w:p>
    <w:p w14:paraId="570242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1150E6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30E9A8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B9540E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E2BA9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B830E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E7C3F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D34B3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426068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5F6B76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735C1F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5BDD4A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24ED7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E7977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FD7757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539253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DFA141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C4B1E7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E2A14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FD0E4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B283E9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CDCFA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99BBB4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3E34D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FFDF7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CADE73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9E01E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E6A0E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CE200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7FBE6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3EE70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F6EA0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3C4E3B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F8AE5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763563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85392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B7A0E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49F087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82F6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CEBC8A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C5C6F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203E71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29CBB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C5B90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46736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637231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668562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66370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622FC8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B8960A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7D967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62DCD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12A671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E3CAC6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3812B4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FF098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7C818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7A5B67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E37866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058B35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02B4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57FFE3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161B6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9F31F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70404D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09D31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Taptap登录过程分析</w:t>
      </w:r>
    </w:p>
    <w:p w14:paraId="5B96D380">
      <w:pPr>
        <w:numPr>
          <w:ilvl w:val="0"/>
          <w:numId w:val="2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客户端接入其sdk</w:t>
      </w:r>
    </w:p>
    <w:p w14:paraId="1086684F">
      <w:pPr>
        <w:numPr>
          <w:ilvl w:val="0"/>
          <w:numId w:val="2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通过如下获取授权</w:t>
      </w:r>
    </w:p>
    <w:p w14:paraId="173E9335">
      <w:pPr>
        <w:numPr>
          <w:ilvl w:val="0"/>
          <w:numId w:val="0"/>
        </w:numPr>
      </w:pPr>
      <w:r>
        <w:drawing>
          <wp:inline distT="0" distB="0" distL="114300" distR="114300">
            <wp:extent cx="5269230" cy="3434080"/>
            <wp:effectExtent l="0" t="0" r="7620" b="13970"/>
            <wp:docPr id="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3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CD182">
      <w:pPr>
        <w:numPr>
          <w:ilvl w:val="0"/>
          <w:numId w:val="0"/>
        </w:numP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</w:pPr>
      <w:r>
        <w:rPr>
          <w:rFonts w:hint="eastAsia"/>
          <w:lang w:val="en-US" w:eastAsia="zh-CN"/>
        </w:rPr>
        <w:t>其中accessToken中包含所需的验证信息，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 xml:space="preserve">SDK 在每次应用启动时，会自动刷新 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a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>ccess Token</w:t>
      </w:r>
    </w:p>
    <w:p w14:paraId="72B99F4B">
      <w:pPr>
        <w:numPr>
          <w:ilvl w:val="0"/>
          <w:numId w:val="2"/>
        </w:numPr>
        <w:ind w:left="0" w:leftChars="0" w:firstLine="0" w:firstLineChars="0"/>
        <w:rPr>
          <w:rFonts w:hint="default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客户端请求token登录</w:t>
      </w:r>
    </w:p>
    <w:p w14:paraId="247F05D1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即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>移动端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将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 xml:space="preserve">获取的 Access Token 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 xml:space="preserve">通过登录请求 发送给 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>游戏服务器，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 xml:space="preserve">游戏服通过该 token信息 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>与 TapTap 服务器进行后续通讯的标识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,包括token校验和信息获取</w:t>
      </w:r>
    </w:p>
    <w:p w14:paraId="6B7F9393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</w:pPr>
    </w:p>
    <w:p w14:paraId="2A252CCD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4.token校验成功通知客户端继续走游戏服的登录流程</w:t>
      </w:r>
    </w:p>
    <w:p w14:paraId="36E83E6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E9D0076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3F2DED7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B6567D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24D8DB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5606E2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0395AB0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4F667F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5C5C9B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267BF7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9CD2BB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5D38440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250BC1E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84AEF3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F8E95D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AE2386A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160FB4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修改.proto协议后，通过/mnt/hgfs/game/tools/centralService/bin/proto目录下</w:t>
      </w:r>
    </w:p>
    <w:p w14:paraId="30B3ACB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genproto.bat</w:t>
      </w:r>
    </w:p>
    <w:p w14:paraId="1CEA32B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重新生成协议</w:t>
      </w:r>
    </w:p>
    <w:p w14:paraId="347D1F5B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8048625" cy="3057525"/>
            <wp:effectExtent l="0" t="0" r="9525" b="9525"/>
            <wp:docPr id="1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 descr="IMG_25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048625" cy="3057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6036B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09128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编译中心服务器在/mnt/hgfs/game/tools/centralService/src/centralLogin目录下</w:t>
      </w:r>
    </w:p>
    <w:p w14:paraId="312522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bash build.sh</w:t>
      </w:r>
    </w:p>
    <w:p w14:paraId="71FF35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会在/mnt/hgfs/game/tools/centralService/bin/login目录下</w:t>
      </w:r>
    </w:p>
    <w:p w14:paraId="767FE98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生成新的centralLogin可执行文件，对应的log文件login.log</w:t>
      </w:r>
    </w:p>
    <w:p w14:paraId="25979156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12EEC1E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674D3C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提交所有代码后 相关协议文件映射到</w:t>
      </w:r>
    </w:p>
    <w:p w14:paraId="5041CF3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/mnt/hgfs/game/Server/kbeLinux/kbengine/assets/scripts/common/proto/</w:t>
      </w:r>
      <w:r>
        <w:rPr>
          <w:rFonts w:hint="eastAsia"/>
          <w:lang w:val="en-US" w:eastAsia="zh-CN"/>
        </w:rPr>
        <w:t>下</w:t>
      </w:r>
    </w:p>
    <w:p w14:paraId="134A7BE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4150" cy="1915160"/>
            <wp:effectExtent l="0" t="0" r="12700" b="8890"/>
            <wp:docPr id="29" name="图片 29" descr="企业微信截图_17612934021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企业微信截图_1761293402185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223C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630153FC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D6B314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在这个目录更新最新文件后,在</w:t>
      </w:r>
      <w:r>
        <w:rPr>
          <w:rFonts w:hint="default"/>
          <w:lang w:val="en-US" w:eastAsia="zh-CN"/>
        </w:rPr>
        <w:t>/mnt/hgfs/game/Server/kbeLinux/kbengine/assets</w:t>
      </w:r>
      <w:r>
        <w:rPr>
          <w:rFonts w:hint="eastAsia"/>
          <w:lang w:val="en-US" w:eastAsia="zh-CN"/>
        </w:rPr>
        <w:t>目录下</w:t>
      </w:r>
    </w:p>
    <w:p w14:paraId="1E4F845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执行build_proto.bat，</w:t>
      </w:r>
    </w:p>
    <w:p w14:paraId="22BF959F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456FEA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E33D51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722110" cy="3822700"/>
            <wp:effectExtent l="0" t="0" r="2540" b="6350"/>
            <wp:docPr id="3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 descr="IMG_25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722110" cy="3822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AD3B1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会在 </w:t>
      </w:r>
      <w:r>
        <w:rPr>
          <w:rFonts w:hint="default"/>
          <w:lang w:val="en-US" w:eastAsia="zh-CN"/>
        </w:rPr>
        <w:t>/mnt/hgfs/game/Server/kbeLinux/kbengine/assets/scripts/common/proto/</w:t>
      </w:r>
      <w:r>
        <w:rPr>
          <w:rFonts w:hint="eastAsia"/>
          <w:lang w:val="en-US" w:eastAsia="zh-CN"/>
        </w:rPr>
        <w:t>下</w:t>
      </w:r>
    </w:p>
    <w:p w14:paraId="17097E5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更新相关的_pb2.py文件</w:t>
      </w:r>
    </w:p>
    <w:p w14:paraId="7B5C3BD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2385060"/>
            <wp:effectExtent l="0" t="0" r="4445" b="15240"/>
            <wp:docPr id="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96E0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7E86C1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3A425C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1B7368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同时会在/mnt/hgfs/game/Client/Assets/CSHotUpdate/Scripts/Proto/目录下，更新对应的.cs协议文件,提交这些文件,客户端就可以使用了</w:t>
      </w:r>
    </w:p>
    <w:p w14:paraId="62069772">
      <w:pPr>
        <w:numPr>
          <w:ilvl w:val="0"/>
          <w:numId w:val="0"/>
        </w:numPr>
      </w:pPr>
      <w:r>
        <w:drawing>
          <wp:inline distT="0" distB="0" distL="114300" distR="114300">
            <wp:extent cx="5273040" cy="2178050"/>
            <wp:effectExtent l="0" t="0" r="3810" b="12700"/>
            <wp:docPr id="3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7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34AC2">
      <w:pPr>
        <w:numPr>
          <w:ilvl w:val="0"/>
          <w:numId w:val="0"/>
        </w:numPr>
      </w:pPr>
    </w:p>
    <w:p w14:paraId="6FB5F97F">
      <w:pPr>
        <w:numPr>
          <w:ilvl w:val="0"/>
          <w:numId w:val="0"/>
        </w:numPr>
      </w:pPr>
    </w:p>
    <w:p w14:paraId="52308185">
      <w:pPr>
        <w:numPr>
          <w:ilvl w:val="0"/>
          <w:numId w:val="0"/>
        </w:numPr>
      </w:pPr>
    </w:p>
    <w:p w14:paraId="75821E00">
      <w:pPr>
        <w:numPr>
          <w:ilvl w:val="0"/>
          <w:numId w:val="0"/>
        </w:numPr>
      </w:pPr>
    </w:p>
    <w:p w14:paraId="3BBC0B50">
      <w:pPr>
        <w:numPr>
          <w:ilvl w:val="0"/>
          <w:numId w:val="0"/>
        </w:numPr>
      </w:pPr>
    </w:p>
    <w:p w14:paraId="5DC19A80">
      <w:pPr>
        <w:numPr>
          <w:ilvl w:val="0"/>
          <w:numId w:val="0"/>
        </w:numPr>
      </w:pPr>
    </w:p>
    <w:p w14:paraId="1AEB09E2">
      <w:pPr>
        <w:numPr>
          <w:ilvl w:val="0"/>
          <w:numId w:val="0"/>
        </w:numPr>
      </w:pPr>
    </w:p>
    <w:p w14:paraId="33A87DC2">
      <w:pPr>
        <w:numPr>
          <w:ilvl w:val="0"/>
          <w:numId w:val="0"/>
        </w:numPr>
      </w:pPr>
    </w:p>
    <w:p w14:paraId="100F761C">
      <w:pPr>
        <w:numPr>
          <w:ilvl w:val="0"/>
          <w:numId w:val="0"/>
        </w:numPr>
      </w:pPr>
    </w:p>
    <w:p w14:paraId="539D0976">
      <w:pPr>
        <w:numPr>
          <w:ilvl w:val="0"/>
          <w:numId w:val="0"/>
        </w:numPr>
      </w:pPr>
    </w:p>
    <w:p w14:paraId="28A74A29">
      <w:pPr>
        <w:numPr>
          <w:ilvl w:val="0"/>
          <w:numId w:val="0"/>
        </w:numPr>
      </w:pPr>
    </w:p>
    <w:p w14:paraId="465B5438">
      <w:pPr>
        <w:numPr>
          <w:ilvl w:val="0"/>
          <w:numId w:val="0"/>
        </w:numPr>
      </w:pPr>
    </w:p>
    <w:p w14:paraId="3039C1A2">
      <w:pPr>
        <w:numPr>
          <w:ilvl w:val="0"/>
          <w:numId w:val="0"/>
        </w:numPr>
      </w:pPr>
    </w:p>
    <w:p w14:paraId="148C5EB4">
      <w:pPr>
        <w:numPr>
          <w:ilvl w:val="0"/>
          <w:numId w:val="0"/>
        </w:numPr>
      </w:pPr>
    </w:p>
    <w:p w14:paraId="513314EB">
      <w:pPr>
        <w:numPr>
          <w:ilvl w:val="0"/>
          <w:numId w:val="0"/>
        </w:numPr>
      </w:pPr>
    </w:p>
    <w:p w14:paraId="3220BC19">
      <w:pPr>
        <w:numPr>
          <w:ilvl w:val="0"/>
          <w:numId w:val="0"/>
        </w:numPr>
      </w:pPr>
    </w:p>
    <w:p w14:paraId="75313F57">
      <w:pPr>
        <w:numPr>
          <w:ilvl w:val="0"/>
          <w:numId w:val="0"/>
        </w:numPr>
      </w:pPr>
    </w:p>
    <w:p w14:paraId="6AA16C3E">
      <w:pPr>
        <w:numPr>
          <w:ilvl w:val="0"/>
          <w:numId w:val="0"/>
        </w:numPr>
      </w:pPr>
    </w:p>
    <w:p w14:paraId="4A5871BE">
      <w:pPr>
        <w:numPr>
          <w:ilvl w:val="0"/>
          <w:numId w:val="0"/>
        </w:numPr>
      </w:pPr>
    </w:p>
    <w:p w14:paraId="4286BE94">
      <w:pPr>
        <w:numPr>
          <w:ilvl w:val="0"/>
          <w:numId w:val="0"/>
        </w:numPr>
      </w:pPr>
    </w:p>
    <w:p w14:paraId="446BD516">
      <w:pPr>
        <w:numPr>
          <w:ilvl w:val="0"/>
          <w:numId w:val="0"/>
        </w:numPr>
      </w:pPr>
    </w:p>
    <w:p w14:paraId="0668D57F">
      <w:pPr>
        <w:numPr>
          <w:ilvl w:val="0"/>
          <w:numId w:val="0"/>
        </w:numPr>
      </w:pPr>
    </w:p>
    <w:p w14:paraId="79C4294B">
      <w:pPr>
        <w:numPr>
          <w:ilvl w:val="0"/>
          <w:numId w:val="0"/>
        </w:numPr>
      </w:pPr>
    </w:p>
    <w:p w14:paraId="5D5345BC">
      <w:pPr>
        <w:numPr>
          <w:ilvl w:val="0"/>
          <w:numId w:val="0"/>
        </w:numPr>
      </w:pPr>
    </w:p>
    <w:p w14:paraId="1AACD095">
      <w:pPr>
        <w:numPr>
          <w:ilvl w:val="0"/>
          <w:numId w:val="0"/>
        </w:numPr>
      </w:pPr>
    </w:p>
    <w:p w14:paraId="58817B03">
      <w:pPr>
        <w:numPr>
          <w:ilvl w:val="0"/>
          <w:numId w:val="0"/>
        </w:numPr>
      </w:pPr>
    </w:p>
    <w:p w14:paraId="17913066">
      <w:pPr>
        <w:numPr>
          <w:ilvl w:val="0"/>
          <w:numId w:val="0"/>
        </w:numPr>
      </w:pPr>
    </w:p>
    <w:p w14:paraId="4DD7D8B9">
      <w:pPr>
        <w:numPr>
          <w:ilvl w:val="0"/>
          <w:numId w:val="0"/>
        </w:numPr>
      </w:pPr>
    </w:p>
    <w:p w14:paraId="56D131FB">
      <w:pPr>
        <w:numPr>
          <w:ilvl w:val="0"/>
          <w:numId w:val="0"/>
        </w:numPr>
      </w:pPr>
    </w:p>
    <w:p w14:paraId="4C124104">
      <w:pPr>
        <w:numPr>
          <w:ilvl w:val="0"/>
          <w:numId w:val="0"/>
        </w:numPr>
      </w:pPr>
    </w:p>
    <w:p w14:paraId="5EBF511C">
      <w:pPr>
        <w:numPr>
          <w:ilvl w:val="0"/>
          <w:numId w:val="0"/>
        </w:numPr>
      </w:pPr>
    </w:p>
    <w:p w14:paraId="4CE2E23A">
      <w:pPr>
        <w:numPr>
          <w:ilvl w:val="0"/>
          <w:numId w:val="0"/>
        </w:numPr>
      </w:pPr>
    </w:p>
    <w:p w14:paraId="6CCD273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客户端与中心服的连接 在角色进入游戏后断开,中心服会触发 OnLoseConnection回调</w:t>
      </w:r>
    </w:p>
    <w:p w14:paraId="73E3D67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所以cache token登录时,游戏服向中心服发起验证,可能是不存在 客户端与中心服的连接实例的</w:t>
      </w:r>
    </w:p>
    <w:p w14:paraId="682415DA">
      <w:pPr>
        <w:numPr>
          <w:ilvl w:val="0"/>
          <w:numId w:val="0"/>
        </w:numPr>
      </w:pPr>
      <w:r>
        <w:drawing>
          <wp:inline distT="0" distB="0" distL="114300" distR="114300">
            <wp:extent cx="5273675" cy="1829435"/>
            <wp:effectExtent l="0" t="0" r="3175" b="1841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299F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所以这里是存在返回nil的</w:t>
      </w:r>
    </w:p>
    <w:p w14:paraId="6033DA5A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所以将cache token存在redis,通过redis判断token是否相同,然后就是 channelid就根据accounttype返回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096788"/>
    <w:multiLevelType w:val="singleLevel"/>
    <w:tmpl w:val="8009678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A780AEA"/>
    <w:multiLevelType w:val="singleLevel"/>
    <w:tmpl w:val="2A780AE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06175"/>
    <w:rsid w:val="01D77E69"/>
    <w:rsid w:val="025C2249"/>
    <w:rsid w:val="02843B32"/>
    <w:rsid w:val="033220DE"/>
    <w:rsid w:val="04616B25"/>
    <w:rsid w:val="04645370"/>
    <w:rsid w:val="05C82995"/>
    <w:rsid w:val="073B1452"/>
    <w:rsid w:val="07825F0E"/>
    <w:rsid w:val="07CB6F6E"/>
    <w:rsid w:val="08CD3789"/>
    <w:rsid w:val="09633996"/>
    <w:rsid w:val="0C120997"/>
    <w:rsid w:val="0E8806FD"/>
    <w:rsid w:val="0E9C6C43"/>
    <w:rsid w:val="0F1F50AF"/>
    <w:rsid w:val="108E1202"/>
    <w:rsid w:val="10BA4B8D"/>
    <w:rsid w:val="10D5198A"/>
    <w:rsid w:val="113062D4"/>
    <w:rsid w:val="11AF3F8B"/>
    <w:rsid w:val="12940628"/>
    <w:rsid w:val="158B48EC"/>
    <w:rsid w:val="158C15D5"/>
    <w:rsid w:val="16B7017C"/>
    <w:rsid w:val="17576D8C"/>
    <w:rsid w:val="17D858B4"/>
    <w:rsid w:val="184A37E9"/>
    <w:rsid w:val="18B566C6"/>
    <w:rsid w:val="1D070509"/>
    <w:rsid w:val="1E156F1F"/>
    <w:rsid w:val="1F3E6060"/>
    <w:rsid w:val="207B3859"/>
    <w:rsid w:val="20DC2DA5"/>
    <w:rsid w:val="22AB77C8"/>
    <w:rsid w:val="22C547C6"/>
    <w:rsid w:val="241078C5"/>
    <w:rsid w:val="24F46A34"/>
    <w:rsid w:val="24FB5D7C"/>
    <w:rsid w:val="26F902B4"/>
    <w:rsid w:val="2BA52670"/>
    <w:rsid w:val="2C1E2E5C"/>
    <w:rsid w:val="2DCE7770"/>
    <w:rsid w:val="307848C7"/>
    <w:rsid w:val="31E951C1"/>
    <w:rsid w:val="32550D25"/>
    <w:rsid w:val="3370532E"/>
    <w:rsid w:val="33A7210E"/>
    <w:rsid w:val="342D758D"/>
    <w:rsid w:val="35321C38"/>
    <w:rsid w:val="369D117B"/>
    <w:rsid w:val="370A4123"/>
    <w:rsid w:val="3A8469CC"/>
    <w:rsid w:val="3B180FBF"/>
    <w:rsid w:val="3D762199"/>
    <w:rsid w:val="3F1B650D"/>
    <w:rsid w:val="3F4F6A53"/>
    <w:rsid w:val="407E6B3E"/>
    <w:rsid w:val="40FE3B39"/>
    <w:rsid w:val="41A84AEB"/>
    <w:rsid w:val="42D1056F"/>
    <w:rsid w:val="4329056E"/>
    <w:rsid w:val="43621AD5"/>
    <w:rsid w:val="464F25D7"/>
    <w:rsid w:val="46502789"/>
    <w:rsid w:val="46B22D75"/>
    <w:rsid w:val="47757E29"/>
    <w:rsid w:val="47FA5757"/>
    <w:rsid w:val="4A06792F"/>
    <w:rsid w:val="4F310701"/>
    <w:rsid w:val="52F404A4"/>
    <w:rsid w:val="55FB0A49"/>
    <w:rsid w:val="56737B42"/>
    <w:rsid w:val="589E188C"/>
    <w:rsid w:val="5A692201"/>
    <w:rsid w:val="5BED3FEA"/>
    <w:rsid w:val="5BF70041"/>
    <w:rsid w:val="5C0532CB"/>
    <w:rsid w:val="5ED074B1"/>
    <w:rsid w:val="5EEB1238"/>
    <w:rsid w:val="5FFA4F37"/>
    <w:rsid w:val="60015525"/>
    <w:rsid w:val="62624626"/>
    <w:rsid w:val="6429114B"/>
    <w:rsid w:val="692E37D7"/>
    <w:rsid w:val="6AE875C3"/>
    <w:rsid w:val="6B327084"/>
    <w:rsid w:val="6B662AC1"/>
    <w:rsid w:val="6C7022CE"/>
    <w:rsid w:val="6E9C4850"/>
    <w:rsid w:val="7028429D"/>
    <w:rsid w:val="716B0E5E"/>
    <w:rsid w:val="71A1594E"/>
    <w:rsid w:val="720836B8"/>
    <w:rsid w:val="720B63C0"/>
    <w:rsid w:val="72143460"/>
    <w:rsid w:val="734946AB"/>
    <w:rsid w:val="735B000D"/>
    <w:rsid w:val="7409158A"/>
    <w:rsid w:val="74E15F8C"/>
    <w:rsid w:val="75BA1950"/>
    <w:rsid w:val="7655413E"/>
    <w:rsid w:val="766A77AF"/>
    <w:rsid w:val="76E66E6C"/>
    <w:rsid w:val="77117D42"/>
    <w:rsid w:val="79CB7C11"/>
    <w:rsid w:val="7A8D398B"/>
    <w:rsid w:val="7B046089"/>
    <w:rsid w:val="7CD8669C"/>
    <w:rsid w:val="7FFD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1" Type="http://schemas.openxmlformats.org/officeDocument/2006/relationships/fontTable" Target="fontTable.xml"/><Relationship Id="rId40" Type="http://schemas.openxmlformats.org/officeDocument/2006/relationships/numbering" Target="numbering.xml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678</Words>
  <Characters>1488</Characters>
  <Lines>0</Lines>
  <Paragraphs>0</Paragraphs>
  <TotalTime>0</TotalTime>
  <ScaleCrop>false</ScaleCrop>
  <LinksUpToDate>false</LinksUpToDate>
  <CharactersWithSpaces>1523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2025-10-22T09:14:00Z</dcterms:created>
  <dc:creator>Administrator</dc:creator>
  <cp:lastModifiedBy>gone</cp:lastModifiedBy>
  <dcterms:modified xsi:type="dcterms:W3CDTF">2025-11-07T08:07:38Z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29C9359AAF804C9EA45B066DE7D6D7FD_12</vt:lpwstr>
  </property>
</Properties>
</file>