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00955">
      <w:pPr>
        <w:pStyle w:val="2"/>
      </w:pPr>
      <w:bookmarkStart w:id="0" w:name="_Toc30094"/>
      <w:r>
        <w:rPr>
          <w:rFonts w:hint="eastAsia"/>
        </w:rPr>
        <w:t>采集物规则调整</w:t>
      </w:r>
      <w:bookmarkEnd w:id="0"/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742946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D02B056">
          <w:pPr>
            <w:pStyle w:val="18"/>
          </w:pPr>
          <w:r>
            <w:rPr>
              <w:lang w:val="zh-CN"/>
            </w:rPr>
            <w:t>目录</w:t>
          </w:r>
        </w:p>
        <w:p w14:paraId="3B339E65">
          <w:pPr>
            <w:pStyle w:val="8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"_Toc30094" </w:instrText>
          </w:r>
          <w:r>
            <w:fldChar w:fldCharType="separate"/>
          </w:r>
          <w:r>
            <w:rPr>
              <w:rFonts w:hint="eastAsia"/>
            </w:rPr>
            <w:t>采集物规则调整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65069A6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"_Toc16542" </w:instrText>
          </w:r>
          <w:r>
            <w:fldChar w:fldCharType="separate"/>
          </w:r>
          <w:r>
            <w:rPr>
              <w:rFonts w:hint="eastAsia"/>
            </w:rPr>
            <w:t>1 修改列表</w:t>
          </w:r>
          <w:r>
            <w:tab/>
          </w:r>
          <w:r>
            <w:fldChar w:fldCharType="begin"/>
          </w:r>
          <w:r>
            <w:instrText xml:space="preserve"> PAGEREF _Toc16542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5F1E0C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"_Toc30470" </w:instrText>
          </w:r>
          <w:r>
            <w:fldChar w:fldCharType="separate"/>
          </w:r>
          <w:r>
            <w:rPr>
              <w:rFonts w:hint="eastAsia"/>
            </w:rPr>
            <w:t>2 内容概述</w:t>
          </w:r>
          <w:r>
            <w:tab/>
          </w:r>
          <w:r>
            <w:fldChar w:fldCharType="begin"/>
          </w:r>
          <w:r>
            <w:instrText xml:space="preserve"> PAGEREF _Toc30470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499D4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"_Toc16507" </w:instrText>
          </w:r>
          <w:r>
            <w:fldChar w:fldCharType="separate"/>
          </w:r>
          <w:r>
            <w:rPr>
              <w:rFonts w:hint="eastAsia"/>
            </w:rPr>
            <w:t>3 刷新方式调整</w:t>
          </w:r>
          <w:r>
            <w:tab/>
          </w:r>
          <w:r>
            <w:fldChar w:fldCharType="begin"/>
          </w:r>
          <w:r>
            <w:instrText xml:space="preserve"> PAGEREF _Toc16507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2232B8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"_Toc17346" </w:instrText>
          </w:r>
          <w:r>
            <w:fldChar w:fldCharType="separate"/>
          </w:r>
          <w:r>
            <w:rPr>
              <w:rFonts w:hint="eastAsia"/>
            </w:rPr>
            <w:t>3.1 地图编辑器更新</w:t>
          </w:r>
          <w:r>
            <w:tab/>
          </w:r>
          <w:r>
            <w:fldChar w:fldCharType="begin"/>
          </w:r>
          <w:r>
            <w:instrText xml:space="preserve"> PAGEREF _Toc17346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4963D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"_Toc27113" </w:instrText>
          </w:r>
          <w:r>
            <w:fldChar w:fldCharType="separate"/>
          </w:r>
          <w:r>
            <w:rPr>
              <w:rFonts w:hint="eastAsia"/>
            </w:rPr>
            <w:t>3.2 刷新规则</w:t>
          </w:r>
          <w:r>
            <w:tab/>
          </w:r>
          <w:r>
            <w:fldChar w:fldCharType="begin"/>
          </w:r>
          <w:r>
            <w:instrText xml:space="preserve"> PAGEREF _Toc27113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C88C0E4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"_Toc15027" </w:instrText>
          </w:r>
          <w:r>
            <w:fldChar w:fldCharType="separate"/>
          </w:r>
          <w:r>
            <w:rPr>
              <w:rFonts w:hint="eastAsia"/>
            </w:rPr>
            <w:t>4 采集速度属性生效</w:t>
          </w:r>
          <w:r>
            <w:tab/>
          </w:r>
          <w:r>
            <w:fldChar w:fldCharType="begin"/>
          </w:r>
          <w:r>
            <w:instrText xml:space="preserve"> PAGEREF _Toc15027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5CE01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"_Toc17670" </w:instrText>
          </w:r>
          <w:r>
            <w:fldChar w:fldCharType="separate"/>
          </w:r>
          <w:r>
            <w:rPr>
              <w:rFonts w:hint="eastAsia"/>
            </w:rPr>
            <w:t>5 采集交互调整</w:t>
          </w:r>
          <w:r>
            <w:tab/>
          </w:r>
          <w:r>
            <w:fldChar w:fldCharType="begin"/>
          </w:r>
          <w:r>
            <w:instrText xml:space="preserve"> PAGEREF _Toc17670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0DB67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"_Toc7331" </w:instrText>
          </w:r>
          <w:r>
            <w:fldChar w:fldCharType="separate"/>
          </w:r>
          <w:r>
            <w:rPr>
              <w:rFonts w:hint="eastAsia"/>
            </w:rPr>
            <w:t>6 自动采集</w:t>
          </w:r>
          <w:r>
            <w:tab/>
          </w:r>
          <w:r>
            <w:fldChar w:fldCharType="begin"/>
          </w:r>
          <w:r>
            <w:instrText xml:space="preserve"> PAGEREF _Toc7331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1D9A1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"_Toc11258" </w:instrText>
          </w:r>
          <w:r>
            <w:fldChar w:fldCharType="separate"/>
          </w:r>
          <w:r>
            <w:rPr>
              <w:rFonts w:hint="eastAsia"/>
            </w:rPr>
            <w:t>7 美术需求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AE5527">
          <w:pPr>
            <w:pStyle w:val="5"/>
            <w:tabs>
              <w:tab w:val="left" w:pos="1470"/>
              <w:tab w:val="right" w:leader="dot" w:pos="8296"/>
            </w:tabs>
          </w:pPr>
          <w:r>
            <w:rPr>
              <w:bCs/>
              <w:lang w:val="zh-CN"/>
            </w:rPr>
            <w:fldChar w:fldCharType="end"/>
          </w:r>
        </w:p>
      </w:sdtContent>
    </w:sdt>
    <w:p w14:paraId="4105945B">
      <w:r>
        <w:br w:type="page"/>
      </w:r>
    </w:p>
    <w:p w14:paraId="0E194313"/>
    <w:p w14:paraId="7A2EE579">
      <w:pPr>
        <w:pStyle w:val="3"/>
        <w:numPr>
          <w:ilvl w:val="0"/>
          <w:numId w:val="1"/>
        </w:numPr>
      </w:pPr>
      <w:bookmarkStart w:id="1" w:name="_Toc16542"/>
      <w:bookmarkStart w:id="2" w:name="_Hlk534139262"/>
      <w:r>
        <w:rPr>
          <w:rFonts w:hint="eastAsia"/>
        </w:rPr>
        <w:t>修改列表</w:t>
      </w:r>
      <w:bookmarkEnd w:id="1"/>
    </w:p>
    <w:bookmarkEnd w:id="2"/>
    <w:p w14:paraId="74264E49">
      <w:pPr>
        <w:pStyle w:val="17"/>
        <w:numPr>
          <w:ilvl w:val="1"/>
          <w:numId w:val="1"/>
        </w:numPr>
        <w:ind w:firstLineChars="0"/>
      </w:pPr>
      <w:r>
        <w:t>2025-04-21  创建  王智伟</w:t>
      </w:r>
    </w:p>
    <w:p w14:paraId="7C96461E">
      <w:pPr>
        <w:pStyle w:val="3"/>
        <w:numPr>
          <w:ilvl w:val="0"/>
          <w:numId w:val="1"/>
        </w:numPr>
      </w:pPr>
      <w:bookmarkStart w:id="3" w:name="_Toc30470"/>
      <w:r>
        <w:rPr>
          <w:rFonts w:hint="eastAsia"/>
        </w:rPr>
        <w:t>内容概述</w:t>
      </w:r>
      <w:bookmarkEnd w:id="3"/>
    </w:p>
    <w:p w14:paraId="2C0CF9FD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支持组共享刷新间隔/数量和随机刷新内容</w:t>
      </w:r>
    </w:p>
    <w:p w14:paraId="08DF39F4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补充采集物外显信息</w:t>
      </w:r>
    </w:p>
    <w:p w14:paraId="76BEED5A">
      <w:pPr>
        <w:pStyle w:val="3"/>
        <w:numPr>
          <w:ilvl w:val="0"/>
          <w:numId w:val="1"/>
        </w:numPr>
      </w:pPr>
      <w:bookmarkStart w:id="4" w:name="_Toc16507"/>
      <w:bookmarkStart w:id="5" w:name="_Hlk88662221"/>
      <w:r>
        <w:rPr>
          <w:rFonts w:hint="eastAsia"/>
        </w:rPr>
        <w:t>刷新方式调整</w:t>
      </w:r>
      <w:bookmarkEnd w:id="4"/>
    </w:p>
    <w:bookmarkEnd w:id="5"/>
    <w:p w14:paraId="15A479E1">
      <w:pPr>
        <w:pStyle w:val="4"/>
        <w:numPr>
          <w:ilvl w:val="1"/>
          <w:numId w:val="1"/>
        </w:numPr>
      </w:pPr>
      <w:bookmarkStart w:id="6" w:name="_Toc17346"/>
      <w:r>
        <w:rPr>
          <w:rFonts w:hint="eastAsia"/>
        </w:rPr>
        <w:t>地图编辑器更新</w:t>
      </w:r>
      <w:bookmarkEnd w:id="6"/>
    </w:p>
    <w:p w14:paraId="61E45AAB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新增实例类型：组合实例点位</w:t>
      </w:r>
    </w:p>
    <w:p w14:paraId="1077393A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实例ID</w:t>
      </w:r>
    </w:p>
    <w:p w14:paraId="48DB1726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模板不需要填</w:t>
      </w:r>
    </w:p>
    <w:p w14:paraId="1813E5AC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三维坐标和旋转</w:t>
      </w:r>
    </w:p>
    <w:p w14:paraId="4E5EBB4B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半径</w:t>
      </w:r>
    </w:p>
    <w:p w14:paraId="234414D9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不需要刷新数量</w:t>
      </w:r>
    </w:p>
    <w:p w14:paraId="05E0923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不需要刷新间隔</w:t>
      </w:r>
    </w:p>
    <w:p w14:paraId="13550E9C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不需要isOpen</w:t>
      </w:r>
    </w:p>
    <w:p w14:paraId="411E41FA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该实例仅用于表格内刷新采集物的位置定位</w:t>
      </w:r>
    </w:p>
    <w:p w14:paraId="40D5DC5A">
      <w:pPr>
        <w:pStyle w:val="4"/>
        <w:numPr>
          <w:ilvl w:val="1"/>
          <w:numId w:val="1"/>
        </w:numPr>
        <w:rPr>
          <w:color w:val="00B0F0"/>
        </w:rPr>
      </w:pPr>
      <w:bookmarkStart w:id="7" w:name="_Toc27113"/>
      <w:bookmarkStart w:id="8" w:name="_Hlk5732756"/>
      <w:r>
        <w:rPr>
          <w:rFonts w:hint="eastAsia"/>
          <w:color w:val="00B0F0"/>
        </w:rPr>
        <w:t>刷新规则</w:t>
      </w:r>
      <w:bookmarkEnd w:id="7"/>
    </w:p>
    <w:bookmarkEnd w:id="8"/>
    <w:p w14:paraId="67733BF0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在表格内以地图编辑器内的组合实例点位为ID列，配置表列如下：</w:t>
      </w:r>
    </w:p>
    <w:p w14:paraId="4ACF5ED2">
      <w:pPr>
        <w:pStyle w:val="17"/>
        <w:numPr>
          <w:ilvl w:val="3"/>
          <w:numId w:val="1"/>
        </w:numPr>
        <w:ind w:firstLineChars="0"/>
      </w:pPr>
      <w:r>
        <w:t xml:space="preserve">worldMonsterRefresh. </w:t>
      </w:r>
      <w:r>
        <w:rPr>
          <w:rFonts w:hint="eastAsia"/>
        </w:rPr>
        <w:t>entity</w:t>
      </w:r>
      <w:r>
        <w:t>Refresh</w:t>
      </w:r>
    </w:p>
    <w:p w14:paraId="10758911">
      <w:pPr>
        <w:pStyle w:val="17"/>
        <w:ind w:left="1559" w:firstLine="0" w:firstLineChars="0"/>
      </w:pPr>
      <w:r>
        <w:drawing>
          <wp:inline distT="0" distB="0" distL="0" distR="0">
            <wp:extent cx="3990975" cy="15716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FE70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实例ID</w:t>
      </w:r>
    </w:p>
    <w:p w14:paraId="1B88B714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开放功能isOpen</w:t>
      </w:r>
    </w:p>
    <w:p w14:paraId="66E42A11">
      <w:pPr>
        <w:pStyle w:val="17"/>
        <w:numPr>
          <w:ilvl w:val="4"/>
          <w:numId w:val="1"/>
        </w:numPr>
        <w:ind w:firstLineChars="0"/>
      </w:pPr>
      <w:r>
        <w:t>1=</w:t>
      </w:r>
      <w:r>
        <w:rPr>
          <w:rFonts w:hint="eastAsia"/>
        </w:rPr>
        <w:t>刷新，</w:t>
      </w:r>
      <w:r>
        <w:t>0</w:t>
      </w:r>
      <w:r>
        <w:rPr>
          <w:rFonts w:hint="eastAsia"/>
        </w:rPr>
        <w:t>=不刷新</w:t>
      </w:r>
    </w:p>
    <w:p w14:paraId="5A2ECA08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刷新组别</w:t>
      </w:r>
    </w:p>
    <w:p w14:paraId="50097869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在下面分组表内，控制该组实例的刷新数量、刷新间隔、刷新内容</w:t>
      </w:r>
    </w:p>
    <w:p w14:paraId="165D366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刷新权重</w:t>
      </w:r>
    </w:p>
    <w:p w14:paraId="10FBDFBD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同组别内刷新的概率权重</w:t>
      </w:r>
    </w:p>
    <w:p w14:paraId="29C3077D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刷新组别表格说明：</w:t>
      </w:r>
    </w:p>
    <w:p w14:paraId="3A03183C">
      <w:pPr>
        <w:pStyle w:val="17"/>
        <w:numPr>
          <w:ilvl w:val="3"/>
          <w:numId w:val="1"/>
        </w:numPr>
        <w:ind w:firstLineChars="0"/>
      </w:pPr>
      <w:r>
        <w:t xml:space="preserve">worldMonsterRefresh. </w:t>
      </w:r>
      <w:r>
        <w:rPr>
          <w:rFonts w:hint="eastAsia"/>
        </w:rPr>
        <w:t>entity</w:t>
      </w:r>
      <w:r>
        <w:t>RefreshGroup</w:t>
      </w:r>
    </w:p>
    <w:p w14:paraId="23C576C3">
      <w:pPr>
        <w:ind w:left="840" w:firstLine="420"/>
      </w:pPr>
      <w:r>
        <w:drawing>
          <wp:inline distT="0" distB="0" distL="0" distR="0">
            <wp:extent cx="5274310" cy="13442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DCD2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刷新组别ID</w:t>
      </w:r>
    </w:p>
    <w:p w14:paraId="1D495728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刷新数量</w:t>
      </w:r>
    </w:p>
    <w:p w14:paraId="21A15E78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刷新间隔</w:t>
      </w:r>
    </w:p>
    <w:p w14:paraId="46B1D944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刷新实例内容</w:t>
      </w:r>
    </w:p>
    <w:p w14:paraId="2FE8DDF8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配置实例ID</w:t>
      </w:r>
      <w:r>
        <w:t>+</w:t>
      </w:r>
      <w:r>
        <w:rPr>
          <w:rFonts w:hint="eastAsia"/>
        </w:rPr>
        <w:t>对应权重</w:t>
      </w:r>
    </w:p>
    <w:p w14:paraId="13984BE3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每次进行实例刷新时，按照列表随机取结果</w:t>
      </w:r>
    </w:p>
    <w:p w14:paraId="54A4004E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刷新逻辑说明：</w:t>
      </w:r>
    </w:p>
    <w:p w14:paraId="32AC9D0F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服务器启动时，按照刷新组别刷新对应数量的实例</w:t>
      </w:r>
    </w:p>
    <w:p w14:paraId="2312116E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后续每</w:t>
      </w:r>
      <w:r>
        <w:rPr>
          <w:rFonts w:hint="eastAsia"/>
          <w:color w:val="FF0000"/>
        </w:rPr>
        <w:t>销毁一个对应实例</w:t>
      </w:r>
      <w:r>
        <w:rPr>
          <w:rFonts w:hint="eastAsia"/>
        </w:rPr>
        <w:t>，在</w:t>
      </w:r>
      <w:r>
        <w:rPr>
          <w:rFonts w:hint="eastAsia"/>
          <w:color w:val="FF0000"/>
        </w:rPr>
        <w:t>对应组别</w:t>
      </w:r>
      <w:r>
        <w:rPr>
          <w:rFonts w:hint="eastAsia"/>
        </w:rPr>
        <w:t>内</w:t>
      </w:r>
      <w:r>
        <w:rPr>
          <w:rFonts w:hint="eastAsia"/>
          <w:color w:val="FF0000"/>
        </w:rPr>
        <w:t>经过刷新间隔后</w:t>
      </w:r>
      <w:r>
        <w:rPr>
          <w:rFonts w:hint="eastAsia"/>
        </w:rPr>
        <w:t>，</w:t>
      </w:r>
      <w:r>
        <w:rPr>
          <w:rFonts w:hint="eastAsia"/>
          <w:color w:val="FF0000"/>
        </w:rPr>
        <w:t>补足</w:t>
      </w:r>
      <w:r>
        <w:rPr>
          <w:rFonts w:hint="eastAsia"/>
        </w:rPr>
        <w:t>对应的刷新数量</w:t>
      </w:r>
    </w:p>
    <w:p w14:paraId="07337FA8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期望collection和</w:t>
      </w:r>
      <w:r>
        <w:rPr>
          <w:rFonts w:hint="eastAsia"/>
          <w:strike/>
          <w:dstrike w:val="0"/>
          <w:color w:val="FF0000"/>
        </w:rPr>
        <w:t>monster</w:t>
      </w:r>
      <w:r>
        <w:rPr>
          <w:rFonts w:hint="eastAsia"/>
        </w:rPr>
        <w:t>类型均支持</w:t>
      </w:r>
    </w:p>
    <w:p w14:paraId="5DB50993"/>
    <w:p w14:paraId="5CF1D0ED">
      <w:pPr>
        <w:pStyle w:val="17"/>
        <w:numPr>
          <w:ilvl w:val="3"/>
          <w:numId w:val="1"/>
        </w:numPr>
        <w:ind w:firstLineChars="0"/>
      </w:pPr>
      <w:bookmarkStart w:id="9" w:name="_Toc15027"/>
      <w:r>
        <w:rPr>
          <w:rFonts w:hint="eastAsia"/>
          <w:color w:val="00B0F0"/>
        </w:rPr>
        <w:t>采集速度</w:t>
      </w:r>
      <w:r>
        <w:rPr>
          <w:rFonts w:hint="eastAsia"/>
          <w:lang w:val="en-US" w:eastAsia="zh-CN"/>
        </w:rPr>
        <w:t>真气</w:t>
      </w:r>
      <w:r>
        <w:rPr>
          <w:rFonts w:hint="eastAsia"/>
        </w:rPr>
        <w:t>类：采集时间*</w:t>
      </w:r>
      <w:r>
        <w:t xml:space="preserve"> (1-</w:t>
      </w:r>
      <w:r>
        <w:rPr>
          <w:color w:val="FF0000"/>
        </w:rPr>
        <w:t>gatherRate</w:t>
      </w:r>
      <w:r>
        <w:t>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2</w:t>
      </w:r>
    </w:p>
    <w:p w14:paraId="053D396D">
      <w:pPr>
        <w:pStyle w:val="3"/>
        <w:numPr>
          <w:ilvl w:val="0"/>
          <w:numId w:val="1"/>
        </w:numPr>
      </w:pPr>
      <w:r>
        <w:rPr>
          <w:rFonts w:hint="eastAsia"/>
          <w:color w:val="00B0F0"/>
        </w:rPr>
        <w:t>属性生效</w:t>
      </w:r>
      <w:bookmarkEnd w:id="9"/>
      <w:bookmarkStart w:id="13" w:name="_GoBack"/>
      <w:bookmarkEnd w:id="13"/>
    </w:p>
    <w:p w14:paraId="18D0C917">
      <w:pPr>
        <w:pStyle w:val="17"/>
        <w:numPr>
          <w:ilvl w:val="2"/>
          <w:numId w:val="1"/>
        </w:numPr>
        <w:ind w:firstLineChars="0"/>
      </w:pPr>
      <w:r>
        <w:rPr>
          <w:rFonts w:hint="eastAsia"/>
          <w:color w:val="FF0000"/>
        </w:rPr>
        <w:t>采集物新增类型字段</w:t>
      </w:r>
      <w:r>
        <w:rPr>
          <w:rFonts w:hint="eastAsia"/>
        </w:rPr>
        <w:t>，根据类型，对采集时间进行加成：</w:t>
      </w:r>
    </w:p>
    <w:p w14:paraId="1CBF3D9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常规采集物：不受影响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0</w:t>
      </w:r>
    </w:p>
    <w:p w14:paraId="6FA99EB7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矿类：采集时间*</w:t>
      </w:r>
      <w:r>
        <w:t xml:space="preserve"> (1-</w:t>
      </w:r>
      <w:r>
        <w:rPr>
          <w:color w:val="FF0000"/>
        </w:rPr>
        <w:t>miningRate</w:t>
      </w:r>
      <w:r>
        <w:t>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1</w:t>
      </w:r>
    </w:p>
    <w:p w14:paraId="4174CC87">
      <w:pPr>
        <w:pStyle w:val="3"/>
        <w:numPr>
          <w:ilvl w:val="0"/>
          <w:numId w:val="1"/>
        </w:numPr>
      </w:pPr>
      <w:bookmarkStart w:id="10" w:name="_Toc17670"/>
      <w:r>
        <w:rPr>
          <w:rFonts w:hint="eastAsia"/>
        </w:rPr>
        <w:t>采集交互调整</w:t>
      </w:r>
      <w:bookmarkEnd w:id="10"/>
    </w:p>
    <w:p w14:paraId="38D72BB6">
      <w:pPr>
        <w:pStyle w:val="17"/>
        <w:ind w:left="567" w:firstLine="0" w:firstLineChars="0"/>
      </w:pPr>
      <w:r>
        <w:rPr>
          <w:rFonts w:hint="eastAsia"/>
        </w:rPr>
        <w:drawing>
          <wp:inline distT="0" distB="0" distL="114300" distR="114300">
            <wp:extent cx="5262880" cy="2952750"/>
            <wp:effectExtent l="0" t="0" r="13970" b="0"/>
            <wp:docPr id="2" name="图片 2" descr="企业微信截图_1745233403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企业微信截图_17452334037772"/>
                    <pic:cNvPicPr>
                      <a:picLocks noChangeAspect="1"/>
                    </pic:cNvPicPr>
                  </pic:nvPicPr>
                  <pic:blipFill>
                    <a:blip r:embed="rId6"/>
                    <a:srcRect t="436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8B3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调整交互按钮规则，不再在主界面固定位置显示交互按钮，而是在采集物头顶显示图标</w:t>
      </w:r>
    </w:p>
    <w:p w14:paraId="7F843DDC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角色进入采集物一定范围内，采集物显示头顶图标和采集信息</w:t>
      </w:r>
    </w:p>
    <w:p w14:paraId="0F462207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可同时多个采集物显示头顶信息</w:t>
      </w:r>
    </w:p>
    <w:p w14:paraId="109418D3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点击采集物头顶图标（或采集物模型）=向目标寻路并在寻路完成时开始交互</w:t>
      </w:r>
    </w:p>
    <w:p w14:paraId="1C89058F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开始交互后，隐藏目标采集物的头顶信息</w:t>
      </w:r>
    </w:p>
    <w:p w14:paraId="4FA70D8C">
      <w:pPr>
        <w:pStyle w:val="17"/>
        <w:numPr>
          <w:ilvl w:val="2"/>
          <w:numId w:val="1"/>
        </w:numPr>
        <w:ind w:firstLineChars="0"/>
      </w:pPr>
      <w:r>
        <w:rPr>
          <w:rFonts w:hint="eastAsia"/>
          <w:color w:val="FF0000"/>
        </w:rPr>
        <w:t>若是配置了可采集次数pickTimes且pickTimes&gt;1，在采集物头顶显示剩余可采集次数/总次数</w:t>
      </w:r>
      <w:r>
        <w:rPr>
          <w:rFonts w:hint="eastAsia"/>
          <w:color w:val="FF0000"/>
          <w:lang w:val="en-US" w:eastAsia="zh-CN"/>
        </w:rPr>
        <w:t xml:space="preserve">(更新) </w:t>
      </w:r>
      <w:r>
        <w:rPr>
          <w:rFonts w:hint="eastAsia"/>
          <w:color w:val="00B0F0"/>
          <w:lang w:val="en-US" w:eastAsia="zh-CN"/>
        </w:rPr>
        <w:t>添加新消息</w:t>
      </w:r>
    </w:p>
    <w:p w14:paraId="56BFA274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显示头顶图标的情况下才会显示采集次数状态</w:t>
      </w:r>
    </w:p>
    <w:p w14:paraId="10C819E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此类采集物支持自动采集，发起交互后，只要剩余可采集次数&gt;0，完成当前采集后继续下一次采集读条</w:t>
      </w:r>
    </w:p>
    <w:p w14:paraId="67958921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新增采集物品质字段，用于头顶图标显示对应品质底</w:t>
      </w:r>
    </w:p>
    <w:p w14:paraId="6EBAA043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 xml:space="preserve">NPC.pick 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castinglconBg</w:t>
      </w:r>
      <w:r>
        <w:rPr>
          <w:rFonts w:hint="eastAsia"/>
          <w:lang w:val="en-US" w:eastAsia="zh-CN"/>
        </w:rPr>
        <w:t xml:space="preserve"> -&gt; </w:t>
      </w:r>
      <w:r>
        <w:rPr>
          <w:rFonts w:hint="eastAsia"/>
        </w:rPr>
        <w:t>qualityData.qualityData</w:t>
      </w:r>
      <w:r>
        <w:rPr>
          <w:rFonts w:hint="eastAsia"/>
          <w:lang w:val="en-US" w:eastAsia="zh-CN"/>
        </w:rPr>
        <w:t xml:space="preserve"> 下</w:t>
      </w:r>
      <w:r>
        <w:rPr>
          <w:rFonts w:hint="eastAsia"/>
        </w:rPr>
        <w:t xml:space="preserve"> pickCastinglconBg</w:t>
      </w:r>
    </w:p>
    <w:p w14:paraId="724AAF1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纯前端展示需求，后端差异化通过采集物自身reward投放体现</w:t>
      </w:r>
    </w:p>
    <w:p w14:paraId="08A30C0D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本身采集物模型依然需要做出品质化差异</w:t>
      </w:r>
    </w:p>
    <w:p w14:paraId="7211FCCD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加强采集物读条信息，显示该次采集的剩余时间和目标采集物的剩余可采集次数/总次数、当前对目标采集物的</w:t>
      </w:r>
      <w:r>
        <w:rPr>
          <w:rFonts w:hint="eastAsia"/>
          <w:color w:val="00B0F0"/>
        </w:rPr>
        <w:t>采集获得信息</w:t>
      </w:r>
      <w:r>
        <w:rPr>
          <w:rFonts w:hint="eastAsia"/>
        </w:rPr>
        <w:t>（入口）</w:t>
      </w:r>
    </w:p>
    <w:p w14:paraId="371C3983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若是目标采集物的pickTimes&gt;1，则</w:t>
      </w:r>
      <w:r>
        <w:rPr>
          <w:rFonts w:hint="eastAsia"/>
          <w:color w:val="FF0000"/>
        </w:rPr>
        <w:t>额外显示完全采集完成目标采集物所需的时间</w:t>
      </w:r>
      <w:r>
        <w:rPr>
          <w:rFonts w:hint="eastAsia"/>
          <w:color w:val="FF0000"/>
          <w:lang w:val="en-US" w:eastAsia="zh-CN"/>
        </w:rPr>
        <w:t>(</w:t>
      </w:r>
      <w:r>
        <w:rPr>
          <w:rFonts w:hint="eastAsia"/>
          <w:color w:val="00B0F0"/>
          <w:lang w:val="en-US" w:eastAsia="zh-CN"/>
        </w:rPr>
        <w:t>客户端拿到当前时间和剩余次数自己算出总时间</w:t>
      </w:r>
      <w:r>
        <w:rPr>
          <w:rFonts w:hint="eastAsia"/>
          <w:color w:val="FF0000"/>
          <w:lang w:val="en-US" w:eastAsia="zh-CN"/>
        </w:rPr>
        <w:t>)</w:t>
      </w:r>
    </w:p>
    <w:p w14:paraId="50D725F0">
      <w:pPr>
        <w:pStyle w:val="17"/>
        <w:numPr>
          <w:ilvl w:val="3"/>
          <w:numId w:val="1"/>
        </w:numPr>
        <w:ind w:firstLineChars="0"/>
      </w:pPr>
      <w:r>
        <w:rPr>
          <w:rFonts w:hint="eastAsia"/>
          <w:color w:val="FF0000"/>
        </w:rPr>
        <w:t>仅统计本次交互的获得信息</w:t>
      </w:r>
      <w:r>
        <w:rPr>
          <w:rFonts w:hint="eastAsia"/>
        </w:rPr>
        <w:t>（道具列表和对应数量）</w:t>
      </w:r>
    </w:p>
    <w:p w14:paraId="68D74FBC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从交互开始和自动采集的总计获得，若是中途打断重新开始，清理获得信息从0开始</w:t>
      </w:r>
    </w:p>
    <w:p w14:paraId="271AE08D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若是该次采集获得同一个道具的绑定和非绑定结果，在结果列表里分开显示</w:t>
      </w:r>
    </w:p>
    <w:p w14:paraId="4D25415C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排序规则：品质&gt;ID&gt;非绑定</w:t>
      </w:r>
    </w:p>
    <w:p w14:paraId="294952D8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道具列表支持点击图标调出道具tips</w:t>
      </w:r>
    </w:p>
    <w:p w14:paraId="7CFBFBEF">
      <w:pPr>
        <w:pStyle w:val="17"/>
        <w:ind w:left="420" w:firstLineChars="0"/>
      </w:pPr>
      <w:r>
        <w:rPr>
          <w:rFonts w:hint="eastAsia"/>
        </w:rPr>
        <w:drawing>
          <wp:inline distT="0" distB="0" distL="114300" distR="114300">
            <wp:extent cx="5262880" cy="2931795"/>
            <wp:effectExtent l="0" t="0" r="13970" b="1905"/>
            <wp:docPr id="4" name="图片 4" descr="企业微信截图_17452335666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17452335666036"/>
                    <pic:cNvPicPr>
                      <a:picLocks noChangeAspect="1"/>
                    </pic:cNvPicPr>
                  </pic:nvPicPr>
                  <pic:blipFill>
                    <a:blip r:embed="rId7"/>
                    <a:srcRect t="50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0D5D">
      <w:pPr>
        <w:pStyle w:val="3"/>
        <w:numPr>
          <w:ilvl w:val="0"/>
          <w:numId w:val="1"/>
        </w:numPr>
      </w:pPr>
      <w:bookmarkStart w:id="11" w:name="_Toc7331"/>
      <w:r>
        <w:rPr>
          <w:rFonts w:hint="eastAsia"/>
        </w:rPr>
        <w:t>自动采集</w:t>
      </w:r>
      <w:bookmarkEnd w:id="11"/>
      <w:r>
        <w:rPr>
          <w:rFonts w:hint="eastAsia"/>
          <w:color w:val="00B0F0"/>
          <w:lang w:val="en-US" w:eastAsia="zh-CN"/>
        </w:rPr>
        <w:t>(客户端功能)</w:t>
      </w:r>
    </w:p>
    <w:p w14:paraId="2BF68745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调整主界面布局，自动战斗和自动采集两个按钮归属一个模块</w:t>
      </w:r>
    </w:p>
    <w:p w14:paraId="2BB03DC8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开启自动采集后，以角色开启自动采集坐标为准，在一定范围内搜寻可交互的采集物并自动进行交互</w:t>
      </w:r>
    </w:p>
    <w:p w14:paraId="233EE1B9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采集过程中手动打断后，在玩家停止操作2秒后，系统自动接管恢复自动采集状态</w:t>
      </w:r>
    </w:p>
    <w:p w14:paraId="3E66354C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前端始终显示自动采集</w:t>
      </w:r>
    </w:p>
    <w:p w14:paraId="72177C33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允许在采集物布置连贯的情况下，逐渐远离初始开启自动的位置</w:t>
      </w:r>
    </w:p>
    <w:p w14:paraId="31120F5E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配置自动采集的范围距离，实际判断距离=min</w:t>
      </w:r>
      <w:r>
        <w:t>(AOI</w:t>
      </w:r>
      <w:r>
        <w:rPr>
          <w:rFonts w:hint="eastAsia"/>
        </w:rPr>
        <w:t>，配表距离)</w:t>
      </w:r>
    </w:p>
    <w:p w14:paraId="0A049755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Conflict表增加自动采集状态，用于控制各种状态和自动采集状态之间的相互冲突处理</w:t>
      </w:r>
    </w:p>
    <w:p w14:paraId="6D2E5372">
      <w:pPr>
        <w:pStyle w:val="3"/>
        <w:numPr>
          <w:ilvl w:val="0"/>
          <w:numId w:val="1"/>
        </w:numPr>
      </w:pPr>
      <w:bookmarkStart w:id="12" w:name="_Toc11258"/>
      <w:r>
        <w:rPr>
          <w:rFonts w:hint="eastAsia"/>
        </w:rPr>
        <w:t>美术需求</w:t>
      </w:r>
      <w:bookmarkEnd w:id="12"/>
    </w:p>
    <w:p w14:paraId="254425C4">
      <w:pPr>
        <w:pStyle w:val="17"/>
        <w:numPr>
          <w:ilvl w:val="2"/>
          <w:numId w:val="1"/>
        </w:numPr>
        <w:ind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70C7D"/>
    <w:multiLevelType w:val="multilevel"/>
    <w:tmpl w:val="6EC70C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bullet"/>
      <w:lvlText w:val=""/>
      <w:lvlJc w:val="left"/>
      <w:pPr>
        <w:ind w:left="851" w:hanging="284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333" w:hanging="283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ind w:left="1754" w:hanging="284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174" w:hanging="284"/>
      </w:pPr>
      <w:rPr>
        <w:rFonts w:hint="default" w:ascii="Wingdings" w:hAnsi="Wingding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52"/>
    <w:rsid w:val="00054352"/>
    <w:rsid w:val="000860B0"/>
    <w:rsid w:val="00091761"/>
    <w:rsid w:val="000A66AD"/>
    <w:rsid w:val="000C7E83"/>
    <w:rsid w:val="00184736"/>
    <w:rsid w:val="0026494B"/>
    <w:rsid w:val="00292CA2"/>
    <w:rsid w:val="002B3335"/>
    <w:rsid w:val="002C6F04"/>
    <w:rsid w:val="0032575D"/>
    <w:rsid w:val="0033450E"/>
    <w:rsid w:val="00354972"/>
    <w:rsid w:val="00424365"/>
    <w:rsid w:val="00460CE3"/>
    <w:rsid w:val="00546B96"/>
    <w:rsid w:val="005E68C4"/>
    <w:rsid w:val="00735E4E"/>
    <w:rsid w:val="00782425"/>
    <w:rsid w:val="00921C7B"/>
    <w:rsid w:val="00930491"/>
    <w:rsid w:val="009A296A"/>
    <w:rsid w:val="00A0228E"/>
    <w:rsid w:val="00A17823"/>
    <w:rsid w:val="00A8678B"/>
    <w:rsid w:val="00BB34B4"/>
    <w:rsid w:val="00BC71DC"/>
    <w:rsid w:val="00BE24F7"/>
    <w:rsid w:val="00BF428B"/>
    <w:rsid w:val="00CC1006"/>
    <w:rsid w:val="00CD2AF4"/>
    <w:rsid w:val="00D063D8"/>
    <w:rsid w:val="00D579A9"/>
    <w:rsid w:val="00E51B42"/>
    <w:rsid w:val="00E546C8"/>
    <w:rsid w:val="00E64540"/>
    <w:rsid w:val="00F46EFD"/>
    <w:rsid w:val="010A3BF2"/>
    <w:rsid w:val="043120E2"/>
    <w:rsid w:val="0B424B21"/>
    <w:rsid w:val="0BA17A99"/>
    <w:rsid w:val="0D586E73"/>
    <w:rsid w:val="0E2F75DE"/>
    <w:rsid w:val="0E564EFF"/>
    <w:rsid w:val="0EBA7F59"/>
    <w:rsid w:val="137837D5"/>
    <w:rsid w:val="17AA4179"/>
    <w:rsid w:val="1A9A0036"/>
    <w:rsid w:val="1B770817"/>
    <w:rsid w:val="1C911609"/>
    <w:rsid w:val="1E287B66"/>
    <w:rsid w:val="24BC54EC"/>
    <w:rsid w:val="25CD79B1"/>
    <w:rsid w:val="2650370B"/>
    <w:rsid w:val="26AD0D7B"/>
    <w:rsid w:val="2E67296D"/>
    <w:rsid w:val="2F6A0861"/>
    <w:rsid w:val="2FFD0E93"/>
    <w:rsid w:val="32087FC3"/>
    <w:rsid w:val="32770553"/>
    <w:rsid w:val="356814A4"/>
    <w:rsid w:val="37A51843"/>
    <w:rsid w:val="37E1109A"/>
    <w:rsid w:val="380C64CF"/>
    <w:rsid w:val="397C551E"/>
    <w:rsid w:val="3B5C5727"/>
    <w:rsid w:val="447D7880"/>
    <w:rsid w:val="48C42676"/>
    <w:rsid w:val="49584F34"/>
    <w:rsid w:val="4BFE1DC3"/>
    <w:rsid w:val="4E814B64"/>
    <w:rsid w:val="52A802A4"/>
    <w:rsid w:val="52E87329"/>
    <w:rsid w:val="53911318"/>
    <w:rsid w:val="560B5B2E"/>
    <w:rsid w:val="5B735D36"/>
    <w:rsid w:val="5F5521EA"/>
    <w:rsid w:val="5F5C3DEE"/>
    <w:rsid w:val="60AF1486"/>
    <w:rsid w:val="638E55D2"/>
    <w:rsid w:val="65EE59BF"/>
    <w:rsid w:val="66066A46"/>
    <w:rsid w:val="67CB4EEC"/>
    <w:rsid w:val="67D04039"/>
    <w:rsid w:val="6BB110D6"/>
    <w:rsid w:val="6DE85FD7"/>
    <w:rsid w:val="6E5B2C4D"/>
    <w:rsid w:val="7AF16E13"/>
    <w:rsid w:val="7E926217"/>
    <w:rsid w:val="7F813685"/>
    <w:rsid w:val="7FD9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2"/>
    <w:link w:val="4"/>
    <w:qFormat/>
    <w:uiPriority w:val="9"/>
    <w:rPr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1273</Words>
  <Characters>1524</Characters>
  <Lines>14</Lines>
  <Paragraphs>4</Paragraphs>
  <TotalTime>4</TotalTime>
  <ScaleCrop>false</ScaleCrop>
  <LinksUpToDate>false</LinksUpToDate>
  <CharactersWithSpaces>1585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2021-08-02T08:15:00Z</dcterms:created>
  <dc:creator>王 智伟</dc:creator>
  <cp:lastModifiedBy>gone</cp:lastModifiedBy>
  <dcterms:modified xsi:type="dcterms:W3CDTF">2025-05-13T07:30:09Z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eyJoZGlkIjoiZjg1NDE4YzMzOWZmNGViZWIxMjY0ZmIxMDU0NTJjMzgiLCJ1c2VySWQiOiIyODgyNDY4ODMifQ==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DBD703F7EA1C40D2A8052CCF959FD544_12</vt:lpwstr>
  </property>
</Properties>
</file>