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F4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中心服用于处理客户端的登录token校验</w:t>
      </w:r>
    </w:p>
    <w:p w14:paraId="72ABBA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客户端连接中心服,发起token校验</w:t>
      </w:r>
    </w:p>
    <w:p w14:paraId="649873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中心服向三方等校验,返回结果和内部token</w:t>
      </w:r>
    </w:p>
    <w:p w14:paraId="491D66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客户端用内部token登录游戏服</w:t>
      </w:r>
    </w:p>
    <w:p w14:paraId="3BC8ED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游戏服向中心服校验内部token,返回结果给游戏服</w:t>
      </w:r>
    </w:p>
    <w:p w14:paraId="0B27B4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游戏服根据结果处理登录是否成功</w:t>
      </w:r>
      <w:bookmarkStart w:id="0" w:name="_GoBack"/>
      <w:bookmarkEnd w:id="0"/>
    </w:p>
    <w:p w14:paraId="03B85D4A">
      <w:pPr>
        <w:rPr>
          <w:rFonts w:hint="eastAsia"/>
          <w:lang w:val="en-US" w:eastAsia="zh-CN"/>
        </w:rPr>
      </w:pPr>
    </w:p>
    <w:p w14:paraId="4EEC2D2F">
      <w:pPr>
        <w:rPr>
          <w:rFonts w:hint="eastAsia"/>
          <w:lang w:val="en-US" w:eastAsia="zh-CN"/>
        </w:rPr>
      </w:pPr>
    </w:p>
    <w:p w14:paraId="75B07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中心服客户端基类  连接中心服</w:t>
      </w:r>
    </w:p>
    <w:p w14:paraId="04DDEA25">
      <w:r>
        <w:drawing>
          <wp:inline distT="0" distB="0" distL="114300" distR="114300">
            <wp:extent cx="5269865" cy="3608070"/>
            <wp:effectExtent l="0" t="0" r="6985" b="1143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9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连上后回调已连接</w:t>
      </w:r>
    </w:p>
    <w:p w14:paraId="40B46A3D">
      <w:r>
        <w:drawing>
          <wp:inline distT="0" distB="0" distL="114300" distR="114300">
            <wp:extent cx="5268595" cy="2269490"/>
            <wp:effectExtent l="0" t="0" r="8255" b="1651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1D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交给具体的中心服客户端处理,这里向中心服注册</w:t>
      </w:r>
    </w:p>
    <w:p w14:paraId="68CABA59">
      <w:r>
        <w:drawing>
          <wp:inline distT="0" distB="0" distL="114300" distR="114300">
            <wp:extent cx="5266690" cy="1550670"/>
            <wp:effectExtent l="0" t="0" r="10160" b="1143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0113">
      <w:pPr>
        <w:rPr>
          <w:rFonts w:hint="default"/>
          <w:lang w:val="en-US" w:eastAsia="zh-CN"/>
        </w:rPr>
      </w:pPr>
    </w:p>
    <w:p w14:paraId="6EFACE9F">
      <w:pPr>
        <w:rPr>
          <w:rFonts w:hint="default"/>
          <w:lang w:val="en-US" w:eastAsia="zh-CN"/>
        </w:rPr>
      </w:pPr>
    </w:p>
    <w:p w14:paraId="40E55CCF">
      <w:pPr>
        <w:rPr>
          <w:rFonts w:hint="eastAsia"/>
          <w:lang w:val="en-US" w:eastAsia="zh-CN"/>
        </w:rPr>
      </w:pPr>
    </w:p>
    <w:p w14:paraId="5BFD6F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游戏调用 中心的 activeTick rpc</w:t>
      </w:r>
    </w:p>
    <w:p w14:paraId="76838EAE">
      <w:pPr>
        <w:rPr>
          <w:rFonts w:hint="default" w:eastAsiaTheme="minorEastAsia"/>
          <w:lang w:val="en-US" w:eastAsia="zh-CN"/>
        </w:rPr>
      </w:pPr>
    </w:p>
    <w:p w14:paraId="7280F7F9">
      <w:r>
        <w:drawing>
          <wp:inline distT="0" distB="0" distL="114300" distR="114300">
            <wp:extent cx="5270500" cy="19011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6B47">
      <w:pPr>
        <w:rPr>
          <w:rFonts w:hint="default" w:eastAsiaTheme="minorEastAsia"/>
          <w:lang w:val="en-US" w:eastAsia="zh-CN"/>
        </w:rPr>
      </w:pPr>
    </w:p>
    <w:p w14:paraId="68DAD38C"/>
    <w:p w14:paraId="61425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</w:t>
      </w:r>
    </w:p>
    <w:p w14:paraId="0C6C83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这里处理的对象类型是 CentralServerClient也就是当前中心服的客户端代理</w:t>
      </w:r>
    </w:p>
    <w:p w14:paraId="5ED27C16">
      <w:r>
        <w:drawing>
          <wp:inline distT="0" distB="0" distL="114300" distR="114300">
            <wp:extent cx="5269230" cy="258953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4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下标6交给CentralServer_ActiveTick_Handler 处理</w:t>
      </w:r>
    </w:p>
    <w:p w14:paraId="5BDFC478">
      <w:pPr>
        <w:rPr>
          <w:rFonts w:hint="default" w:eastAsiaTheme="minorEastAsia"/>
          <w:lang w:val="en-US" w:eastAsia="zh-CN"/>
        </w:rPr>
      </w:pPr>
    </w:p>
    <w:p w14:paraId="4F26E9C6">
      <w:r>
        <w:drawing>
          <wp:inline distT="0" distB="0" distL="114300" distR="114300">
            <wp:extent cx="5272405" cy="336105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9CC7"/>
    <w:p w14:paraId="394DC394">
      <w:r>
        <w:drawing>
          <wp:inline distT="0" distB="0" distL="114300" distR="114300">
            <wp:extent cx="5271135" cy="1280160"/>
            <wp:effectExtent l="0" t="0" r="571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0D60"/>
    <w:p w14:paraId="5ABE7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向对方回复,调用其ActiveTick,这里的endPoint是中心服的游戏服客户端代理，</w:t>
      </w:r>
    </w:p>
    <w:p w14:paraId="2BE51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也就是GameServerClient</w:t>
      </w:r>
    </w:p>
    <w:p w14:paraId="24AC32E5">
      <w:pPr>
        <w:rPr>
          <w:rFonts w:hint="default"/>
          <w:lang w:val="en-US" w:eastAsia="zh-CN"/>
        </w:rPr>
      </w:pPr>
    </w:p>
    <w:p w14:paraId="1EFF0582">
      <w:r>
        <w:drawing>
          <wp:inline distT="0" distB="0" distL="114300" distR="114300">
            <wp:extent cx="5265420" cy="2200910"/>
            <wp:effectExtent l="0" t="0" r="1143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F124">
      <w:r>
        <w:drawing>
          <wp:inline distT="0" distB="0" distL="114300" distR="114300">
            <wp:extent cx="5273040" cy="2239645"/>
            <wp:effectExtent l="0" t="0" r="381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647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下标为1 交给GameServer_ActiveTickCallback_Handler 处理</w:t>
      </w:r>
    </w:p>
    <w:p w14:paraId="0871F50E">
      <w:r>
        <w:drawing>
          <wp:inline distT="0" distB="0" distL="114300" distR="114300">
            <wp:extent cx="5268595" cy="4189095"/>
            <wp:effectExtent l="0" t="0" r="825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AF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调用游戏服的 ActiveTickCallback rpc</w:t>
      </w:r>
    </w:p>
    <w:p w14:paraId="35CC849D">
      <w:r>
        <w:drawing>
          <wp:inline distT="0" distB="0" distL="114300" distR="114300">
            <wp:extent cx="5271770" cy="1377315"/>
            <wp:effectExtent l="0" t="0" r="508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F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游戏服收到</w:t>
      </w:r>
    </w:p>
    <w:p w14:paraId="5CBB0016">
      <w:r>
        <w:drawing>
          <wp:inline distT="0" distB="0" distL="114300" distR="114300">
            <wp:extent cx="5273040" cy="3930650"/>
            <wp:effectExtent l="0" t="0" r="381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D83E"/>
    <w:p w14:paraId="45E662FB"/>
    <w:p w14:paraId="03B19CBF">
      <w:r>
        <w:drawing>
          <wp:inline distT="0" distB="0" distL="114300" distR="114300">
            <wp:extent cx="5271135" cy="739775"/>
            <wp:effectExtent l="0" t="0" r="571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EE6F"/>
    <w:p w14:paraId="3CA79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.proto中定义协议 和 参数</w:t>
      </w:r>
    </w:p>
    <w:p w14:paraId="39836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游戏服与中心服之间的rpc的定义</w:t>
      </w:r>
    </w:p>
    <w:p w14:paraId="085DF488">
      <w:r>
        <w:drawing>
          <wp:inline distT="0" distB="0" distL="114300" distR="114300">
            <wp:extent cx="5272405" cy="4527550"/>
            <wp:effectExtent l="0" t="0" r="444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C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中心服与客户端之间的rpc定义</w:t>
      </w:r>
    </w:p>
    <w:p w14:paraId="690122B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991735"/>
            <wp:effectExtent l="0" t="0" r="4445" b="184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3ACE">
      <w:pPr>
        <w:rPr>
          <w:rFonts w:hint="default"/>
          <w:lang w:val="en-US" w:eastAsia="zh-CN"/>
        </w:rPr>
      </w:pPr>
    </w:p>
    <w:p w14:paraId="61376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rpc.go中实现消息映射</w:t>
      </w:r>
    </w:p>
    <w:p w14:paraId="462EA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Service.go中实现消息处理 和 回复</w:t>
      </w:r>
    </w:p>
    <w:p w14:paraId="1F9F13EC">
      <w:pPr>
        <w:rPr>
          <w:rFonts w:hint="eastAsia"/>
          <w:lang w:val="en-US" w:eastAsia="zh-CN"/>
        </w:rPr>
      </w:pPr>
    </w:p>
    <w:p w14:paraId="458BBE64">
      <w:pPr>
        <w:rPr>
          <w:rFonts w:hint="eastAsia"/>
          <w:lang w:val="en-US" w:eastAsia="zh-CN"/>
        </w:rPr>
      </w:pPr>
    </w:p>
    <w:p w14:paraId="45E4D051">
      <w:pPr>
        <w:rPr>
          <w:rFonts w:hint="eastAsia"/>
          <w:lang w:val="en-US" w:eastAsia="zh-CN"/>
        </w:rPr>
      </w:pPr>
    </w:p>
    <w:p w14:paraId="037A1250">
      <w:pPr>
        <w:rPr>
          <w:rFonts w:hint="eastAsia"/>
          <w:lang w:val="en-US" w:eastAsia="zh-CN"/>
        </w:rPr>
      </w:pPr>
    </w:p>
    <w:p w14:paraId="3F7FDA1B">
      <w:pPr>
        <w:rPr>
          <w:rFonts w:hint="eastAsia"/>
          <w:lang w:val="en-US" w:eastAsia="zh-CN"/>
        </w:rPr>
      </w:pPr>
    </w:p>
    <w:p w14:paraId="454D9F56">
      <w:pPr>
        <w:rPr>
          <w:rFonts w:hint="eastAsia"/>
          <w:lang w:val="en-US" w:eastAsia="zh-CN"/>
        </w:rPr>
      </w:pPr>
    </w:p>
    <w:p w14:paraId="52624524">
      <w:pPr>
        <w:rPr>
          <w:rFonts w:hint="eastAsia"/>
          <w:lang w:val="en-US" w:eastAsia="zh-CN"/>
        </w:rPr>
      </w:pPr>
    </w:p>
    <w:p w14:paraId="787D6CE6">
      <w:pPr>
        <w:rPr>
          <w:rFonts w:hint="eastAsia"/>
          <w:lang w:val="en-US" w:eastAsia="zh-CN"/>
        </w:rPr>
      </w:pPr>
    </w:p>
    <w:p w14:paraId="57B3A5E9">
      <w:pPr>
        <w:rPr>
          <w:rFonts w:hint="eastAsia"/>
          <w:lang w:val="en-US" w:eastAsia="zh-CN"/>
        </w:rPr>
      </w:pPr>
    </w:p>
    <w:p w14:paraId="0DB0991F">
      <w:pPr>
        <w:rPr>
          <w:rFonts w:hint="eastAsia"/>
          <w:lang w:val="en-US" w:eastAsia="zh-CN"/>
        </w:rPr>
      </w:pPr>
    </w:p>
    <w:p w14:paraId="4083C157">
      <w:pPr>
        <w:rPr>
          <w:rFonts w:hint="eastAsia"/>
          <w:lang w:val="en-US" w:eastAsia="zh-CN"/>
        </w:rPr>
      </w:pPr>
    </w:p>
    <w:p w14:paraId="6D6582BE">
      <w:pPr>
        <w:rPr>
          <w:rFonts w:hint="eastAsia"/>
          <w:lang w:val="en-US" w:eastAsia="zh-CN"/>
        </w:rPr>
      </w:pPr>
    </w:p>
    <w:p w14:paraId="41394775">
      <w:pPr>
        <w:rPr>
          <w:rFonts w:hint="eastAsia"/>
          <w:lang w:val="en-US" w:eastAsia="zh-CN"/>
        </w:rPr>
      </w:pPr>
    </w:p>
    <w:p w14:paraId="4D814530">
      <w:pPr>
        <w:rPr>
          <w:rFonts w:hint="eastAsia"/>
          <w:lang w:val="en-US" w:eastAsia="zh-CN"/>
        </w:rPr>
      </w:pPr>
    </w:p>
    <w:p w14:paraId="0DAD0A13">
      <w:pPr>
        <w:rPr>
          <w:rFonts w:hint="eastAsia"/>
          <w:lang w:val="en-US" w:eastAsia="zh-CN"/>
        </w:rPr>
      </w:pPr>
    </w:p>
    <w:p w14:paraId="0210D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向中心服 verifyLogin的过程</w:t>
      </w:r>
    </w:p>
    <w:p w14:paraId="787F9B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游戏服起来后会先连接中心服，然后初始化loginManager，loginManager继承实现了ICentralLogin,用于和中心服交互</w:t>
      </w:r>
    </w:p>
    <w:p w14:paraId="701C7465">
      <w:pPr>
        <w:rPr>
          <w:rFonts w:hint="default"/>
          <w:lang w:val="en-US" w:eastAsia="zh-CN"/>
        </w:rPr>
      </w:pPr>
    </w:p>
    <w:p w14:paraId="0264396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940435"/>
            <wp:effectExtent l="0" t="0" r="6985" b="1206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CD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542665"/>
            <wp:effectExtent l="0" t="0" r="10160" b="63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B86B">
      <w:pPr>
        <w:rPr>
          <w:rFonts w:hint="eastAsia"/>
          <w:lang w:val="en-US" w:eastAsia="zh-CN"/>
        </w:rPr>
      </w:pPr>
    </w:p>
    <w:p w14:paraId="32B83DDD">
      <w:pPr>
        <w:rPr>
          <w:rFonts w:hint="eastAsia"/>
          <w:lang w:val="en-US" w:eastAsia="zh-CN"/>
        </w:rPr>
      </w:pPr>
    </w:p>
    <w:p w14:paraId="37C695A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客户端连接中心服然后发起 loginByPassword</w:t>
      </w:r>
    </w:p>
    <w:p w14:paraId="3107D69B">
      <w:pPr>
        <w:numPr>
          <w:ilvl w:val="0"/>
          <w:numId w:val="0"/>
        </w:numPr>
      </w:pPr>
      <w:r>
        <w:drawing>
          <wp:inline distT="0" distB="0" distL="114300" distR="114300">
            <wp:extent cx="5271135" cy="2207260"/>
            <wp:effectExtent l="0" t="0" r="5715" b="254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880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取对应下标1的处理函数</w:t>
      </w:r>
    </w:p>
    <w:p w14:paraId="71E25204">
      <w:r>
        <w:drawing>
          <wp:inline distT="0" distB="0" distL="114300" distR="114300">
            <wp:extent cx="5272405" cy="2367280"/>
            <wp:effectExtent l="0" t="0" r="4445" b="1397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E4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交给LoginClientService处理</w:t>
      </w:r>
    </w:p>
    <w:p w14:paraId="63312190">
      <w:r>
        <w:drawing>
          <wp:inline distT="0" distB="0" distL="114300" distR="114300">
            <wp:extent cx="5269230" cy="1125220"/>
            <wp:effectExtent l="0" t="0" r="7620" b="177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B5EF"/>
    <w:p w14:paraId="65E3BBB8"/>
    <w:p w14:paraId="57604516"/>
    <w:p w14:paraId="79DCDBCC"/>
    <w:p w14:paraId="5FCD9910"/>
    <w:p w14:paraId="12B1A32C"/>
    <w:p w14:paraId="38A156F3"/>
    <w:p w14:paraId="18521610"/>
    <w:p w14:paraId="0465BFD4"/>
    <w:p w14:paraId="76E058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在对应的客户端服务下生成token</w:t>
      </w:r>
    </w:p>
    <w:p w14:paraId="4FD0B64A">
      <w:r>
        <w:drawing>
          <wp:inline distT="0" distB="0" distL="114300" distR="114300">
            <wp:extent cx="5269865" cy="5191125"/>
            <wp:effectExtent l="0" t="0" r="6985" b="952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C6EF">
      <w:r>
        <w:drawing>
          <wp:inline distT="0" distB="0" distL="114300" distR="114300">
            <wp:extent cx="5270500" cy="1454150"/>
            <wp:effectExtent l="0" t="0" r="6350" b="1270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4D21">
      <w:pPr>
        <w:rPr>
          <w:rFonts w:hint="default" w:eastAsiaTheme="minorEastAsia"/>
          <w:lang w:val="en-US" w:eastAsia="zh-CN"/>
        </w:rPr>
      </w:pPr>
    </w:p>
    <w:p w14:paraId="78E213C8">
      <w:pPr>
        <w:rPr>
          <w:rFonts w:hint="default" w:eastAsiaTheme="minorEastAsia"/>
          <w:lang w:val="en-US" w:eastAsia="zh-CN"/>
        </w:rPr>
      </w:pPr>
    </w:p>
    <w:p w14:paraId="550FD87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客户端拿到token后发起登录</w:t>
      </w:r>
    </w:p>
    <w:p w14:paraId="6A104BA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回调到python脚本</w:t>
      </w:r>
    </w:p>
    <w:p w14:paraId="393B79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988310"/>
            <wp:effectExtent l="0" t="0" r="10160" b="254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40C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081530"/>
            <wp:effectExtent l="0" t="0" r="7620" b="1397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04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发起登录请求</w:t>
      </w:r>
    </w:p>
    <w:p w14:paraId="23EAFB1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788285"/>
            <wp:effectExtent l="0" t="0" r="3175" b="1206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E2A7">
      <w:pPr>
        <w:numPr>
          <w:ilvl w:val="0"/>
          <w:numId w:val="0"/>
        </w:numPr>
        <w:ind w:leftChars="0"/>
      </w:pPr>
    </w:p>
    <w:p w14:paraId="23B3BE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425575"/>
            <wp:effectExtent l="0" t="0" r="254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B93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向中心服发起请求</w:t>
      </w:r>
    </w:p>
    <w:p w14:paraId="0C9424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4CE6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963035"/>
            <wp:effectExtent l="0" t="0" r="4445" b="1841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E3C5">
      <w:pPr>
        <w:numPr>
          <w:ilvl w:val="0"/>
          <w:numId w:val="0"/>
        </w:numPr>
        <w:ind w:leftChars="0"/>
      </w:pPr>
    </w:p>
    <w:p w14:paraId="4E2D91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中心服处理</w:t>
      </w:r>
    </w:p>
    <w:p w14:paraId="5A33705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100830"/>
            <wp:effectExtent l="0" t="0" r="3810" b="1397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4C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校验token</w:t>
      </w:r>
    </w:p>
    <w:p w14:paraId="6FE67A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175510"/>
            <wp:effectExtent l="0" t="0" r="8255" b="1524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E4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封禁查询</w:t>
      </w:r>
    </w:p>
    <w:p w14:paraId="71B01C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067050"/>
            <wp:effectExtent l="0" t="0" r="6985" b="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FF37">
      <w:pPr>
        <w:numPr>
          <w:ilvl w:val="0"/>
          <w:numId w:val="0"/>
        </w:numPr>
        <w:ind w:leftChars="0"/>
      </w:pPr>
    </w:p>
    <w:p w14:paraId="4BCD31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回复到游戏服</w:t>
      </w:r>
    </w:p>
    <w:p w14:paraId="2804111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627505"/>
            <wp:effectExtent l="0" t="0" r="5715" b="10795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75D90">
      <w:pPr>
        <w:numPr>
          <w:ilvl w:val="0"/>
          <w:numId w:val="0"/>
        </w:numPr>
        <w:ind w:leftChars="0"/>
      </w:pPr>
    </w:p>
    <w:p w14:paraId="472DF4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281805"/>
            <wp:effectExtent l="0" t="0" r="6985" b="4445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32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到这里为止</w:t>
      </w:r>
    </w:p>
    <w:p w14:paraId="570242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150E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0E9A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B9540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2BA9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830E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DE7C3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AD34B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42606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F6B7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35C1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BDD4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24ED7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E7977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D775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3925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FA14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4B1E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2A14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D0E4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B283E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CDCFA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99BBB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E34D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FDF7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ADE7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9E01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E6A0E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CE200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FBE6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EE70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6EA0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C4E3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8AE5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6356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5392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B7A0E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9F08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82F6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EBC8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5C6F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03E7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29CBB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C5B90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6736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3723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6856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66370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22FC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B8960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D967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2DCD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12A67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3CAC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3812B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FF098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7C81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7A5B6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3786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58B3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02B4F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7FFE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61B6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9F31F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0404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9D31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Taptap登录过程分析</w:t>
      </w:r>
    </w:p>
    <w:p w14:paraId="5B96D380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客户端接入其sdk</w:t>
      </w:r>
    </w:p>
    <w:p w14:paraId="1086684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通过如下获取授权</w:t>
      </w:r>
    </w:p>
    <w:p w14:paraId="173E9335">
      <w:pPr>
        <w:numPr>
          <w:ilvl w:val="0"/>
          <w:numId w:val="0"/>
        </w:numPr>
      </w:pPr>
      <w:r>
        <w:drawing>
          <wp:inline distT="0" distB="0" distL="114300" distR="114300">
            <wp:extent cx="5269230" cy="3434080"/>
            <wp:effectExtent l="0" t="0" r="7620" b="1397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D182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</w:pPr>
      <w:r>
        <w:rPr>
          <w:rFonts w:hint="eastAsia"/>
          <w:lang w:val="en-US" w:eastAsia="zh-CN"/>
        </w:rPr>
        <w:t>其中accessToken中包含所需的验证信息，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 xml:space="preserve">SDK 在每次应用启动时，会自动刷新 </w:t>
      </w: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a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>ccess Token</w:t>
      </w:r>
    </w:p>
    <w:p w14:paraId="72B99F4B">
      <w:pPr>
        <w:numPr>
          <w:ilvl w:val="0"/>
          <w:numId w:val="3"/>
        </w:numPr>
        <w:ind w:left="0" w:lef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客户端请求token登录</w:t>
      </w:r>
    </w:p>
    <w:p w14:paraId="247F05D1">
      <w:pPr>
        <w:numPr>
          <w:ilvl w:val="0"/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即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>移动端</w:t>
      </w: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将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 xml:space="preserve">获取的 Access Token </w:t>
      </w: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 xml:space="preserve">通过登录请求 发送给 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>游戏服务器，</w:t>
      </w: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 xml:space="preserve">游戏服通过该 token信息 </w:t>
      </w:r>
      <w:r>
        <w:rPr>
          <w:rFonts w:ascii="Segoe UI" w:hAnsi="Segoe UI" w:eastAsia="Segoe UI" w:cs="Segoe UI"/>
          <w:i w:val="0"/>
          <w:iCs w:val="0"/>
          <w:caps w:val="0"/>
          <w:color w:val="52575D"/>
          <w:spacing w:val="0"/>
          <w:sz w:val="21"/>
          <w:szCs w:val="21"/>
        </w:rPr>
        <w:t>与 TapTap 服务器进行后续通讯的标识</w:t>
      </w: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,包括token校验和信息获取</w:t>
      </w:r>
    </w:p>
    <w:p w14:paraId="6B7F9393">
      <w:pPr>
        <w:numPr>
          <w:ilvl w:val="0"/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</w:pPr>
    </w:p>
    <w:p w14:paraId="2A252CCD">
      <w:pPr>
        <w:numPr>
          <w:ilvl w:val="0"/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52575D"/>
          <w:spacing w:val="0"/>
          <w:sz w:val="21"/>
          <w:szCs w:val="21"/>
          <w:lang w:val="en-US" w:eastAsia="zh-CN"/>
        </w:rPr>
        <w:t>4.token校验成功通知客户端继续走游戏服的登录流程</w:t>
      </w:r>
    </w:p>
    <w:p w14:paraId="36E83E6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9D00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F2DED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6567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4D8DB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606E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395AB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F667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C5C9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67BF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CD2BB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D384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50BC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4AEF3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8E95D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E238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60FB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修改.proto协议后，通过/mnt/hgfs/game/tools/centralService/bin/proto目录下</w:t>
      </w:r>
    </w:p>
    <w:p w14:paraId="30B3AC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genproto.bat</w:t>
      </w:r>
    </w:p>
    <w:p w14:paraId="1CEA32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重新生成协议</w:t>
      </w:r>
    </w:p>
    <w:p w14:paraId="347D1F5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048625" cy="3057525"/>
            <wp:effectExtent l="0" t="0" r="9525" b="952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6036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9128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编译中心服务器在/mnt/hgfs/game/tools/centralService/src/centralLogin目录下</w:t>
      </w:r>
    </w:p>
    <w:p w14:paraId="312522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build.sh</w:t>
      </w:r>
    </w:p>
    <w:p w14:paraId="71FF35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会在/mnt/hgfs/game/tools/centralService/bin/login目录下</w:t>
      </w:r>
    </w:p>
    <w:p w14:paraId="767FE9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生成新的centralLogin可执行文件，对应的log文件login.log</w:t>
      </w:r>
    </w:p>
    <w:p w14:paraId="2597915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2EEC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74D3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提交所有代码后 相关协议文件映射到</w:t>
      </w:r>
    </w:p>
    <w:p w14:paraId="5041CF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/mnt/hgfs/game/Server/kbeLinux/kbengine/assets/scripts/common/proto/</w:t>
      </w:r>
      <w:r>
        <w:rPr>
          <w:rFonts w:hint="eastAsia"/>
          <w:lang w:val="en-US" w:eastAsia="zh-CN"/>
        </w:rPr>
        <w:t>下</w:t>
      </w:r>
    </w:p>
    <w:p w14:paraId="134A7B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1915160"/>
            <wp:effectExtent l="0" t="0" r="12700" b="8890"/>
            <wp:docPr id="29" name="图片 29" descr="企业微信截图_1761293402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企业微信截图_176129340218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22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0153F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6B31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在这个目录更新最新文件后,在</w:t>
      </w:r>
      <w:r>
        <w:rPr>
          <w:rFonts w:hint="default"/>
          <w:lang w:val="en-US" w:eastAsia="zh-CN"/>
        </w:rPr>
        <w:t>/mnt/hgfs/game/Server/kbeLinux/kbengine/assets</w:t>
      </w:r>
      <w:r>
        <w:rPr>
          <w:rFonts w:hint="eastAsia"/>
          <w:lang w:val="en-US" w:eastAsia="zh-CN"/>
        </w:rPr>
        <w:t>目录下</w:t>
      </w:r>
    </w:p>
    <w:p w14:paraId="1E4F84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执行build_proto.bat，</w:t>
      </w:r>
    </w:p>
    <w:p w14:paraId="22BF95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56FE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33D5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22110" cy="3822700"/>
            <wp:effectExtent l="0" t="0" r="2540" b="6350"/>
            <wp:docPr id="3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AD3B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会在 </w:t>
      </w:r>
      <w:r>
        <w:rPr>
          <w:rFonts w:hint="default"/>
          <w:lang w:val="en-US" w:eastAsia="zh-CN"/>
        </w:rPr>
        <w:t>/mnt/hgfs/game/Server/kbeLinux/kbengine/assets/scripts/common/proto/</w:t>
      </w:r>
      <w:r>
        <w:rPr>
          <w:rFonts w:hint="eastAsia"/>
          <w:lang w:val="en-US" w:eastAsia="zh-CN"/>
        </w:rPr>
        <w:t>下</w:t>
      </w:r>
    </w:p>
    <w:p w14:paraId="17097E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更新相关的_pb2.py文件</w:t>
      </w:r>
    </w:p>
    <w:p w14:paraId="7B5C3B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385060"/>
            <wp:effectExtent l="0" t="0" r="4445" b="1524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6E0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E86C1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A425C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B736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同时会在/mnt/hgfs/game/Client/Assets/CSHotUpdate/Scripts/Proto/目录下，更新对应的.cs协议文件,提交这些文件,客户端就可以使用了</w:t>
      </w:r>
    </w:p>
    <w:p w14:paraId="62069772">
      <w:pPr>
        <w:numPr>
          <w:ilvl w:val="0"/>
          <w:numId w:val="0"/>
        </w:numPr>
      </w:pPr>
      <w:r>
        <w:drawing>
          <wp:inline distT="0" distB="0" distL="114300" distR="114300">
            <wp:extent cx="5273040" cy="2178050"/>
            <wp:effectExtent l="0" t="0" r="3810" b="1270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4AC2">
      <w:pPr>
        <w:numPr>
          <w:ilvl w:val="0"/>
          <w:numId w:val="0"/>
        </w:numPr>
      </w:pPr>
    </w:p>
    <w:p w14:paraId="6FB5F97F">
      <w:pPr>
        <w:numPr>
          <w:ilvl w:val="0"/>
          <w:numId w:val="0"/>
        </w:numPr>
      </w:pPr>
    </w:p>
    <w:p w14:paraId="52308185">
      <w:pPr>
        <w:numPr>
          <w:ilvl w:val="0"/>
          <w:numId w:val="0"/>
        </w:numPr>
      </w:pPr>
    </w:p>
    <w:p w14:paraId="75821E00">
      <w:pPr>
        <w:numPr>
          <w:ilvl w:val="0"/>
          <w:numId w:val="0"/>
        </w:numPr>
      </w:pPr>
    </w:p>
    <w:p w14:paraId="3BBC0B50">
      <w:pPr>
        <w:numPr>
          <w:ilvl w:val="0"/>
          <w:numId w:val="0"/>
        </w:numPr>
      </w:pPr>
    </w:p>
    <w:p w14:paraId="5DC19A80">
      <w:pPr>
        <w:numPr>
          <w:ilvl w:val="0"/>
          <w:numId w:val="0"/>
        </w:numPr>
      </w:pPr>
    </w:p>
    <w:p w14:paraId="1AEB09E2">
      <w:pPr>
        <w:numPr>
          <w:ilvl w:val="0"/>
          <w:numId w:val="0"/>
        </w:numPr>
      </w:pPr>
    </w:p>
    <w:p w14:paraId="33A87DC2">
      <w:pPr>
        <w:numPr>
          <w:ilvl w:val="0"/>
          <w:numId w:val="0"/>
        </w:numPr>
      </w:pPr>
    </w:p>
    <w:p w14:paraId="100F761C">
      <w:pPr>
        <w:numPr>
          <w:ilvl w:val="0"/>
          <w:numId w:val="0"/>
        </w:numPr>
      </w:pPr>
    </w:p>
    <w:p w14:paraId="539D0976">
      <w:pPr>
        <w:numPr>
          <w:ilvl w:val="0"/>
          <w:numId w:val="0"/>
        </w:numPr>
      </w:pPr>
    </w:p>
    <w:p w14:paraId="28A74A29">
      <w:pPr>
        <w:numPr>
          <w:ilvl w:val="0"/>
          <w:numId w:val="0"/>
        </w:numPr>
      </w:pPr>
    </w:p>
    <w:p w14:paraId="465B5438">
      <w:pPr>
        <w:numPr>
          <w:ilvl w:val="0"/>
          <w:numId w:val="0"/>
        </w:numPr>
      </w:pPr>
    </w:p>
    <w:p w14:paraId="3039C1A2">
      <w:pPr>
        <w:numPr>
          <w:ilvl w:val="0"/>
          <w:numId w:val="0"/>
        </w:numPr>
      </w:pPr>
    </w:p>
    <w:p w14:paraId="148C5EB4">
      <w:pPr>
        <w:numPr>
          <w:ilvl w:val="0"/>
          <w:numId w:val="0"/>
        </w:numPr>
      </w:pPr>
    </w:p>
    <w:p w14:paraId="513314EB">
      <w:pPr>
        <w:numPr>
          <w:ilvl w:val="0"/>
          <w:numId w:val="0"/>
        </w:numPr>
      </w:pPr>
    </w:p>
    <w:p w14:paraId="3220BC19">
      <w:pPr>
        <w:numPr>
          <w:ilvl w:val="0"/>
          <w:numId w:val="0"/>
        </w:numPr>
      </w:pPr>
    </w:p>
    <w:p w14:paraId="75313F57">
      <w:pPr>
        <w:numPr>
          <w:ilvl w:val="0"/>
          <w:numId w:val="0"/>
        </w:numPr>
      </w:pPr>
    </w:p>
    <w:p w14:paraId="6AA16C3E">
      <w:pPr>
        <w:numPr>
          <w:ilvl w:val="0"/>
          <w:numId w:val="0"/>
        </w:numPr>
      </w:pPr>
    </w:p>
    <w:p w14:paraId="4A5871BE">
      <w:pPr>
        <w:numPr>
          <w:ilvl w:val="0"/>
          <w:numId w:val="0"/>
        </w:numPr>
      </w:pPr>
    </w:p>
    <w:p w14:paraId="4286BE94">
      <w:pPr>
        <w:numPr>
          <w:ilvl w:val="0"/>
          <w:numId w:val="0"/>
        </w:numPr>
      </w:pPr>
    </w:p>
    <w:p w14:paraId="446BD516">
      <w:pPr>
        <w:numPr>
          <w:ilvl w:val="0"/>
          <w:numId w:val="0"/>
        </w:numPr>
      </w:pPr>
    </w:p>
    <w:p w14:paraId="0668D57F">
      <w:pPr>
        <w:numPr>
          <w:ilvl w:val="0"/>
          <w:numId w:val="0"/>
        </w:numPr>
      </w:pPr>
    </w:p>
    <w:p w14:paraId="79C4294B">
      <w:pPr>
        <w:numPr>
          <w:ilvl w:val="0"/>
          <w:numId w:val="0"/>
        </w:numPr>
      </w:pPr>
    </w:p>
    <w:p w14:paraId="5D5345BC">
      <w:pPr>
        <w:numPr>
          <w:ilvl w:val="0"/>
          <w:numId w:val="0"/>
        </w:numPr>
      </w:pPr>
    </w:p>
    <w:p w14:paraId="1AACD095">
      <w:pPr>
        <w:numPr>
          <w:ilvl w:val="0"/>
          <w:numId w:val="0"/>
        </w:numPr>
      </w:pPr>
    </w:p>
    <w:p w14:paraId="58817B03">
      <w:pPr>
        <w:numPr>
          <w:ilvl w:val="0"/>
          <w:numId w:val="0"/>
        </w:numPr>
      </w:pPr>
    </w:p>
    <w:p w14:paraId="17913066">
      <w:pPr>
        <w:numPr>
          <w:ilvl w:val="0"/>
          <w:numId w:val="0"/>
        </w:numPr>
      </w:pPr>
    </w:p>
    <w:p w14:paraId="4DD7D8B9">
      <w:pPr>
        <w:numPr>
          <w:ilvl w:val="0"/>
          <w:numId w:val="0"/>
        </w:numPr>
      </w:pPr>
    </w:p>
    <w:p w14:paraId="56D131FB">
      <w:pPr>
        <w:numPr>
          <w:ilvl w:val="0"/>
          <w:numId w:val="0"/>
        </w:numPr>
      </w:pPr>
    </w:p>
    <w:p w14:paraId="4C124104">
      <w:pPr>
        <w:numPr>
          <w:ilvl w:val="0"/>
          <w:numId w:val="0"/>
        </w:numPr>
      </w:pPr>
    </w:p>
    <w:p w14:paraId="5EBF511C">
      <w:pPr>
        <w:numPr>
          <w:ilvl w:val="0"/>
          <w:numId w:val="0"/>
        </w:numPr>
      </w:pPr>
    </w:p>
    <w:p w14:paraId="4CE2E23A">
      <w:pPr>
        <w:numPr>
          <w:ilvl w:val="0"/>
          <w:numId w:val="0"/>
        </w:numPr>
      </w:pPr>
    </w:p>
    <w:p w14:paraId="6CCD27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客户端与中心服的连接 在角色进入游戏后断开,中心服会触发 OnLoseConnection回调</w:t>
      </w:r>
    </w:p>
    <w:p w14:paraId="73E3D6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所以cache token登录时,游戏服向中心服发起验证,可能是不存在 客户端与中心服的连接实例的</w:t>
      </w:r>
    </w:p>
    <w:p w14:paraId="682415DA">
      <w:pPr>
        <w:numPr>
          <w:ilvl w:val="0"/>
          <w:numId w:val="0"/>
        </w:numPr>
      </w:pPr>
      <w:r>
        <w:drawing>
          <wp:inline distT="0" distB="0" distL="114300" distR="114300">
            <wp:extent cx="5273675" cy="1829435"/>
            <wp:effectExtent l="0" t="0" r="3175" b="1841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99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所以这里是存在返回nil的</w:t>
      </w:r>
    </w:p>
    <w:p w14:paraId="6033DA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所以将cache token存在redis,通过redis判断token是否相同,然后就是 channelid就根据accounttype返回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96788"/>
    <w:multiLevelType w:val="singleLevel"/>
    <w:tmpl w:val="800967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A780AEA"/>
    <w:multiLevelType w:val="singleLevel"/>
    <w:tmpl w:val="2A780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D4E8F8A"/>
    <w:multiLevelType w:val="singleLevel"/>
    <w:tmpl w:val="2D4E8F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6175"/>
    <w:rsid w:val="01D77E69"/>
    <w:rsid w:val="025C2249"/>
    <w:rsid w:val="02843B32"/>
    <w:rsid w:val="033220DE"/>
    <w:rsid w:val="04616B25"/>
    <w:rsid w:val="04645370"/>
    <w:rsid w:val="05C82995"/>
    <w:rsid w:val="073B1452"/>
    <w:rsid w:val="07825F0E"/>
    <w:rsid w:val="07CB6F6E"/>
    <w:rsid w:val="08CD3789"/>
    <w:rsid w:val="09633996"/>
    <w:rsid w:val="0A683ECE"/>
    <w:rsid w:val="0C120997"/>
    <w:rsid w:val="0E8806FD"/>
    <w:rsid w:val="0E9C6C43"/>
    <w:rsid w:val="0F1F50AF"/>
    <w:rsid w:val="108E1202"/>
    <w:rsid w:val="10BA4B8D"/>
    <w:rsid w:val="10D5198A"/>
    <w:rsid w:val="113062D4"/>
    <w:rsid w:val="11AF3F8B"/>
    <w:rsid w:val="12940628"/>
    <w:rsid w:val="158B48EC"/>
    <w:rsid w:val="158C15D5"/>
    <w:rsid w:val="16B7017C"/>
    <w:rsid w:val="17576D8C"/>
    <w:rsid w:val="17D858B4"/>
    <w:rsid w:val="17EA5CD6"/>
    <w:rsid w:val="184A37E9"/>
    <w:rsid w:val="18B566C6"/>
    <w:rsid w:val="1D070509"/>
    <w:rsid w:val="1E156F1F"/>
    <w:rsid w:val="1F3E6060"/>
    <w:rsid w:val="207B3859"/>
    <w:rsid w:val="20DC2DA5"/>
    <w:rsid w:val="21A470B7"/>
    <w:rsid w:val="22AB77C8"/>
    <w:rsid w:val="22C547C6"/>
    <w:rsid w:val="241078C5"/>
    <w:rsid w:val="24F46A34"/>
    <w:rsid w:val="24FB5D7C"/>
    <w:rsid w:val="26AF7A01"/>
    <w:rsid w:val="26F902B4"/>
    <w:rsid w:val="2BA52670"/>
    <w:rsid w:val="2C1E2E5C"/>
    <w:rsid w:val="2C465F28"/>
    <w:rsid w:val="2DCE7770"/>
    <w:rsid w:val="307848C7"/>
    <w:rsid w:val="31E951C1"/>
    <w:rsid w:val="32550D25"/>
    <w:rsid w:val="3370532E"/>
    <w:rsid w:val="33A7210E"/>
    <w:rsid w:val="342D758D"/>
    <w:rsid w:val="35321C38"/>
    <w:rsid w:val="369D117B"/>
    <w:rsid w:val="370A4123"/>
    <w:rsid w:val="3A8469CC"/>
    <w:rsid w:val="3B180FBF"/>
    <w:rsid w:val="3D762199"/>
    <w:rsid w:val="3F1B650D"/>
    <w:rsid w:val="3F4F6A53"/>
    <w:rsid w:val="407E6B3E"/>
    <w:rsid w:val="40FE3B39"/>
    <w:rsid w:val="41A84AEB"/>
    <w:rsid w:val="42D1056F"/>
    <w:rsid w:val="4329056E"/>
    <w:rsid w:val="43621AD5"/>
    <w:rsid w:val="464F25D7"/>
    <w:rsid w:val="46502789"/>
    <w:rsid w:val="46B22D75"/>
    <w:rsid w:val="47757E29"/>
    <w:rsid w:val="47FA5757"/>
    <w:rsid w:val="4A06792F"/>
    <w:rsid w:val="4F310701"/>
    <w:rsid w:val="52F404A4"/>
    <w:rsid w:val="55FB0A49"/>
    <w:rsid w:val="56737B42"/>
    <w:rsid w:val="589E188C"/>
    <w:rsid w:val="59B05C2C"/>
    <w:rsid w:val="5A692201"/>
    <w:rsid w:val="5BED3FEA"/>
    <w:rsid w:val="5BF70041"/>
    <w:rsid w:val="5C0532CB"/>
    <w:rsid w:val="5ED074B1"/>
    <w:rsid w:val="5EEB1238"/>
    <w:rsid w:val="5FFA4F37"/>
    <w:rsid w:val="60015525"/>
    <w:rsid w:val="62624626"/>
    <w:rsid w:val="6429114B"/>
    <w:rsid w:val="692E37D7"/>
    <w:rsid w:val="6AE875C3"/>
    <w:rsid w:val="6B327084"/>
    <w:rsid w:val="6B662AC1"/>
    <w:rsid w:val="6C7022CE"/>
    <w:rsid w:val="6E9C4850"/>
    <w:rsid w:val="7028429D"/>
    <w:rsid w:val="716B0E5E"/>
    <w:rsid w:val="71A1594E"/>
    <w:rsid w:val="720836B8"/>
    <w:rsid w:val="720B63C0"/>
    <w:rsid w:val="72143460"/>
    <w:rsid w:val="734946AB"/>
    <w:rsid w:val="735B000D"/>
    <w:rsid w:val="7409158A"/>
    <w:rsid w:val="74E15F8C"/>
    <w:rsid w:val="75BA1950"/>
    <w:rsid w:val="7655413E"/>
    <w:rsid w:val="766A77AF"/>
    <w:rsid w:val="76E66E6C"/>
    <w:rsid w:val="77117D42"/>
    <w:rsid w:val="79CB7C11"/>
    <w:rsid w:val="7A8D398B"/>
    <w:rsid w:val="7B046089"/>
    <w:rsid w:val="7CD8669C"/>
    <w:rsid w:val="7FFD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733</Words>
  <Characters>1561</Characters>
  <Lines>0</Lines>
  <Paragraphs>0</Paragraphs>
  <TotalTime>1</TotalTime>
  <ScaleCrop>false</ScaleCrop>
  <LinksUpToDate>false</LinksUpToDate>
  <CharactersWithSpaces>1599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2025-10-22T09:14:00Z</dcterms:created>
  <dc:creator>Administrator</dc:creator>
  <cp:lastModifiedBy>gone</cp:lastModifiedBy>
  <dcterms:modified xsi:type="dcterms:W3CDTF">2025-11-19T08:16:14Z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29C9359AAF804C9EA45B066DE7D6D7FD_12</vt:lpwstr>
  </property>
</Properties>
</file>