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B46CA">
      <w:pPr>
        <w:jc w:val="center"/>
        <w:rPr>
          <w:rFonts w:hint="eastAsia" w:ascii="方正小标宋简体" w:eastAsia="方正小标宋简体"/>
          <w:sz w:val="36"/>
          <w:szCs w:val="36"/>
          <w:lang w:eastAsia="zh-CN"/>
        </w:rPr>
      </w:pPr>
      <w:r>
        <w:rPr>
          <w:rFonts w:hint="eastAsia" w:ascii="方正小标宋简体" w:eastAsia="方正小标宋简体"/>
          <w:sz w:val="36"/>
          <w:szCs w:val="36"/>
        </w:rPr>
        <w:t>中债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信息产品授权</w:t>
      </w:r>
      <w:r>
        <w:rPr>
          <w:rFonts w:hint="eastAsia" w:ascii="方正小标宋简体" w:eastAsia="方正小标宋简体"/>
          <w:sz w:val="36"/>
          <w:szCs w:val="36"/>
        </w:rPr>
        <w:t>信息商名单（202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6</w:t>
      </w:r>
      <w:r>
        <w:rPr>
          <w:rFonts w:hint="eastAsia" w:ascii="方正小标宋简体" w:eastAsia="方正小标宋简体"/>
          <w:sz w:val="36"/>
          <w:szCs w:val="36"/>
        </w:rPr>
        <w:t>年1月</w:t>
      </w:r>
      <w:r>
        <w:rPr>
          <w:rFonts w:hint="eastAsia" w:ascii="方正小标宋简体" w:eastAsia="方正小标宋简体"/>
          <w:sz w:val="36"/>
          <w:szCs w:val="36"/>
          <w:lang w:eastAsia="zh-CN"/>
        </w:rPr>
        <w:t>）</w:t>
      </w:r>
    </w:p>
    <w:p w14:paraId="3F98E9F2">
      <w:pPr>
        <w:jc w:val="center"/>
        <w:rPr>
          <w:rFonts w:hint="eastAsia"/>
        </w:rPr>
      </w:pPr>
      <w:r>
        <w:rPr>
          <w:rFonts w:hint="eastAsia" w:ascii="仿宋_GB2312" w:eastAsia="仿宋_GB2312"/>
          <w:sz w:val="30"/>
          <w:szCs w:val="30"/>
        </w:rPr>
        <w:t>（以下信息商排名不分先后）</w:t>
      </w:r>
    </w:p>
    <w:p w14:paraId="4FA4E3C5">
      <w:pPr>
        <w:widowControl/>
        <w:spacing w:line="320" w:lineRule="exact"/>
        <w:rPr>
          <w:rFonts w:hint="eastAsia"/>
        </w:rPr>
      </w:pPr>
    </w:p>
    <w:p w14:paraId="01B75D6B">
      <w:pPr>
        <w:widowControl/>
        <w:spacing w:line="320" w:lineRule="exact"/>
        <w:rPr>
          <w:rFonts w:hint="eastAsia"/>
        </w:rPr>
      </w:pPr>
    </w:p>
    <w:p w14:paraId="2E223CF2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1、万得信息技术股份有限公司</w:t>
      </w:r>
    </w:p>
    <w:p w14:paraId="26374DFB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2、上海大智慧财汇数据科技有限公司</w:t>
      </w:r>
    </w:p>
    <w:p w14:paraId="5A597A6F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3、宁波森浦信息技术有限公司</w:t>
      </w:r>
    </w:p>
    <w:p w14:paraId="5526A16C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4、上海恒生聚源数据服务有限公司</w:t>
      </w:r>
    </w:p>
    <w:p w14:paraId="5AA776AF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5、上海寰擎信息科技有限公司</w:t>
      </w:r>
    </w:p>
    <w:p w14:paraId="64AEBF26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6、上海中汇亿达金融信息技术有限公司</w:t>
      </w:r>
    </w:p>
    <w:p w14:paraId="43CC18F2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7、东方财富信息股份有限公司</w:t>
      </w:r>
    </w:p>
    <w:p w14:paraId="3AFDE25C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8、杭州衡泰技术股份有限公司</w:t>
      </w:r>
    </w:p>
    <w:p w14:paraId="2D35ED08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9、杭州同花顺数据开发有限公司</w:t>
      </w:r>
    </w:p>
    <w:p w14:paraId="102D89A7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0</w:t>
      </w:r>
      <w:r>
        <w:rPr>
          <w:rFonts w:hint="eastAsia" w:ascii="仿宋_GB2312" w:eastAsia="仿宋_GB2312"/>
          <w:sz w:val="24"/>
          <w:szCs w:val="24"/>
          <w:highlight w:val="none"/>
        </w:rPr>
        <w:t>、中国经济信息社有限公司</w:t>
      </w:r>
    </w:p>
    <w:p w14:paraId="002DFF99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</w:rPr>
        <w:t>、深圳证券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通信</w:t>
      </w:r>
      <w:r>
        <w:rPr>
          <w:rFonts w:hint="eastAsia" w:ascii="仿宋_GB2312" w:eastAsia="仿宋_GB2312"/>
          <w:sz w:val="24"/>
          <w:szCs w:val="24"/>
          <w:highlight w:val="none"/>
        </w:rPr>
        <w:t>有限公司</w:t>
      </w:r>
    </w:p>
    <w:p w14:paraId="0E2C913C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_GB2312" w:eastAsia="仿宋_GB2312"/>
          <w:sz w:val="24"/>
          <w:szCs w:val="24"/>
          <w:highlight w:val="none"/>
        </w:rPr>
        <w:t>、北京快确信息科技有限公司</w:t>
      </w:r>
    </w:p>
    <w:p w14:paraId="5C32F9B8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仿宋_GB2312" w:eastAsia="仿宋_GB2312"/>
          <w:sz w:val="24"/>
          <w:szCs w:val="24"/>
          <w:highlight w:val="none"/>
        </w:rPr>
        <w:t>、Bloomberg Finance L.P.</w:t>
      </w:r>
    </w:p>
    <w:p w14:paraId="11ADC560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仿宋_GB2312" w:eastAsia="仿宋_GB2312"/>
          <w:sz w:val="24"/>
          <w:szCs w:val="24"/>
          <w:highlight w:val="none"/>
        </w:rPr>
        <w:t>、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Refinitiv Limited</w:t>
      </w:r>
    </w:p>
    <w:p w14:paraId="7FE2955D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仿宋_GB2312" w:eastAsia="仿宋_GB2312"/>
          <w:sz w:val="24"/>
          <w:szCs w:val="24"/>
          <w:highlight w:val="none"/>
        </w:rPr>
        <w:t xml:space="preserve">、FactSet 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UK Limited</w:t>
      </w:r>
      <w:bookmarkStart w:id="0" w:name="_GoBack"/>
      <w:bookmarkEnd w:id="0"/>
    </w:p>
    <w:p w14:paraId="0EB81602">
      <w:pPr>
        <w:widowControl/>
        <w:rPr>
          <w:rFonts w:hint="eastAsia"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1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仿宋_GB2312" w:eastAsia="仿宋_GB2312"/>
          <w:sz w:val="24"/>
          <w:szCs w:val="24"/>
          <w:highlight w:val="none"/>
        </w:rPr>
        <w:t>、RIMES Technolog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ies</w:t>
      </w:r>
      <w:r>
        <w:rPr>
          <w:rFonts w:hint="eastAsia" w:ascii="仿宋_GB2312" w:eastAsia="仿宋_GB2312"/>
          <w:sz w:val="24"/>
          <w:szCs w:val="24"/>
          <w:highlight w:val="none"/>
        </w:rPr>
        <w:t xml:space="preserve"> Corporation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C2729"/>
    <w:rsid w:val="125C682F"/>
    <w:rsid w:val="149F634C"/>
    <w:rsid w:val="156C6BB1"/>
    <w:rsid w:val="1BD6631C"/>
    <w:rsid w:val="24A75516"/>
    <w:rsid w:val="295C2729"/>
    <w:rsid w:val="3FCD3646"/>
    <w:rsid w:val="528A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2025-01-02T02:04:00Z</dcterms:created>
  <dc:creator>王涵</dc:creator>
  <cp:lastModifiedBy>王涵</cp:lastModifiedBy>
  <dcterms:modified xsi:type="dcterms:W3CDTF">2026-01-05T00:49:42Z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E75037441FFD404CA85BB7D1B6E80FAF_13</vt:lpwstr>
  </property>
</Properties>
</file>