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lineRule="auto" w:line="36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BACK-END </w:t>
      </w:r>
    </w:p>
    <w:p>
      <w:pPr>
        <w:pStyle w:val="Normal"/>
        <w:spacing w:lineRule="auto" w:line="360"/>
        <w:ind w:left="0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 ambiente backend é responsável por armazenar os dados de todas as empresas, usuários, vagas, currículos e por disponibilizar esses dados para a interface. A aplicação do backend é uma API utilizando o framework Django codificado na linguagem de programação Python. A aplicação também implementa o framework REST, encapsulado como uma biblioteca otimizada para ser utilizada juntamente com o framework do Django. A aplicação faz uso de um banco de dados relacional MySQL. para facilitar o processo e reduzir os recursos necessários durante o desenvolvimento, utilizamos uma variação independente do MySQL, o sqlite, o qual permite persistir os dados em um banco de dados relacional não precisando hospedar ou se conectar a um servidor.</w:t>
      </w:r>
    </w:p>
    <w:p>
      <w:pPr>
        <w:pStyle w:val="Normal"/>
        <w:spacing w:lineRule="auto" w:line="360"/>
        <w:ind w:left="0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API disponibiliza 19 endpoints com 15 deles possuindo operações CRUD completas, para facilitar o desenvolvimento o backend possui uma documentação completa de todas as APIs com uma interface gráfica utilizando o Swagger, o qual é um conjuntos de ferramentas de API na qual a especificação OpenAPI é baseada.</w:t>
      </w:r>
    </w:p>
    <w:p>
      <w:pPr>
        <w:pStyle w:val="Normal"/>
        <w:spacing w:lineRule="auto" w:line="360"/>
        <w:ind w:left="0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Além da interface gráfica, também implementamos uma coleção completa de endpoints hospedada no Postman, uma plataforma de API para desenvolvedores. </w:t>
      </w:r>
      <w:r>
        <w:rPr>
          <w:rFonts w:cs="Times New Roman" w:ascii="Times New Roman" w:hAnsi="Times New Roman"/>
        </w:rPr>
        <w:t xml:space="preserve">Permitindo </w:t>
      </w:r>
      <w:r>
        <w:rPr>
          <w:rFonts w:cs="Times New Roman" w:ascii="Times New Roman" w:hAnsi="Times New Roman"/>
        </w:rPr>
        <w:t xml:space="preserve">realizar chamadas para os endpoints do backend </w:t>
      </w:r>
      <w:r>
        <w:rPr>
          <w:rFonts w:cs="Times New Roman" w:ascii="Times New Roman" w:hAnsi="Times New Roman"/>
        </w:rPr>
        <w:t>e</w:t>
      </w:r>
      <w:r>
        <w:rPr>
          <w:rFonts w:cs="Times New Roman" w:ascii="Times New Roman" w:hAnsi="Times New Roman"/>
        </w:rPr>
        <w:t xml:space="preserve"> avaliar as respostas, os parâmetros e outros pontos necessários para o desenvolvimento de uma API. A aplicação possui um método de autenticação do tipo Bearer Token, o qual é um tipo de token de acesso em uma API utilizado para autenticação e autorização. Os tokens Bearer são gerados com base em protocolos e especificações como OAuth e JWT (JSON Web Token).</w:t>
      </w:r>
    </w:p>
    <w:p>
      <w:pPr>
        <w:pStyle w:val="Normal"/>
        <w:spacing w:lineRule="auto" w:line="360"/>
        <w:ind w:left="0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Toda requisição para o ambiente de backend e seus endpoints devem possuir um token, </w:t>
      </w:r>
      <w:r>
        <w:rPr>
          <w:rFonts w:cs="Times New Roman" w:ascii="Times New Roman" w:hAnsi="Times New Roman"/>
        </w:rPr>
        <w:t xml:space="preserve">caso não seja informada, </w:t>
      </w:r>
      <w:r>
        <w:rPr>
          <w:rFonts w:cs="Times New Roman" w:ascii="Times New Roman" w:hAnsi="Times New Roman"/>
        </w:rPr>
        <w:t>o acesso não será autorizado. Para gerar um token, o usuário deve possuir uma conta de administrador no ambiente de backend e solicitar a geração de um token de acesso a partir de um endpoint único, o qual deve se autenticar utilizando usuário e senha.</w:t>
      </w:r>
    </w:p>
    <w:p>
      <w:pPr>
        <w:pStyle w:val="Normal"/>
        <w:spacing w:lineRule="auto" w:line="360"/>
        <w:ind w:left="0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Toda a camada de endpoint, autenticação e resposta é tratada pelo próprio framework do Django com a ajuda do framework do rest. A arquitetura do ambiente de backend foi modularizada e seccionada cuidadosamente para criar uma arquitetura </w:t>
      </w:r>
      <w:r>
        <w:rPr>
          <w:rFonts w:cs="Times New Roman" w:ascii="Times New Roman" w:hAnsi="Times New Roman"/>
        </w:rPr>
        <w:t>que forneça uma melhor manutenibilidade e escalonamento</w:t>
      </w:r>
      <w:r>
        <w:rPr>
          <w:rFonts w:cs="Times New Roman" w:ascii="Times New Roman" w:hAnsi="Times New Roman"/>
        </w:rPr>
        <w:t>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581275" cy="2333625"/>
            <wp:effectExtent l="0" t="0" r="0" b="0"/>
            <wp:docPr id="1" name="Imagem 130948839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309488392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ind w:left="0" w:firstLine="708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A pasta api possui os arquivos responsáveis pela informação geral da API. A pasta api_admins possui os arquivos responsáveis pelo armazenamento e gerenciamento de usuários administrativos, os quais poderão gerar seus tokens para realizar acessos remotos via endpoints. A pasta company é responsável pela lógica, armazenamento e gerenciamento de todos os dados (conta e perfil) das empresas cadastradas no site.</w:t>
      </w:r>
    </w:p>
    <w:p>
      <w:pPr>
        <w:pStyle w:val="Normal"/>
        <w:spacing w:lineRule="auto" w:line="360"/>
        <w:ind w:left="0" w:firstLine="708"/>
        <w:jc w:val="both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Assim como a company, a pasta users é responsável pela lógica, armazenamento e gerenciamento de todos os dados (conta e perfil) dos usuários cadastrados no site. A pasta vacancy, assim como o nome define, é responsável pelo tratamento de todas as vagas criadas. Por fim, a pasta resumes é responsável pela lógica, armazenamento e gerenciamento de todos os currículos gerados pelos usuários, os quais serão utilizados para se candidatar nas vagas, as quais por sua vez, serão publicadas pelas empresas.</w:t>
      </w:r>
    </w:p>
    <w:p>
      <w:pPr>
        <w:pStyle w:val="Normal"/>
        <w:spacing w:lineRule="auto" w:line="360"/>
        <w:ind w:left="0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</w:rPr>
        <w:t>A estrutura de urls e endereços da API são definidas em arquivos específicos dentro do framework do Django, nomeados de urls.py</w:t>
      </w:r>
      <w:r>
        <w:rPr>
          <w:rFonts w:cs="Times New Roman" w:ascii="Times New Roman" w:hAnsi="Times New Roman"/>
        </w:rPr>
        <w:t xml:space="preserve">. Nesses arquivos, são definidos os endereços os quais serão acessados pelos usuário através dos endpoints, essas definições irão </w:t>
      </w:r>
      <w:r>
        <w:rPr>
          <w:rFonts w:cs="Times New Roman" w:ascii="Times New Roman" w:hAnsi="Times New Roman"/>
        </w:rPr>
        <w:t>vincular</w:t>
      </w:r>
      <w:r>
        <w:rPr>
          <w:rFonts w:cs="Times New Roman" w:ascii="Times New Roman" w:hAnsi="Times New Roman"/>
        </w:rPr>
        <w:t xml:space="preserve"> a parte lógica da API (também conhecidas como views) e a área externa da aplicação (os endpoints).</w:t>
      </w:r>
    </w:p>
    <w:p>
      <w:pPr>
        <w:pStyle w:val="Normal"/>
        <w:spacing w:lineRule="auto" w:line="360"/>
        <w:ind w:left="0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As views, por sua vez, possuem uma abordagem orientada a objetos, também conhecida como </w:t>
      </w:r>
      <w:r>
        <w:rPr>
          <w:rFonts w:cs="Times New Roman" w:ascii="Times New Roman" w:hAnsi="Times New Roman"/>
          <w:b w:val="false"/>
          <w:bCs w:val="false"/>
        </w:rPr>
        <w:t>class-based views</w:t>
      </w:r>
      <w:r>
        <w:rPr>
          <w:rFonts w:cs="Times New Roman" w:ascii="Times New Roman" w:hAnsi="Times New Roman"/>
        </w:rPr>
        <w:t xml:space="preserve">, sendo ela uma das abordagens disponibilizada pelo framework do Django. A criação de uma API consiste em duas classes, um schema, o qual será responsável por produzir as informações necessárias para gerarmos a documentação do Swagger, e uma classe onde será responsável pelo endpoint. </w:t>
      </w:r>
    </w:p>
    <w:p>
      <w:pPr>
        <w:pStyle w:val="Normal"/>
        <w:spacing w:lineRule="auto" w:line="360"/>
        <w:ind w:left="0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classe responsável pelo endpoint deverá conter os métodos das requisições que deverão ser suportadas pelo endpoint, ou seja, se o endpoint permite uma requisição no método GET, uma função get deve existir dentro da classe pelo fato de que ela será executada ao receber uma requisição desse método.</w:t>
      </w:r>
    </w:p>
    <w:p>
      <w:pPr>
        <w:pStyle w:val="Normal"/>
        <w:spacing w:lineRule="auto" w:line="360"/>
        <w:ind w:left="0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Essa função também deverá retornar uma resposta que possa ser serializada e enviada via HTTP, permitindo uma comunicação entre APIs sem a renderização de uma página. Essa resposta deverá receber um dicionário que irá conter os dados que deve</w:t>
      </w:r>
      <w:r>
        <w:rPr>
          <w:rFonts w:cs="Times New Roman" w:ascii="Times New Roman" w:hAnsi="Times New Roman"/>
        </w:rPr>
        <w:t>rão</w:t>
      </w:r>
      <w:r>
        <w:rPr>
          <w:rFonts w:cs="Times New Roman" w:ascii="Times New Roman" w:hAnsi="Times New Roman"/>
        </w:rPr>
        <w:t xml:space="preserve"> ser retornados na resposta, assim como um código de status.</w:t>
      </w:r>
    </w:p>
    <w:p>
      <w:pPr>
        <w:pStyle w:val="Normal"/>
        <w:spacing w:lineRule="auto" w:line="360"/>
        <w:ind w:left="0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Outro modelo de resposta que também é muito utilizado é o retorno de objetos do banco de dados, porém, diferente de um </w:t>
      </w:r>
      <w:r>
        <w:rPr>
          <w:rFonts w:cs="Times New Roman" w:ascii="Times New Roman" w:hAnsi="Times New Roman"/>
        </w:rPr>
        <w:t>texto comum</w:t>
      </w:r>
      <w:r>
        <w:rPr>
          <w:rFonts w:cs="Times New Roman" w:ascii="Times New Roman" w:hAnsi="Times New Roman"/>
        </w:rPr>
        <w:t xml:space="preserve">, um objeto que seria uma classe na linguagem Python não pode ser serializado automaticamente pelo framework do rest. Para permitir a serialização de um objeto, é necessário definir um serializador que realizará essa conversão de um objeto para algo que possa ser </w:t>
      </w:r>
      <w:r>
        <w:rPr>
          <w:rFonts w:cs="Times New Roman" w:ascii="Times New Roman" w:hAnsi="Times New Roman"/>
        </w:rPr>
        <w:t>emitido</w:t>
      </w:r>
      <w:r>
        <w:rPr>
          <w:rFonts w:cs="Times New Roman" w:ascii="Times New Roman" w:hAnsi="Times New Roman"/>
        </w:rPr>
        <w:t xml:space="preserve"> via protocolos HTTP.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363210" cy="3333750"/>
            <wp:effectExtent l="0" t="0" r="0" b="0"/>
            <wp:docPr id="2" name="Imagem 64077773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64077773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0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 exemplo mostrado na imagem </w:t>
      </w:r>
      <w:r>
        <w:rPr>
          <w:rFonts w:cs="Times New Roman" w:ascii="Times New Roman" w:hAnsi="Times New Roman"/>
          <w:b/>
          <w:bCs/>
          <w:color w:val="C9211E"/>
        </w:rPr>
        <w:t>&lt;insert image number here&gt;</w:t>
      </w:r>
      <w:r>
        <w:rPr>
          <w:rFonts w:cs="Times New Roman" w:ascii="Times New Roman" w:hAnsi="Times New Roman"/>
        </w:rPr>
        <w:t xml:space="preserve"> é o serializador de objetos de vagas, ele é responsável por converter uma entrada do banco de dados em um </w:t>
      </w:r>
      <w:r>
        <w:rPr>
          <w:rFonts w:cs="Times New Roman" w:ascii="Times New Roman" w:hAnsi="Times New Roman"/>
        </w:rPr>
        <w:t>objeto</w:t>
      </w:r>
      <w:r>
        <w:rPr>
          <w:rFonts w:cs="Times New Roman" w:ascii="Times New Roman" w:hAnsi="Times New Roman"/>
        </w:rPr>
        <w:t xml:space="preserve"> que possa ser serializado e transmitido para o requisitante via protocolo HTTP. Em resumo, o serializador possui uma meta classe que irá definir duas principais variáveis,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</w:rPr>
        <w:t xml:space="preserve"> variável </w:t>
      </w:r>
      <w:r>
        <w:rPr>
          <w:rFonts w:cs="Times New Roman" w:ascii="Times New Roman" w:hAnsi="Times New Roman"/>
          <w:b w:val="false"/>
          <w:bCs w:val="false"/>
        </w:rPr>
        <w:t>model</w:t>
      </w:r>
      <w:r>
        <w:rPr>
          <w:rFonts w:cs="Times New Roman" w:ascii="Times New Roman" w:hAnsi="Times New Roman"/>
        </w:rPr>
        <w:t xml:space="preserve"> será responsável por definir </w:t>
      </w:r>
      <w:r>
        <w:rPr>
          <w:rFonts w:cs="Times New Roman" w:ascii="Times New Roman" w:hAnsi="Times New Roman"/>
        </w:rPr>
        <w:t xml:space="preserve">de </w:t>
      </w:r>
      <w:r>
        <w:rPr>
          <w:rFonts w:cs="Times New Roman" w:ascii="Times New Roman" w:hAnsi="Times New Roman"/>
        </w:rPr>
        <w:t xml:space="preserve">qual tabela os dados deverão ser buscados, já a variável </w:t>
      </w:r>
      <w:r>
        <w:rPr>
          <w:rFonts w:cs="Times New Roman" w:ascii="Times New Roman" w:hAnsi="Times New Roman"/>
          <w:b w:val="false"/>
          <w:bCs w:val="false"/>
        </w:rPr>
        <w:t>fields</w:t>
      </w:r>
      <w:r>
        <w:rPr>
          <w:rFonts w:cs="Times New Roman" w:ascii="Times New Roman" w:hAnsi="Times New Roman"/>
        </w:rPr>
        <w:t xml:space="preserve"> informar</w:t>
      </w:r>
      <w:r>
        <w:rPr>
          <w:rFonts w:cs="Times New Roman" w:ascii="Times New Roman" w:hAnsi="Times New Roman"/>
        </w:rPr>
        <w:t>á</w:t>
      </w:r>
      <w:r>
        <w:rPr>
          <w:rFonts w:cs="Times New Roman" w:ascii="Times New Roman" w:hAnsi="Times New Roman"/>
        </w:rPr>
        <w:t xml:space="preserve"> quais informações (colunas) devem ser selecionadas e serializadas.</w:t>
      </w:r>
    </w:p>
    <w:p>
      <w:pPr>
        <w:pStyle w:val="Normal"/>
        <w:spacing w:lineRule="auto" w:line="360"/>
        <w:ind w:left="0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Além dessas duas variáveis, o exemplo exibe também algumas variáveis computadas, </w:t>
      </w:r>
      <w:r>
        <w:rPr>
          <w:rFonts w:cs="Times New Roman" w:ascii="Times New Roman" w:hAnsi="Times New Roman"/>
        </w:rPr>
        <w:t>e</w:t>
      </w:r>
      <w:r>
        <w:rPr>
          <w:rFonts w:cs="Times New Roman" w:ascii="Times New Roman" w:hAnsi="Times New Roman"/>
        </w:rPr>
        <w:t xml:space="preserve">ssas variáveis são únicas </w:t>
      </w:r>
      <w:r>
        <w:rPr>
          <w:rFonts w:cs="Times New Roman" w:ascii="Times New Roman" w:hAnsi="Times New Roman"/>
        </w:rPr>
        <w:t xml:space="preserve">e </w:t>
      </w:r>
      <w:r>
        <w:rPr>
          <w:rFonts w:cs="Times New Roman" w:ascii="Times New Roman" w:hAnsi="Times New Roman"/>
        </w:rPr>
        <w:t xml:space="preserve">geradas durante a serialização, geralmente utilizadas para obter informações de outras tabelas que estão </w:t>
      </w:r>
      <w:r>
        <w:rPr>
          <w:rFonts w:cs="Times New Roman" w:ascii="Times New Roman" w:hAnsi="Times New Roman"/>
        </w:rPr>
        <w:t xml:space="preserve">vinculadas </w:t>
      </w:r>
      <w:r>
        <w:rPr>
          <w:rFonts w:cs="Times New Roman" w:ascii="Times New Roman" w:hAnsi="Times New Roman"/>
        </w:rPr>
        <w:t>por chaves estrangeiras.</w:t>
      </w:r>
    </w:p>
    <w:p>
      <w:pPr>
        <w:pStyle w:val="Normal"/>
        <w:spacing w:lineRule="auto" w:line="360"/>
        <w:ind w:left="0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No framework Django, o banco de dados é tratado completamente pelo próprio framework, sendo necessária a criação </w:t>
      </w:r>
      <w:r>
        <w:rPr>
          <w:rFonts w:cs="Times New Roman" w:ascii="Times New Roman" w:hAnsi="Times New Roman"/>
        </w:rPr>
        <w:t xml:space="preserve">de um </w:t>
      </w:r>
      <w:r>
        <w:rPr>
          <w:rFonts w:cs="Times New Roman" w:ascii="Times New Roman" w:hAnsi="Times New Roman"/>
        </w:rPr>
        <w:t xml:space="preserve">modelo. O modelo é uma classe a qual possui uma estrutura específica </w:t>
      </w:r>
      <w:r>
        <w:rPr>
          <w:rFonts w:cs="Times New Roman" w:ascii="Times New Roman" w:hAnsi="Times New Roman"/>
        </w:rPr>
        <w:t>que pode</w:t>
      </w:r>
      <w:r>
        <w:rPr>
          <w:rFonts w:cs="Times New Roman" w:ascii="Times New Roman" w:hAnsi="Times New Roman"/>
        </w:rPr>
        <w:t xml:space="preserve"> ser interpretada pelo framework e manipulada como tabelas em um banco de dados relacional.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5310505" cy="4981575"/>
            <wp:effectExtent l="0" t="0" r="0" b="0"/>
            <wp:docPr id="3" name="Image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0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O exemplo mostrado na imagem </w:t>
      </w:r>
      <w:r>
        <w:rPr>
          <w:rFonts w:cs="Times New Roman" w:ascii="Times New Roman" w:hAnsi="Times New Roman"/>
          <w:b/>
          <w:bCs/>
          <w:color w:val="C9211E"/>
        </w:rPr>
        <w:t>&lt;insert image number here&gt;</w:t>
      </w:r>
      <w:r>
        <w:rPr>
          <w:rFonts w:cs="Times New Roman" w:ascii="Times New Roman" w:hAnsi="Times New Roman"/>
        </w:rPr>
        <w:t xml:space="preserve">, é o modelo da tabela das vagas criadas por uma empresa, o modelo herda de uma classe específica do framework que permitirá que o Django interprete suas variáveis, métodos e metaclasses e gere comandos SQL a partir dessas interpretações. As variáveis declaradas na classe são as variáveis que irão definir as colunas das tabelas, os seus valores são os tipos / atributos nos quais os valores dessa coluna serão tratados.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</w:rPr>
        <w:t>ssim como a herança da classe, os valores das variáveis são classes específicas do framework, os quais permitirão a interpretação e manipulação conforme necessário.</w:t>
      </w:r>
    </w:p>
    <w:p>
      <w:pPr>
        <w:pStyle w:val="Normal"/>
        <w:spacing w:lineRule="auto" w:line="360"/>
        <w:ind w:left="0" w:firstLine="708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pt-BR"/>
        </w:rPr>
        <w:t xml:space="preserve">Devido a responsabilidade de manipulação do banco de dados ser completamente do framework, o Django disponibiliza nativamente uma interface de administração para que os dados do banco possam ser facilmente acessados e modificados sem </w:t>
      </w:r>
      <w:r>
        <w:rPr>
          <w:rFonts w:cs="Times New Roman" w:ascii="Times New Roman" w:hAnsi="Times New Roman"/>
          <w:lang w:val="pt-BR"/>
        </w:rPr>
        <w:t>a necessidade</w:t>
      </w:r>
      <w:r>
        <w:rPr>
          <w:rFonts w:cs="Times New Roman" w:ascii="Times New Roman" w:hAnsi="Times New Roman"/>
          <w:lang w:val="pt-BR"/>
        </w:rPr>
        <w:t xml:space="preserve"> uma conexão manual com o banco. O registro de um modelo para exibição na página de administração do framework é realizado por um arquivo específico de sua estrutura, nele são criadas classes que irão </w:t>
      </w:r>
      <w:r>
        <w:rPr>
          <w:rFonts w:cs="Times New Roman" w:ascii="Times New Roman" w:hAnsi="Times New Roman"/>
          <w:lang w:val="pt-BR"/>
        </w:rPr>
        <w:t>fornecer informações necessárias para a renderização das páginas.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LibreOffice/7.5.4.2$Windows_X86_64 LibreOffice_project/36ccfdc35048b057fd9854c757a8b67ec53977b6</Application>
  <AppVersion>15.0000</AppVersion>
  <Pages>4</Pages>
  <Words>1132</Words>
  <Characters>6072</Characters>
  <CharactersWithSpaces>7188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2023-10-05T20:33:16Z</dcterms:created>
  <dc:creator/>
  <dc:description/>
  <dc:language>en-CA</dc:language>
  <cp:lastModifiedBy/>
  <dcterms:modified xsi:type="dcterms:W3CDTF">2023-10-07T12:38:22Z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