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41C9220" w:rsidR="00625AF7" w:rsidRPr="00AD4EEB" w:rsidRDefault="00AD4EEB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Khoa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597D014" w:rsidR="00625AF7" w:rsidRPr="00F46C59" w:rsidRDefault="00AD4EEB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AD4EEB">
              <w:rPr>
                <w:rFonts w:ascii="Times New Roman" w:hAnsi="Times New Roman" w:cs="Times New Roman"/>
                <w:sz w:val="26"/>
                <w:szCs w:val="26"/>
              </w:rPr>
              <w:t>[A0321I1]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F44576C" w:rsidR="00625AF7" w:rsidRPr="00F46C59" w:rsidRDefault="009773DA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9773DA">
              <w:rPr>
                <w:rFonts w:ascii="Times New Roman" w:hAnsi="Times New Roman" w:cs="Times New Roman"/>
                <w:sz w:val="26"/>
                <w:szCs w:val="26"/>
              </w:rPr>
              <w:t>15/07/2021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9EEE500" w:rsidR="00625AF7" w:rsidRPr="00F46C59" w:rsidRDefault="009773D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9773DA">
              <w:rPr>
                <w:rFonts w:ascii="Times New Roman" w:hAnsi="Times New Roman" w:cs="Times New Roman"/>
                <w:sz w:val="26"/>
                <w:szCs w:val="26"/>
              </w:rPr>
              <w:t>09/07/2021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90994D0" w:rsidR="00625AF7" w:rsidRPr="00F46C59" w:rsidRDefault="009773D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9773DA">
              <w:rPr>
                <w:rFonts w:ascii="Times New Roman" w:hAnsi="Times New Roman" w:cs="Times New Roman"/>
                <w:sz w:val="26"/>
                <w:szCs w:val="26"/>
              </w:rPr>
              <w:t>15/07/2021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C8A116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563B0FF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DC7F10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C30A657" w:rsidR="00560478" w:rsidRPr="00F46C59" w:rsidRDefault="00D74972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Bài </w:t>
            </w:r>
            <w:r w:rsidR="0075146B">
              <w:rPr>
                <w:rFonts w:ascii="Times New Roman" w:hAnsi="Times New Roman" w:cs="Times New Roman"/>
              </w:rPr>
              <w:t>8 clean code</w:t>
            </w:r>
          </w:p>
        </w:tc>
        <w:tc>
          <w:tcPr>
            <w:tcW w:w="5235" w:type="dxa"/>
          </w:tcPr>
          <w:p w14:paraId="7686D4E6" w14:textId="4B8A48B7" w:rsidR="00E10E4F" w:rsidRPr="00F46C59" w:rsidRDefault="00D74972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1314761D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D74972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D74972" w:rsidRPr="00335093" w14:paraId="7A9679AB" w14:textId="77777777" w:rsidTr="00D23F22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1E22DBB" w:rsidR="00D74972" w:rsidRPr="006E060E" w:rsidRDefault="0075146B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Clean code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3BFBCE39" w:rsidR="00D74972" w:rsidRPr="00D74972" w:rsidRDefault="00D7497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 xml:space="preserve">Học bài </w:t>
            </w:r>
            <w:r w:rsidR="0075146B"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28"/>
                <w:szCs w:val="28"/>
              </w:rPr>
              <w:t>clean code và DSA: danh sách</w:t>
            </w:r>
          </w:p>
        </w:tc>
      </w:tr>
      <w:tr w:rsidR="00D74972" w:rsidRPr="00335093" w14:paraId="2EFE9B9D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0EC79E6F" w14:textId="11DE7786" w:rsidR="00D74972" w:rsidRPr="006E060E" w:rsidRDefault="0075146B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Code smell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2F678749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5FC0CB45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24D359E7" w14:textId="63466305" w:rsidR="00D74972" w:rsidRPr="00D74972" w:rsidRDefault="0075146B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Refactoring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3DFC039D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1CD49235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05812D5A" w14:textId="5AE36D23" w:rsidR="00D74972" w:rsidRPr="006E060E" w:rsidRDefault="0075146B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Collection Framwork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0823745B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45B24F86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437314CD" w14:textId="6A912CCA" w:rsidR="00D74972" w:rsidRPr="006E060E" w:rsidRDefault="0075146B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List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53338420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34540C83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5DFC27C0" w14:textId="6EF8FAD4" w:rsidR="00D74972" w:rsidRPr="006E060E" w:rsidRDefault="0075146B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Set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A609AE2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36C00A92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3EED9DDA" w14:textId="2A5906C6" w:rsidR="00D74972" w:rsidRPr="006E060E" w:rsidRDefault="0075146B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Queue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25CC1F1E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4527F904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109C6DE3" w14:textId="617FE07F" w:rsidR="00D74972" w:rsidRPr="00D74972" w:rsidRDefault="0075146B" w:rsidP="00D749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ArrayList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3EFCC24E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1B67DE33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411FBC2A" w14:textId="5CCCB734" w:rsidR="00D74972" w:rsidRPr="00D74972" w:rsidRDefault="0075146B" w:rsidP="00D749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LinkedList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01B706A7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49B5A878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679A7791" w14:textId="41ADB32D" w:rsidR="00D74972" w:rsidRPr="006E060E" w:rsidRDefault="0075146B" w:rsidP="00D749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Hash code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6586DFC0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4B7C7E51" w:rsidR="00625AF7" w:rsidRPr="00F46C59" w:rsidRDefault="00D74972" w:rsidP="00D749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66C8" w14:textId="77777777" w:rsidR="009315AA" w:rsidRDefault="009315AA">
      <w:r>
        <w:separator/>
      </w:r>
    </w:p>
  </w:endnote>
  <w:endnote w:type="continuationSeparator" w:id="0">
    <w:p w14:paraId="634655A1" w14:textId="77777777" w:rsidR="009315AA" w:rsidRDefault="0093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14E6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5A44" w14:textId="77777777" w:rsidR="009315AA" w:rsidRDefault="009315AA">
      <w:r>
        <w:separator/>
      </w:r>
    </w:p>
  </w:footnote>
  <w:footnote w:type="continuationSeparator" w:id="0">
    <w:p w14:paraId="426F2F53" w14:textId="77777777" w:rsidR="009315AA" w:rsidRDefault="00931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A6262F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77442"/>
    <w:rsid w:val="002A366A"/>
    <w:rsid w:val="002A36B3"/>
    <w:rsid w:val="002A6566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5F28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D05E6"/>
    <w:rsid w:val="006E060E"/>
    <w:rsid w:val="006E17BA"/>
    <w:rsid w:val="006F7D48"/>
    <w:rsid w:val="00700328"/>
    <w:rsid w:val="00724FC4"/>
    <w:rsid w:val="007250B5"/>
    <w:rsid w:val="00740792"/>
    <w:rsid w:val="0075146B"/>
    <w:rsid w:val="00754FF3"/>
    <w:rsid w:val="0077171C"/>
    <w:rsid w:val="007742AC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7E4C"/>
    <w:rsid w:val="008C14EC"/>
    <w:rsid w:val="008D4935"/>
    <w:rsid w:val="009054D5"/>
    <w:rsid w:val="00921FCA"/>
    <w:rsid w:val="009315AA"/>
    <w:rsid w:val="00956D77"/>
    <w:rsid w:val="0097124F"/>
    <w:rsid w:val="009773DA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1739F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4EEB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40636"/>
    <w:rsid w:val="00C4330D"/>
    <w:rsid w:val="00C8078A"/>
    <w:rsid w:val="00C87F88"/>
    <w:rsid w:val="00C901AC"/>
    <w:rsid w:val="00CC0E2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74972"/>
    <w:rsid w:val="00DA0321"/>
    <w:rsid w:val="00DA51B4"/>
    <w:rsid w:val="00DB24D6"/>
    <w:rsid w:val="00DC7F10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Trần Minh Khoa</cp:lastModifiedBy>
  <cp:revision>79</cp:revision>
  <dcterms:created xsi:type="dcterms:W3CDTF">2020-11-04T13:15:00Z</dcterms:created>
  <dcterms:modified xsi:type="dcterms:W3CDTF">2021-07-21T14:48:00Z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