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20CE" w14:textId="77777777" w:rsidR="00D762E4" w:rsidRDefault="00000000">
      <w:pPr>
        <w:pStyle w:val="Title"/>
      </w:pPr>
      <w:r>
        <w:t>Project 1 – Queue Simulation Report</w:t>
      </w:r>
    </w:p>
    <w:p w14:paraId="2314232E" w14:textId="77777777" w:rsidR="00334D22" w:rsidRDefault="00000000">
      <w:pPr>
        <w:spacing w:after="0"/>
        <w:jc w:val="center"/>
      </w:pPr>
      <w:r>
        <w:t>ENEL 573 L01 – Computer Networks, Fall 2026</w:t>
      </w:r>
    </w:p>
    <w:p w14:paraId="569652DB" w14:textId="1CDDF932" w:rsidR="00334D22" w:rsidRDefault="00000000">
      <w:pPr>
        <w:spacing w:after="0"/>
        <w:jc w:val="center"/>
      </w:pPr>
      <w:r>
        <w:t>Name: Temuulen</w:t>
      </w:r>
      <w:r w:rsidR="00227340">
        <w:t xml:space="preserve"> Ankhbayar</w:t>
      </w:r>
      <w:r>
        <w:t xml:space="preserve">          Student ID: </w:t>
      </w:r>
      <w:r w:rsidR="00227340">
        <w:t>30188632</w:t>
      </w:r>
    </w:p>
    <w:p w14:paraId="5FF58FC5" w14:textId="77777777" w:rsidR="00334D22" w:rsidRDefault="00000000">
      <w:pPr>
        <w:spacing w:after="240"/>
        <w:jc w:val="center"/>
      </w:pPr>
      <w:r>
        <w:t>Date: October 16, 2026</w:t>
      </w:r>
    </w:p>
    <w:p w14:paraId="6A996E34" w14:textId="77777777" w:rsidR="00D762E4" w:rsidRDefault="00000000">
      <w:pPr>
        <w:pStyle w:val="Heading1"/>
      </w:pPr>
      <w:r>
        <w:t>Question 1 – Generating exponential random variables</w:t>
      </w:r>
    </w:p>
    <w:p w14:paraId="1B25A17A" w14:textId="77777777" w:rsidR="00D762E4" w:rsidRDefault="00000000">
      <w:r>
        <w:t>With 1000 samples and λ = 75, the sample mean came out 0.78% from the theoretical 1/λ and the variance 6.08% from 1/λ², which is within normal sampling error for n = 1000.</w:t>
      </w:r>
    </w:p>
    <w:p w14:paraId="0DB07DF8" w14:textId="77777777" w:rsidR="00D762E4" w:rsidRDefault="00000000">
      <w:pPr>
        <w:pStyle w:val="Heading2"/>
      </w:pPr>
      <w:r>
        <w:t>Derivation (inverse-transform method)</w:t>
      </w:r>
    </w:p>
    <w:p w14:paraId="46DD52DC" w14:textId="77777777" w:rsidR="00D762E4" w:rsidRDefault="00000000">
      <w:r>
        <w:t>The CDF of an exponential random variable X with rate λ is:</w:t>
      </w:r>
    </w:p>
    <w:p w14:paraId="33C08B81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F(x) = P(X ≤ x) = 1 − e</w:t>
      </w:r>
      <w:r>
        <w:rPr>
          <w:rFonts w:ascii="Cambria Math" w:hAnsi="Cambria Math"/>
          <w:vertAlign w:val="superscript"/>
        </w:rPr>
        <w:t>−λx</w:t>
      </w:r>
      <w:r>
        <w:rPr>
          <w:rFonts w:ascii="Cambria Math" w:hAnsi="Cambria Math"/>
        </w:rPr>
        <w:t>,   x ≥ 0</w:t>
      </w:r>
    </w:p>
    <w:p w14:paraId="7CB49592" w14:textId="77777777" w:rsidR="00D762E4" w:rsidRDefault="00000000">
      <w:r>
        <w:t>Set F(x) equal to a uniform random variable U ~ U(0,1) and solve for x:</w:t>
      </w:r>
    </w:p>
    <w:p w14:paraId="36DB0DB5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1 − e</w:t>
      </w:r>
      <w:r>
        <w:rPr>
          <w:rFonts w:ascii="Cambria Math" w:hAnsi="Cambria Math"/>
          <w:vertAlign w:val="superscript"/>
        </w:rPr>
        <w:t>−λx</w:t>
      </w:r>
      <w:r>
        <w:rPr>
          <w:rFonts w:ascii="Cambria Math" w:hAnsi="Cambria Math"/>
        </w:rPr>
        <w:t xml:space="preserve"> = U   ⇒   e</w:t>
      </w:r>
      <w:r>
        <w:rPr>
          <w:rFonts w:ascii="Cambria Math" w:hAnsi="Cambria Math"/>
          <w:vertAlign w:val="superscript"/>
        </w:rPr>
        <w:t>−λx</w:t>
      </w:r>
      <w:r>
        <w:rPr>
          <w:rFonts w:ascii="Cambria Math" w:hAnsi="Cambria Math"/>
        </w:rPr>
        <w:t xml:space="preserve"> = 1 − U   ⇒   −λx = ln(1 − U)</w:t>
      </w:r>
    </w:p>
    <w:p w14:paraId="0CA9A269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x = −(1/λ) · ln(1 − U)</w:t>
      </w:r>
    </w:p>
    <w:p w14:paraId="62C85ED3" w14:textId="77777777" w:rsidR="00D762E4" w:rsidRDefault="00000000">
      <w:r>
        <w:t>So each sample is X = −ln(1 − U)/λ. Since random() returns values in [0, 1), 1 − U is never 0, so the logarithm is always defined.</w:t>
      </w:r>
    </w:p>
    <w:p w14:paraId="3BEAA5D6" w14:textId="77777777" w:rsidR="00D762E4" w:rsidRDefault="00000000">
      <w:r>
        <w:t>Theoretical mean and variance. With the pdf f(x) = λe</w:t>
      </w:r>
      <w:r>
        <w:rPr>
          <w:vertAlign w:val="superscript"/>
        </w:rPr>
        <w:t>−λx</w:t>
      </w:r>
      <w:r>
        <w:t>, integration by parts gives E[X] = ∫ x·λe</w:t>
      </w:r>
      <w:r>
        <w:rPr>
          <w:vertAlign w:val="superscript"/>
        </w:rPr>
        <w:t>−λx</w:t>
      </w:r>
      <w:r>
        <w:t xml:space="preserve"> dx (0 to ∞) = 1/λ and E[X²] = ∫ x²·λe</w:t>
      </w:r>
      <w:r>
        <w:rPr>
          <w:vertAlign w:val="superscript"/>
        </w:rPr>
        <w:t>−λx</w:t>
      </w:r>
      <w:r>
        <w:t xml:space="preserve"> dx (0 to ∞) = 2/λ², so Var[X] = E[X²] − (E[X])² = 2/λ² − 1/λ² = 1/λ².</w:t>
      </w:r>
    </w:p>
    <w:p w14:paraId="33E8CCC6" w14:textId="77777777" w:rsidR="00334D22" w:rsidRDefault="00000000">
      <w:r>
        <w:t>Theoretical values for λ = 75:</w:t>
      </w:r>
    </w:p>
    <w:p w14:paraId="05048D18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E[X] = 1/λ = 1/75 = 0.013333          Var[X] = 1/λ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 xml:space="preserve"> = 1/5625 = 0.00017778</w:t>
      </w:r>
    </w:p>
    <w:p w14:paraId="1AA577EF" w14:textId="77777777" w:rsidR="00D762E4" w:rsidRDefault="00000000">
      <w:pPr>
        <w:pStyle w:val="Heading2"/>
      </w:pPr>
      <w:r>
        <w:lastRenderedPageBreak/>
        <w:t>Code (</w:t>
      </w:r>
      <w:r w:rsidR="00B41AB8">
        <w:t>ENEL573_Project1_Q1</w:t>
      </w:r>
      <w:r>
        <w:t>.py)</w:t>
      </w:r>
    </w:p>
    <w:p w14:paraId="58F6D7BA" w14:textId="77777777" w:rsidR="00D762E4" w:rsidRDefault="008D700E">
      <w:pPr>
        <w:jc w:val="center"/>
      </w:pPr>
      <w:r w:rsidRPr="008D700E">
        <w:rPr>
          <w:noProof/>
        </w:rPr>
        <w:drawing>
          <wp:inline distT="0" distB="0" distL="0" distR="0" wp14:anchorId="1A8EE2D6" wp14:editId="76A0F4CB">
            <wp:extent cx="5048955" cy="7954254"/>
            <wp:effectExtent l="0" t="0" r="0" b="0"/>
            <wp:docPr id="20223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9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95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D47D" w14:textId="77777777" w:rsidR="00D762E4" w:rsidRDefault="00000000">
      <w:pPr>
        <w:jc w:val="center"/>
      </w:pPr>
      <w:r>
        <w:rPr>
          <w:i/>
          <w:sz w:val="19"/>
        </w:rPr>
        <w:lastRenderedPageBreak/>
        <w:t xml:space="preserve">Screenshot 1. </w:t>
      </w:r>
      <w:r w:rsidR="00B41AB8">
        <w:rPr>
          <w:i/>
          <w:sz w:val="19"/>
        </w:rPr>
        <w:t>ENEL573_Project1_Q1</w:t>
      </w:r>
      <w:r>
        <w:rPr>
          <w:i/>
          <w:sz w:val="19"/>
        </w:rPr>
        <w:t>.py – exponential generator using the inverse method.</w:t>
      </w:r>
    </w:p>
    <w:p w14:paraId="03EA71B1" w14:textId="77777777" w:rsidR="00D762E4" w:rsidRDefault="00000000">
      <w:pPr>
        <w:pStyle w:val="Heading2"/>
      </w:pPr>
      <w:r>
        <w:t>Output of one run</w:t>
      </w:r>
    </w:p>
    <w:p w14:paraId="54184234" w14:textId="77777777" w:rsidR="00D762E4" w:rsidRDefault="008D700E">
      <w:pPr>
        <w:jc w:val="center"/>
      </w:pPr>
      <w:r w:rsidRPr="008D700E">
        <w:rPr>
          <w:noProof/>
        </w:rPr>
        <w:drawing>
          <wp:inline distT="0" distB="0" distL="0" distR="0" wp14:anchorId="16CE7B9A" wp14:editId="0A686E7B">
            <wp:extent cx="5182323" cy="1181265"/>
            <wp:effectExtent l="0" t="0" r="0" b="0"/>
            <wp:docPr id="2785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05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B9DB" w14:textId="77777777" w:rsidR="00D762E4" w:rsidRDefault="00000000">
      <w:pPr>
        <w:jc w:val="center"/>
      </w:pPr>
      <w:r>
        <w:rPr>
          <w:i/>
          <w:sz w:val="19"/>
        </w:rPr>
        <w:t xml:space="preserve">Screenshot 2. Output of python </w:t>
      </w:r>
      <w:r w:rsidR="00B41AB8">
        <w:rPr>
          <w:i/>
          <w:sz w:val="19"/>
        </w:rPr>
        <w:t>ENEL573_Project1_Q1</w:t>
      </w:r>
      <w:r>
        <w:rPr>
          <w:i/>
          <w:sz w:val="19"/>
        </w:rPr>
        <w:t>.py.</w:t>
      </w:r>
    </w:p>
    <w:p w14:paraId="33D6CECA" w14:textId="77777777" w:rsidR="00334D22" w:rsidRDefault="00000000">
      <w:r>
        <w:t>The sample mean and (unbiased) sample variance of the n = 1000 generated samples x₁ … xₙ are calculated as:</w:t>
      </w:r>
    </w:p>
    <w:p w14:paraId="52C7F91E" w14:textId="77777777" w:rsidR="00334D22" w:rsidRDefault="00000000">
      <w:pPr>
        <w:spacing w:before="80" w:after="160"/>
        <w:jc w:val="center"/>
      </w:pPr>
      <w:r>
        <w:rPr>
          <w:rFonts w:ascii="Cambria Math" w:hAnsi="Cambria Math"/>
        </w:rPr>
        <w:t>x̄ = (1/n) · Σ xᵢ          s² = (1/(n − 1)) · Σ (xᵢ − x̄)²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2736"/>
        <w:gridCol w:w="1296"/>
      </w:tblGrid>
      <w:tr w:rsidR="00D762E4" w14:paraId="33136DE9" w14:textId="77777777">
        <w:trPr>
          <w:jc w:val="center"/>
        </w:trPr>
        <w:tc>
          <w:tcPr>
            <w:tcW w:w="2016" w:type="dxa"/>
            <w:shd w:val="clear" w:color="auto" w:fill="DCE6F1"/>
          </w:tcPr>
          <w:p w14:paraId="5CACD6A7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2448" w:type="dxa"/>
            <w:shd w:val="clear" w:color="auto" w:fill="DCE6F1"/>
          </w:tcPr>
          <w:p w14:paraId="6DB3ADF1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Simulated (n = 1000)</w:t>
            </w:r>
          </w:p>
        </w:tc>
        <w:tc>
          <w:tcPr>
            <w:tcW w:w="2736" w:type="dxa"/>
            <w:shd w:val="clear" w:color="auto" w:fill="DCE6F1"/>
          </w:tcPr>
          <w:p w14:paraId="2124D842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Theory</w:t>
            </w:r>
          </w:p>
        </w:tc>
        <w:tc>
          <w:tcPr>
            <w:tcW w:w="1296" w:type="dxa"/>
            <w:shd w:val="clear" w:color="auto" w:fill="DCE6F1"/>
          </w:tcPr>
          <w:p w14:paraId="1D89306C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Error</w:t>
            </w:r>
          </w:p>
        </w:tc>
      </w:tr>
      <w:tr w:rsidR="00D762E4" w14:paraId="6DB20E88" w14:textId="77777777">
        <w:trPr>
          <w:jc w:val="center"/>
        </w:trPr>
        <w:tc>
          <w:tcPr>
            <w:tcW w:w="2016" w:type="dxa"/>
          </w:tcPr>
          <w:p w14:paraId="0B6C52D9" w14:textId="77777777" w:rsidR="00D762E4" w:rsidRDefault="00000000">
            <w:pPr>
              <w:spacing w:after="0"/>
            </w:pPr>
            <w:r>
              <w:rPr>
                <w:sz w:val="20"/>
              </w:rPr>
              <w:t>Mean (s)</w:t>
            </w:r>
          </w:p>
        </w:tc>
        <w:tc>
          <w:tcPr>
            <w:tcW w:w="2448" w:type="dxa"/>
          </w:tcPr>
          <w:p w14:paraId="55B30215" w14:textId="77777777" w:rsidR="00D762E4" w:rsidRDefault="00000000">
            <w:pPr>
              <w:spacing w:after="0"/>
            </w:pPr>
            <w:r>
              <w:rPr>
                <w:sz w:val="20"/>
              </w:rPr>
              <w:t>0.013</w:t>
            </w:r>
            <w:r w:rsidR="008D700E">
              <w:rPr>
                <w:sz w:val="20"/>
              </w:rPr>
              <w:t>229</w:t>
            </w:r>
          </w:p>
        </w:tc>
        <w:tc>
          <w:tcPr>
            <w:tcW w:w="2736" w:type="dxa"/>
          </w:tcPr>
          <w:p w14:paraId="4F63C2C2" w14:textId="77777777" w:rsidR="00D762E4" w:rsidRDefault="00000000">
            <w:pPr>
              <w:spacing w:after="0"/>
            </w:pPr>
            <w:r>
              <w:rPr>
                <w:sz w:val="20"/>
              </w:rPr>
              <w:t>1/75 = 0.013333</w:t>
            </w:r>
          </w:p>
        </w:tc>
        <w:tc>
          <w:tcPr>
            <w:tcW w:w="1296" w:type="dxa"/>
          </w:tcPr>
          <w:p w14:paraId="4133723B" w14:textId="77777777" w:rsidR="00D762E4" w:rsidRDefault="008D700E">
            <w:pPr>
              <w:spacing w:after="0"/>
            </w:pPr>
            <w:r>
              <w:rPr>
                <w:sz w:val="20"/>
              </w:rPr>
              <w:t>0.78%</w:t>
            </w:r>
          </w:p>
        </w:tc>
      </w:tr>
      <w:tr w:rsidR="00D762E4" w14:paraId="72F7EE74" w14:textId="77777777">
        <w:trPr>
          <w:jc w:val="center"/>
        </w:trPr>
        <w:tc>
          <w:tcPr>
            <w:tcW w:w="2016" w:type="dxa"/>
          </w:tcPr>
          <w:p w14:paraId="62E47416" w14:textId="77777777" w:rsidR="00D762E4" w:rsidRDefault="00000000">
            <w:pPr>
              <w:spacing w:after="0"/>
            </w:pPr>
            <w:r>
              <w:rPr>
                <w:sz w:val="20"/>
              </w:rPr>
              <w:t>Variance (s²)</w:t>
            </w:r>
          </w:p>
        </w:tc>
        <w:tc>
          <w:tcPr>
            <w:tcW w:w="2448" w:type="dxa"/>
          </w:tcPr>
          <w:p w14:paraId="7146536B" w14:textId="77777777" w:rsidR="00D762E4" w:rsidRDefault="00000000">
            <w:pPr>
              <w:spacing w:after="0"/>
            </w:pPr>
            <w:r>
              <w:rPr>
                <w:sz w:val="20"/>
              </w:rPr>
              <w:t>0.0001</w:t>
            </w:r>
            <w:r w:rsidR="008D700E">
              <w:rPr>
                <w:sz w:val="20"/>
              </w:rPr>
              <w:t>8858</w:t>
            </w:r>
          </w:p>
        </w:tc>
        <w:tc>
          <w:tcPr>
            <w:tcW w:w="2736" w:type="dxa"/>
          </w:tcPr>
          <w:p w14:paraId="31FB3180" w14:textId="77777777" w:rsidR="00D762E4" w:rsidRDefault="00000000">
            <w:pPr>
              <w:spacing w:after="0"/>
            </w:pPr>
            <w:r>
              <w:rPr>
                <w:sz w:val="20"/>
              </w:rPr>
              <w:t>1/75² = 0.00017778</w:t>
            </w:r>
          </w:p>
        </w:tc>
        <w:tc>
          <w:tcPr>
            <w:tcW w:w="1296" w:type="dxa"/>
          </w:tcPr>
          <w:p w14:paraId="0CA6B845" w14:textId="77777777" w:rsidR="00D762E4" w:rsidRDefault="008D700E">
            <w:pPr>
              <w:spacing w:after="0"/>
            </w:pPr>
            <w:r>
              <w:rPr>
                <w:sz w:val="20"/>
              </w:rPr>
              <w:t>6.08%</w:t>
            </w:r>
          </w:p>
        </w:tc>
      </w:tr>
    </w:tbl>
    <w:p w14:paraId="2C83CB9B" w14:textId="77777777" w:rsidR="00334D22" w:rsidRDefault="00000000">
      <w:pPr>
        <w:spacing w:before="200"/>
      </w:pPr>
      <w:r>
        <w:t>The error is calculated as |simulated − theory| / theory × 100%:</w:t>
      </w:r>
    </w:p>
    <w:p w14:paraId="5726CFB3" w14:textId="77777777" w:rsidR="00334D22" w:rsidRDefault="00000000">
      <w:pPr>
        <w:spacing w:before="80" w:after="160"/>
        <w:jc w:val="center"/>
      </w:pPr>
      <w:r>
        <w:rPr>
          <w:rFonts w:ascii="Cambria Math" w:hAnsi="Cambria Math"/>
        </w:rPr>
        <w:t>Mean: |0.013229 − 0.013333| / 0.013333 × 100% = 0.78%</w:t>
      </w:r>
    </w:p>
    <w:p w14:paraId="06FAF06E" w14:textId="77777777" w:rsidR="00334D22" w:rsidRDefault="00000000">
      <w:pPr>
        <w:spacing w:before="80" w:after="160"/>
        <w:jc w:val="center"/>
      </w:pPr>
      <w:r>
        <w:rPr>
          <w:rFonts w:ascii="Cambria Math" w:hAnsi="Cambria Math"/>
        </w:rPr>
        <w:t>Variance: |0.00018858 − 0.00017778| / 0.00017778 × 100% = 6.08%</w:t>
      </w:r>
    </w:p>
    <w:p w14:paraId="63E65CBD" w14:textId="77777777" w:rsidR="00334D22" w:rsidRDefault="00000000">
      <w:r>
        <w:t>Both values are close to the theoretical ones, so the 1000 generated samples agree with an exponential random variable with λ = 75.</w:t>
      </w:r>
    </w:p>
    <w:p w14:paraId="1780A205" w14:textId="77777777" w:rsidR="00D762E4" w:rsidRDefault="00D762E4">
      <w:pPr>
        <w:spacing w:after="40"/>
      </w:pPr>
    </w:p>
    <w:p w14:paraId="3CD447BF" w14:textId="77777777" w:rsidR="00D762E4" w:rsidRDefault="00000000">
      <w:pPr>
        <w:pStyle w:val="Heading2"/>
      </w:pPr>
      <w:r>
        <w:t>Why the results are reasonable</w:t>
      </w:r>
    </w:p>
    <w:p w14:paraId="36D1517D" w14:textId="77777777" w:rsidR="00D762E4" w:rsidRDefault="00000000">
      <w:pPr>
        <w:pStyle w:val="ListBullet"/>
      </w:pPr>
      <w:r>
        <w:t>The uniform generator passes the basic check first: mean 0.4948 vs 0.5 and variance 0.0851 vs 0.0833.</w:t>
      </w:r>
    </w:p>
    <w:p w14:paraId="172FFFDB" w14:textId="77777777" w:rsidR="00D762E4" w:rsidRDefault="00000000">
      <w:pPr>
        <w:pStyle w:val="ListBullet"/>
      </w:pPr>
      <w:r>
        <w:t>With only 1000 random samples, small differences from theory are expected: the mean is within 1% and the variance within about 6% of the theoretical values, and both get closer as the number of samples grows.</w:t>
      </w:r>
    </w:p>
    <w:p w14:paraId="27772710" w14:textId="77777777" w:rsidR="00D762E4" w:rsidRDefault="00000000">
      <w:pPr>
        <w:pStyle w:val="ListBullet"/>
      </w:pPr>
      <w:r>
        <w:t>The seed changes each run, so the exact numbers differ from run to run but stay this close to theory.</w:t>
      </w:r>
    </w:p>
    <w:p w14:paraId="212254A0" w14:textId="77777777" w:rsidR="00D762E4" w:rsidRDefault="00000000">
      <w:pPr>
        <w:pStyle w:val="Heading1"/>
      </w:pPr>
      <w:r>
        <w:t>Question 2.1 – The M/M/1 discrete event simulator</w:t>
      </w:r>
    </w:p>
    <w:p w14:paraId="3D15405D" w14:textId="77777777" w:rsidR="00D762E4" w:rsidRDefault="00000000">
      <w:r>
        <w:t>The simulator pre-generates every arrival, departure and observer event in [0, T], sorts them by time, and walks the list once while updating three counters; E[N] and P_IDLE come from what the observers see.</w:t>
      </w:r>
    </w:p>
    <w:p w14:paraId="7352F923" w14:textId="77777777" w:rsidR="00D762E4" w:rsidRDefault="00000000">
      <w:pPr>
        <w:pStyle w:val="Heading2"/>
      </w:pPr>
      <w:r>
        <w:lastRenderedPageBreak/>
        <w:t>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320"/>
        <w:gridCol w:w="3456"/>
      </w:tblGrid>
      <w:tr w:rsidR="00D762E4" w14:paraId="5E5248EC" w14:textId="77777777">
        <w:trPr>
          <w:jc w:val="center"/>
        </w:trPr>
        <w:tc>
          <w:tcPr>
            <w:tcW w:w="1584" w:type="dxa"/>
            <w:shd w:val="clear" w:color="auto" w:fill="DCE6F1"/>
          </w:tcPr>
          <w:p w14:paraId="512CAD3F" w14:textId="77777777" w:rsidR="00D762E4" w:rsidRDefault="00000000">
            <w:pPr>
              <w:keepNext/>
              <w:spacing w:after="0"/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4320" w:type="dxa"/>
            <w:shd w:val="clear" w:color="auto" w:fill="DCE6F1"/>
          </w:tcPr>
          <w:p w14:paraId="39FF3BB4" w14:textId="77777777" w:rsidR="00D762E4" w:rsidRDefault="00000000">
            <w:pPr>
              <w:keepNext/>
              <w:spacing w:after="0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3456" w:type="dxa"/>
            <w:shd w:val="clear" w:color="auto" w:fill="DCE6F1"/>
          </w:tcPr>
          <w:p w14:paraId="0FA23EDC" w14:textId="77777777" w:rsidR="00D762E4" w:rsidRDefault="00000000">
            <w:pPr>
              <w:keepNext/>
              <w:spacing w:after="0"/>
            </w:pPr>
            <w:r>
              <w:rPr>
                <w:b/>
                <w:sz w:val="20"/>
              </w:rPr>
              <w:t>Value used</w:t>
            </w:r>
          </w:p>
        </w:tc>
      </w:tr>
      <w:tr w:rsidR="00D762E4" w14:paraId="4456D6D6" w14:textId="77777777">
        <w:trPr>
          <w:jc w:val="center"/>
        </w:trPr>
        <w:tc>
          <w:tcPr>
            <w:tcW w:w="1584" w:type="dxa"/>
          </w:tcPr>
          <w:p w14:paraId="15C47F1F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λ</w:t>
            </w:r>
          </w:p>
        </w:tc>
        <w:tc>
          <w:tcPr>
            <w:tcW w:w="4320" w:type="dxa"/>
          </w:tcPr>
          <w:p w14:paraId="2E4D85A1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Average packet arrival rate (packets/s)</w:t>
            </w:r>
          </w:p>
        </w:tc>
        <w:tc>
          <w:tcPr>
            <w:tcW w:w="3456" w:type="dxa"/>
          </w:tcPr>
          <w:p w14:paraId="6F0C4242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ρC/L, from 20.8 to 79.2</w:t>
            </w:r>
          </w:p>
        </w:tc>
      </w:tr>
      <w:tr w:rsidR="00D762E4" w14:paraId="051E124C" w14:textId="77777777">
        <w:trPr>
          <w:jc w:val="center"/>
        </w:trPr>
        <w:tc>
          <w:tcPr>
            <w:tcW w:w="1584" w:type="dxa"/>
          </w:tcPr>
          <w:p w14:paraId="527CA921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L</w:t>
            </w:r>
          </w:p>
        </w:tc>
        <w:tc>
          <w:tcPr>
            <w:tcW w:w="4320" w:type="dxa"/>
          </w:tcPr>
          <w:p w14:paraId="13714B94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Average packet length (bits)</w:t>
            </w:r>
          </w:p>
        </w:tc>
        <w:tc>
          <w:tcPr>
            <w:tcW w:w="3456" w:type="dxa"/>
          </w:tcPr>
          <w:p w14:paraId="7C6D3884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12000</w:t>
            </w:r>
          </w:p>
        </w:tc>
      </w:tr>
      <w:tr w:rsidR="00D762E4" w14:paraId="023F643E" w14:textId="77777777">
        <w:trPr>
          <w:jc w:val="center"/>
        </w:trPr>
        <w:tc>
          <w:tcPr>
            <w:tcW w:w="1584" w:type="dxa"/>
          </w:tcPr>
          <w:p w14:paraId="6DB0A847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C</w:t>
            </w:r>
          </w:p>
        </w:tc>
        <w:tc>
          <w:tcPr>
            <w:tcW w:w="4320" w:type="dxa"/>
          </w:tcPr>
          <w:p w14:paraId="2D348E40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Link transmission rate (bits/s)</w:t>
            </w:r>
          </w:p>
        </w:tc>
        <w:tc>
          <w:tcPr>
            <w:tcW w:w="3456" w:type="dxa"/>
          </w:tcPr>
          <w:p w14:paraId="5441FACD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1 000 000</w:t>
            </w:r>
          </w:p>
        </w:tc>
      </w:tr>
      <w:tr w:rsidR="00D762E4" w14:paraId="264304F1" w14:textId="77777777">
        <w:trPr>
          <w:jc w:val="center"/>
        </w:trPr>
        <w:tc>
          <w:tcPr>
            <w:tcW w:w="1584" w:type="dxa"/>
          </w:tcPr>
          <w:p w14:paraId="54F542DD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ρ</w:t>
            </w:r>
          </w:p>
        </w:tc>
        <w:tc>
          <w:tcPr>
            <w:tcW w:w="4320" w:type="dxa"/>
          </w:tcPr>
          <w:p w14:paraId="6012F5CC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Utilization = λL/C</w:t>
            </w:r>
          </w:p>
        </w:tc>
        <w:tc>
          <w:tcPr>
            <w:tcW w:w="3456" w:type="dxa"/>
          </w:tcPr>
          <w:p w14:paraId="526C77F6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0.25 to 0.95, step 0.1</w:t>
            </w:r>
          </w:p>
        </w:tc>
      </w:tr>
      <w:tr w:rsidR="00D762E4" w14:paraId="1EA49117" w14:textId="77777777">
        <w:trPr>
          <w:jc w:val="center"/>
        </w:trPr>
        <w:tc>
          <w:tcPr>
            <w:tcW w:w="1584" w:type="dxa"/>
          </w:tcPr>
          <w:p w14:paraId="74214C97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α</w:t>
            </w:r>
          </w:p>
        </w:tc>
        <w:tc>
          <w:tcPr>
            <w:tcW w:w="4320" w:type="dxa"/>
          </w:tcPr>
          <w:p w14:paraId="3C844227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Observer rate (events/s)</w:t>
            </w:r>
          </w:p>
        </w:tc>
        <w:tc>
          <w:tcPr>
            <w:tcW w:w="3456" w:type="dxa"/>
          </w:tcPr>
          <w:p w14:paraId="38EAB167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5λ (manual asks for at least 3λ)</w:t>
            </w:r>
          </w:p>
        </w:tc>
      </w:tr>
      <w:tr w:rsidR="00D762E4" w14:paraId="2D0D7C1F" w14:textId="77777777">
        <w:trPr>
          <w:jc w:val="center"/>
        </w:trPr>
        <w:tc>
          <w:tcPr>
            <w:tcW w:w="1584" w:type="dxa"/>
          </w:tcPr>
          <w:p w14:paraId="2A5EDC93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T</w:t>
            </w:r>
          </w:p>
        </w:tc>
        <w:tc>
          <w:tcPr>
            <w:tcW w:w="4320" w:type="dxa"/>
          </w:tcPr>
          <w:p w14:paraId="1440B63E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Simulation time (s)</w:t>
            </w:r>
          </w:p>
        </w:tc>
        <w:tc>
          <w:tcPr>
            <w:tcW w:w="3456" w:type="dxa"/>
          </w:tcPr>
          <w:p w14:paraId="119C1CE7" w14:textId="77777777" w:rsidR="00D762E4" w:rsidRDefault="00000000">
            <w:pPr>
              <w:keepNext/>
              <w:spacing w:after="0"/>
            </w:pPr>
            <w:r>
              <w:rPr>
                <w:sz w:val="20"/>
              </w:rPr>
              <w:t>starts at 1000, grows until stable</w:t>
            </w:r>
          </w:p>
        </w:tc>
      </w:tr>
      <w:tr w:rsidR="00D762E4" w14:paraId="3C3D03E2" w14:textId="77777777">
        <w:trPr>
          <w:jc w:val="center"/>
        </w:trPr>
        <w:tc>
          <w:tcPr>
            <w:tcW w:w="1584" w:type="dxa"/>
          </w:tcPr>
          <w:p w14:paraId="795F7F8F" w14:textId="77777777" w:rsidR="00D762E4" w:rsidRDefault="00000000">
            <w:pPr>
              <w:spacing w:after="0"/>
            </w:pPr>
            <w:r>
              <w:rPr>
                <w:sz w:val="20"/>
              </w:rPr>
              <w:t>Na, Nd, No</w:t>
            </w:r>
          </w:p>
        </w:tc>
        <w:tc>
          <w:tcPr>
            <w:tcW w:w="4320" w:type="dxa"/>
          </w:tcPr>
          <w:p w14:paraId="5FAD8A08" w14:textId="77777777" w:rsidR="00D762E4" w:rsidRDefault="00000000">
            <w:pPr>
              <w:spacing w:after="0"/>
            </w:pPr>
            <w:r>
              <w:rPr>
                <w:sz w:val="20"/>
              </w:rPr>
              <w:t>Counters: arrivals, departures, observations</w:t>
            </w:r>
          </w:p>
        </w:tc>
        <w:tc>
          <w:tcPr>
            <w:tcW w:w="3456" w:type="dxa"/>
          </w:tcPr>
          <w:p w14:paraId="1F954321" w14:textId="77777777" w:rsidR="00D762E4" w:rsidRDefault="00000000">
            <w:pPr>
              <w:spacing w:after="0"/>
            </w:pPr>
            <w:r>
              <w:rPr>
                <w:sz w:val="20"/>
              </w:rPr>
              <w:t>–</w:t>
            </w:r>
          </w:p>
        </w:tc>
      </w:tr>
    </w:tbl>
    <w:p w14:paraId="0BCAC61A" w14:textId="77777777" w:rsidR="00D762E4" w:rsidRDefault="00D762E4">
      <w:pPr>
        <w:spacing w:after="40"/>
      </w:pPr>
    </w:p>
    <w:p w14:paraId="7D1E947B" w14:textId="77777777" w:rsidR="00D762E4" w:rsidRDefault="00000000">
      <w:pPr>
        <w:pStyle w:val="Heading2"/>
      </w:pPr>
      <w:r>
        <w:t>How it works</w:t>
      </w:r>
    </w:p>
    <w:p w14:paraId="19332600" w14:textId="77777777" w:rsidR="00D762E4" w:rsidRDefault="00000000">
      <w:pPr>
        <w:pStyle w:val="ListNumber"/>
      </w:pPr>
      <w:r>
        <w:rPr>
          <w:b/>
        </w:rPr>
        <w:t xml:space="preserve">Arrivals. </w:t>
      </w:r>
      <w:r>
        <w:t>Inter-arrival times are exponential with rate λ (the Question 1 generator), added up until the time passes T.</w:t>
      </w:r>
    </w:p>
    <w:p w14:paraId="5A459674" w14:textId="77777777" w:rsidR="00D762E4" w:rsidRDefault="00000000">
      <w:pPr>
        <w:pStyle w:val="ListNumber"/>
      </w:pPr>
      <w:r>
        <w:rPr>
          <w:b/>
        </w:rPr>
        <w:t xml:space="preserve">Departures. </w:t>
      </w:r>
      <w:r>
        <w:t>Each arriving packet gets an exponential length with mean L, so its service time is length / C. If the server is busy, the packet starts when the previous one leaves; otherwise it starts on arrival: departure = max(arrival, previous departure) + service time. Departures after T are dropped.</w:t>
      </w:r>
    </w:p>
    <w:p w14:paraId="3AA9D2C8" w14:textId="77777777" w:rsidR="00D762E4" w:rsidRDefault="00000000">
      <w:pPr>
        <w:pStyle w:val="ListNumber"/>
      </w:pPr>
      <w:r>
        <w:rPr>
          <w:b/>
        </w:rPr>
        <w:t xml:space="preserve">Observers. </w:t>
      </w:r>
      <w:r>
        <w:t>A separate Poisson stream with rate α = 5λ.</w:t>
      </w:r>
    </w:p>
    <w:p w14:paraId="2008190D" w14:textId="77777777" w:rsidR="00D762E4" w:rsidRDefault="00000000">
      <w:pPr>
        <w:pStyle w:val="ListNumber"/>
      </w:pPr>
      <w:r>
        <w:rPr>
          <w:b/>
        </w:rPr>
        <w:t xml:space="preserve">Sort. </w:t>
      </w:r>
      <w:r>
        <w:t>All events go into one list sorted by time; this list is the DES.</w:t>
      </w:r>
    </w:p>
    <w:p w14:paraId="71B5CBC1" w14:textId="77777777" w:rsidR="00D762E4" w:rsidRDefault="00000000">
      <w:pPr>
        <w:pStyle w:val="ListNumber"/>
      </w:pPr>
      <w:r>
        <w:rPr>
          <w:b/>
        </w:rPr>
        <w:t xml:space="preserve">Process. </w:t>
      </w:r>
      <w:r>
        <w:t>Each event is handled in order. Arrival → Na += 1. Departure → Nd += 1. Observer → No += 1, the packets in the system are Na − Nd, add that to a running sum, and if it is 0 count one idle observation. Walking the sorted list once with a for-loop does the same job as the manual’s “process the event, then delete it from the DES”: every event is used exactly once and never revisited.</w:t>
      </w:r>
    </w:p>
    <w:p w14:paraId="6656A89E" w14:textId="77777777" w:rsidR="00D762E4" w:rsidRDefault="00000000">
      <w:pPr>
        <w:pStyle w:val="Heading2"/>
      </w:pPr>
      <w:r>
        <w:t>Performance metrics</w:t>
      </w:r>
    </w:p>
    <w:p w14:paraId="258F98D5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E[N] = (1/N</w:t>
      </w:r>
      <w:r>
        <w:rPr>
          <w:rFonts w:ascii="Cambria Math" w:hAnsi="Cambria Math"/>
          <w:b/>
          <w:vertAlign w:val="subscript"/>
        </w:rPr>
        <w:t>o</w:t>
      </w:r>
      <w:r>
        <w:rPr>
          <w:rFonts w:ascii="Cambria Math" w:hAnsi="Cambria Math"/>
        </w:rPr>
        <w:t>) · Σ</w:t>
      </w:r>
      <w:r>
        <w:rPr>
          <w:rFonts w:ascii="Cambria Math" w:hAnsi="Cambria Math"/>
          <w:b/>
          <w:vertAlign w:val="subscript"/>
        </w:rPr>
        <w:t>k=1..No</w:t>
      </w:r>
      <w:r>
        <w:rPr>
          <w:rFonts w:ascii="Cambria Math" w:hAnsi="Cambria Math"/>
        </w:rPr>
        <w:t xml:space="preserve"> (N</w:t>
      </w:r>
      <w:r>
        <w:rPr>
          <w:rFonts w:ascii="Cambria Math" w:hAnsi="Cambria Math"/>
          <w:b/>
          <w:vertAlign w:val="subscript"/>
        </w:rPr>
        <w:t>a</w:t>
      </w:r>
      <w:r>
        <w:rPr>
          <w:rFonts w:ascii="Cambria Math" w:hAnsi="Cambria Math"/>
        </w:rPr>
        <w:t xml:space="preserve"> − N</w:t>
      </w:r>
      <w:r>
        <w:rPr>
          <w:rFonts w:ascii="Cambria Math" w:hAnsi="Cambria Math"/>
          <w:b/>
          <w:vertAlign w:val="subscript"/>
        </w:rPr>
        <w:t>d</w:t>
      </w:r>
      <w:r>
        <w:rPr>
          <w:rFonts w:ascii="Cambria Math" w:hAnsi="Cambria Math"/>
        </w:rPr>
        <w:t>) at observer k</w:t>
      </w:r>
    </w:p>
    <w:p w14:paraId="10E6D848" w14:textId="77777777" w:rsidR="00D762E4" w:rsidRDefault="00000000">
      <w:pPr>
        <w:spacing w:before="80" w:after="160"/>
        <w:jc w:val="center"/>
      </w:pPr>
      <w:r>
        <w:rPr>
          <w:rFonts w:ascii="Cambria Math" w:hAnsi="Cambria Math"/>
        </w:rPr>
        <w:t>P</w:t>
      </w:r>
      <w:r>
        <w:rPr>
          <w:rFonts w:ascii="Cambria Math" w:hAnsi="Cambria Math"/>
          <w:b/>
          <w:vertAlign w:val="subscript"/>
        </w:rPr>
        <w:t>IDLE</w:t>
      </w:r>
      <w:r>
        <w:rPr>
          <w:rFonts w:ascii="Cambria Math" w:hAnsi="Cambria Math"/>
        </w:rPr>
        <w:t xml:space="preserve"> = (number of observers that saw N</w:t>
      </w:r>
      <w:r>
        <w:rPr>
          <w:rFonts w:ascii="Cambria Math" w:hAnsi="Cambria Math"/>
          <w:b/>
          <w:vertAlign w:val="subscript"/>
        </w:rPr>
        <w:t>a</w:t>
      </w:r>
      <w:r>
        <w:rPr>
          <w:rFonts w:ascii="Cambria Math" w:hAnsi="Cambria Math"/>
        </w:rPr>
        <w:t xml:space="preserve"> − N</w:t>
      </w:r>
      <w:r>
        <w:rPr>
          <w:rFonts w:ascii="Cambria Math" w:hAnsi="Cambria Math"/>
          <w:b/>
          <w:vertAlign w:val="subscript"/>
        </w:rPr>
        <w:t>d</w:t>
      </w:r>
      <w:r>
        <w:rPr>
          <w:rFonts w:ascii="Cambria Math" w:hAnsi="Cambria Math"/>
        </w:rPr>
        <w:t xml:space="preserve"> = 0) / N</w:t>
      </w:r>
      <w:r>
        <w:rPr>
          <w:rFonts w:ascii="Cambria Math" w:hAnsi="Cambria Math"/>
          <w:b/>
          <w:vertAlign w:val="subscript"/>
        </w:rPr>
        <w:t>o</w:t>
      </w:r>
    </w:p>
    <w:p w14:paraId="0303FEC7" w14:textId="77777777" w:rsidR="00334D22" w:rsidRDefault="00000000">
      <w:r>
        <w:t>In the code, last_departure holds the departure time of the previous packet, sum_packets adds up Na − Nd over all observer events, and idle_count counts the observer events that found Na − Nd = 0. simulate() returns sum_packets / No and idle_count / No.</w:t>
      </w:r>
    </w:p>
    <w:p w14:paraId="4B51C9BF" w14:textId="77777777" w:rsidR="00D762E4" w:rsidRDefault="00000000">
      <w:pPr>
        <w:pStyle w:val="Heading2"/>
      </w:pPr>
      <w:r>
        <w:t>Stability check</w:t>
      </w:r>
    </w:p>
    <w:p w14:paraId="1BB579BC" w14:textId="77777777" w:rsidR="00D762E4" w:rsidRDefault="00000000">
      <w:r>
        <w:t>As the manual describes, each ρ is run for T = 1000 s, then 2T, 3T, … and each result is compared with the previous run. A result is accepted once both E[N] and P_IDLE differ by less than 5% from the previous run two times in a row. The shortest possible stable T is therefore 3000 s. In the final run every ρ settled at 3000 s except ρ = 0.85, which needed 6000 s.</w:t>
      </w:r>
    </w:p>
    <w:p w14:paraId="1C0BE782" w14:textId="77777777" w:rsidR="00D762E4" w:rsidRDefault="00000000">
      <w:pPr>
        <w:pStyle w:val="Heading2"/>
      </w:pPr>
      <w:r>
        <w:lastRenderedPageBreak/>
        <w:t>Code (</w:t>
      </w:r>
      <w:r w:rsidR="00B41AB8">
        <w:t>ENEL573_Project1_Q2</w:t>
      </w:r>
      <w:r>
        <w:t>.py)</w:t>
      </w:r>
    </w:p>
    <w:p w14:paraId="0FBD2146" w14:textId="77777777" w:rsidR="00D762E4" w:rsidRDefault="00CB570A">
      <w:pPr>
        <w:jc w:val="center"/>
      </w:pPr>
      <w:r w:rsidRPr="00CB570A">
        <w:rPr>
          <w:noProof/>
        </w:rPr>
        <w:drawing>
          <wp:inline distT="0" distB="0" distL="0" distR="0" wp14:anchorId="17BC0755" wp14:editId="1D976A86">
            <wp:extent cx="5943600" cy="7938770"/>
            <wp:effectExtent l="0" t="0" r="0" b="5080"/>
            <wp:docPr id="16707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300" w14:textId="77777777" w:rsidR="00D762E4" w:rsidRDefault="00000000">
      <w:pPr>
        <w:jc w:val="center"/>
      </w:pPr>
      <w:r>
        <w:rPr>
          <w:i/>
          <w:sz w:val="19"/>
        </w:rPr>
        <w:lastRenderedPageBreak/>
        <w:t xml:space="preserve">Screenshot 3. </w:t>
      </w:r>
      <w:r w:rsidR="008D700E" w:rsidRPr="008D700E">
        <w:rPr>
          <w:i/>
          <w:sz w:val="19"/>
        </w:rPr>
        <w:t>ENEL573_Project1_Q2</w:t>
      </w:r>
      <w:r>
        <w:rPr>
          <w:i/>
          <w:sz w:val="19"/>
        </w:rPr>
        <w:t>.py (part 1)</w:t>
      </w:r>
    </w:p>
    <w:p w14:paraId="005B662A" w14:textId="77777777" w:rsidR="00D762E4" w:rsidRDefault="00CB570A">
      <w:pPr>
        <w:jc w:val="center"/>
      </w:pPr>
      <w:r w:rsidRPr="00CB570A">
        <w:rPr>
          <w:noProof/>
        </w:rPr>
        <w:drawing>
          <wp:inline distT="0" distB="0" distL="0" distR="0" wp14:anchorId="08C019B5" wp14:editId="7D452DB6">
            <wp:extent cx="5943600" cy="7752080"/>
            <wp:effectExtent l="0" t="0" r="0" b="1270"/>
            <wp:docPr id="75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0098" w14:textId="77777777" w:rsidR="00D762E4" w:rsidRDefault="00000000">
      <w:pPr>
        <w:jc w:val="center"/>
      </w:pPr>
      <w:r>
        <w:rPr>
          <w:i/>
          <w:sz w:val="19"/>
        </w:rPr>
        <w:lastRenderedPageBreak/>
        <w:t xml:space="preserve">Screenshot 4. </w:t>
      </w:r>
      <w:r w:rsidR="008D700E" w:rsidRPr="008D700E">
        <w:rPr>
          <w:i/>
          <w:sz w:val="19"/>
        </w:rPr>
        <w:t>ENEL573_Project1_Q2</w:t>
      </w:r>
      <w:r>
        <w:rPr>
          <w:i/>
          <w:sz w:val="19"/>
        </w:rPr>
        <w:t>.py (part 2)</w:t>
      </w:r>
    </w:p>
    <w:p w14:paraId="1D02AEEC" w14:textId="77777777" w:rsidR="00D762E4" w:rsidRDefault="00D762E4" w:rsidP="00CB570A">
      <w:pPr>
        <w:jc w:val="center"/>
      </w:pPr>
    </w:p>
    <w:p w14:paraId="0AFD6496" w14:textId="77777777" w:rsidR="00D762E4" w:rsidRDefault="00000000">
      <w:r>
        <w:t>Screenshots 3 and 4 show the whole file. Lines 71–104 loop over ρ = 0.25 … 0.95, print the results table and draw the two graphs with matplotlib.</w:t>
      </w:r>
    </w:p>
    <w:p w14:paraId="36088198" w14:textId="77777777" w:rsidR="00D762E4" w:rsidRDefault="00000000">
      <w:pPr>
        <w:pStyle w:val="Heading1"/>
      </w:pPr>
      <w:r>
        <w:t>Question 2.2 – Results for L = 12000 bits, C = 1 Mbps</w:t>
      </w:r>
    </w:p>
    <w:p w14:paraId="7F607969" w14:textId="77777777" w:rsidR="00D762E4" w:rsidRDefault="00000000">
      <w:r>
        <w:t>For ρ = 0.25 to 0.85 the simulator matches M/M/1 theory within 1.5% for E[N] and 1.4% for P_IDLE; at ρ = 0.95 the errors rise to 5.1% and 4.3%. For each ρ the arrival rate is set to λ = ρC/L, the stable run is taken, and the result is plotted against the theoretical curve.</w:t>
      </w:r>
    </w:p>
    <w:p w14:paraId="331E9F24" w14:textId="77777777" w:rsidR="00D762E4" w:rsidRDefault="00000000">
      <w:pPr>
        <w:pStyle w:val="Heading2"/>
      </w:pPr>
      <w:r>
        <w:t>1. E[N] as a function of ρ</w:t>
      </w:r>
    </w:p>
    <w:p w14:paraId="38CBF46E" w14:textId="77777777" w:rsidR="00D762E4" w:rsidRDefault="00000000">
      <w:r>
        <w:t>Theory for M/M/1: E[N] = ρ/(1 − ρ).</w:t>
      </w:r>
    </w:p>
    <w:p w14:paraId="036CFD53" w14:textId="77777777" w:rsidR="00D762E4" w:rsidRDefault="00CB570A">
      <w:pPr>
        <w:jc w:val="center"/>
      </w:pPr>
      <w:r w:rsidRPr="00CB570A">
        <w:rPr>
          <w:noProof/>
        </w:rPr>
        <w:drawing>
          <wp:inline distT="0" distB="0" distL="0" distR="0" wp14:anchorId="3DB54B8E" wp14:editId="53FE0754">
            <wp:extent cx="5943600" cy="2870200"/>
            <wp:effectExtent l="0" t="0" r="0" b="6350"/>
            <wp:docPr id="3594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1912" w14:textId="77777777" w:rsidR="00D762E4" w:rsidRDefault="00000000">
      <w:pPr>
        <w:jc w:val="center"/>
      </w:pPr>
      <w:r>
        <w:rPr>
          <w:i/>
          <w:sz w:val="19"/>
        </w:rPr>
        <w:t>Figure 1. E[N] vs ρ – simulation (</w:t>
      </w:r>
      <w:r w:rsidR="00CB570A">
        <w:rPr>
          <w:i/>
          <w:sz w:val="19"/>
        </w:rPr>
        <w:t>blue</w:t>
      </w:r>
      <w:r>
        <w:rPr>
          <w:i/>
          <w:sz w:val="19"/>
        </w:rPr>
        <w:t>) and theory (</w:t>
      </w:r>
      <w:r w:rsidR="00CB570A">
        <w:rPr>
          <w:i/>
          <w:sz w:val="19"/>
        </w:rPr>
        <w:t>orange</w:t>
      </w:r>
      <w:r>
        <w:rPr>
          <w:i/>
          <w:sz w:val="19"/>
        </w:rPr>
        <w:t>).</w:t>
      </w:r>
    </w:p>
    <w:p w14:paraId="1AB178B2" w14:textId="77777777" w:rsidR="00D762E4" w:rsidRDefault="00000000">
      <w:r>
        <w:t>E[N] grows slowly up to ρ ≈ 0.7 and then sharply: going from ρ = 0.85 to 0.95 more than triples it (simulated 5.65 → 18.03; theory 5.67 → 19.0). The simulated curve sits right on the theoretical one up to ρ = 0.85 and falls slightly below it at ρ = 0.95. As ρ approaches 1 the server is almost never free, so packets pile up and the queue becomes unstable at ρ ≥ 1.</w:t>
      </w:r>
    </w:p>
    <w:p w14:paraId="256FFE23" w14:textId="77777777" w:rsidR="00D762E4" w:rsidRDefault="00000000">
      <w:pPr>
        <w:pStyle w:val="Heading2"/>
      </w:pPr>
      <w:r>
        <w:t>2. P_IDLE as a function of ρ</w:t>
      </w:r>
    </w:p>
    <w:p w14:paraId="54754467" w14:textId="77777777" w:rsidR="00D762E4" w:rsidRDefault="00000000">
      <w:r>
        <w:t>Theory for M/M/1: P_IDLE = P(N = 0) = 1 − ρ.</w:t>
      </w:r>
    </w:p>
    <w:p w14:paraId="31CE0C65" w14:textId="77777777" w:rsidR="00D762E4" w:rsidRDefault="00CB570A">
      <w:pPr>
        <w:jc w:val="center"/>
      </w:pPr>
      <w:r w:rsidRPr="00CB570A">
        <w:rPr>
          <w:noProof/>
        </w:rPr>
        <w:lastRenderedPageBreak/>
        <w:drawing>
          <wp:inline distT="0" distB="0" distL="0" distR="0" wp14:anchorId="6D649858" wp14:editId="1A640884">
            <wp:extent cx="5943600" cy="2867660"/>
            <wp:effectExtent l="0" t="0" r="0" b="8890"/>
            <wp:docPr id="19868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2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4486" w14:textId="77777777" w:rsidR="00D762E4" w:rsidRDefault="00000000">
      <w:pPr>
        <w:jc w:val="center"/>
      </w:pPr>
      <w:r>
        <w:rPr>
          <w:i/>
          <w:sz w:val="19"/>
        </w:rPr>
        <w:t>Figure 2. P_IDLE vs ρ – simulation (</w:t>
      </w:r>
      <w:r w:rsidR="00CB570A">
        <w:rPr>
          <w:i/>
          <w:sz w:val="19"/>
        </w:rPr>
        <w:t>blue</w:t>
      </w:r>
      <w:r>
        <w:rPr>
          <w:i/>
          <w:sz w:val="19"/>
        </w:rPr>
        <w:t>) and theory (</w:t>
      </w:r>
      <w:r w:rsidR="00CB570A">
        <w:rPr>
          <w:i/>
          <w:sz w:val="19"/>
        </w:rPr>
        <w:t>orange</w:t>
      </w:r>
      <w:r>
        <w:rPr>
          <w:i/>
          <w:sz w:val="19"/>
        </w:rPr>
        <w:t>)</w:t>
      </w:r>
      <w:r w:rsidR="00CB570A">
        <w:rPr>
          <w:i/>
          <w:sz w:val="19"/>
        </w:rPr>
        <w:t>.</w:t>
      </w:r>
    </w:p>
    <w:p w14:paraId="4657AD9C" w14:textId="77777777" w:rsidR="00D762E4" w:rsidRDefault="00000000">
      <w:r>
        <w:t>P_IDLE falls in a straight line as ρ rises. This makes sense: ρ is the fraction of time the server is busy, so the rest of the time, 1 − ρ, it is idle. It is measured as the share of observers that found Na − Nd = 0.</w:t>
      </w:r>
    </w:p>
    <w:p w14:paraId="2CAC06D9" w14:textId="77777777" w:rsidR="00D762E4" w:rsidRDefault="00000000">
      <w:pPr>
        <w:pStyle w:val="Heading2"/>
      </w:pPr>
      <w:r>
        <w:t>Accuracy and stability per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440"/>
        <w:gridCol w:w="1800"/>
        <w:gridCol w:w="1944"/>
        <w:gridCol w:w="1440"/>
        <w:gridCol w:w="1872"/>
      </w:tblGrid>
      <w:tr w:rsidR="00D762E4" w14:paraId="4D3CEC05" w14:textId="77777777">
        <w:trPr>
          <w:jc w:val="center"/>
        </w:trPr>
        <w:tc>
          <w:tcPr>
            <w:tcW w:w="864" w:type="dxa"/>
            <w:shd w:val="clear" w:color="auto" w:fill="DCE6F1"/>
          </w:tcPr>
          <w:p w14:paraId="5E8F901E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ρ</w:t>
            </w:r>
          </w:p>
        </w:tc>
        <w:tc>
          <w:tcPr>
            <w:tcW w:w="1440" w:type="dxa"/>
            <w:shd w:val="clear" w:color="auto" w:fill="DCE6F1"/>
          </w:tcPr>
          <w:p w14:paraId="4498AE35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λ (packets/s)</w:t>
            </w:r>
          </w:p>
        </w:tc>
        <w:tc>
          <w:tcPr>
            <w:tcW w:w="1800" w:type="dxa"/>
            <w:shd w:val="clear" w:color="auto" w:fill="DCE6F1"/>
          </w:tcPr>
          <w:p w14:paraId="306002E4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E[N] error vs theory</w:t>
            </w:r>
          </w:p>
        </w:tc>
        <w:tc>
          <w:tcPr>
            <w:tcW w:w="1944" w:type="dxa"/>
            <w:shd w:val="clear" w:color="auto" w:fill="DCE6F1"/>
          </w:tcPr>
          <w:p w14:paraId="6E5BC449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P_IDLE error vs theory</w:t>
            </w:r>
          </w:p>
        </w:tc>
        <w:tc>
          <w:tcPr>
            <w:tcW w:w="1440" w:type="dxa"/>
            <w:shd w:val="clear" w:color="auto" w:fill="DCE6F1"/>
          </w:tcPr>
          <w:p w14:paraId="51860E18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Stable T (s)</w:t>
            </w:r>
          </w:p>
        </w:tc>
        <w:tc>
          <w:tcPr>
            <w:tcW w:w="1872" w:type="dxa"/>
            <w:shd w:val="clear" w:color="auto" w:fill="DCE6F1"/>
          </w:tcPr>
          <w:p w14:paraId="1ED78603" w14:textId="77777777" w:rsidR="00D762E4" w:rsidRDefault="00000000">
            <w:pPr>
              <w:spacing w:after="0"/>
            </w:pPr>
            <w:r>
              <w:rPr>
                <w:b/>
                <w:sz w:val="20"/>
              </w:rPr>
              <w:t>Change vs previous T</w:t>
            </w:r>
          </w:p>
        </w:tc>
      </w:tr>
      <w:tr w:rsidR="00D762E4" w14:paraId="3D30C93B" w14:textId="77777777">
        <w:trPr>
          <w:jc w:val="center"/>
        </w:trPr>
        <w:tc>
          <w:tcPr>
            <w:tcW w:w="864" w:type="dxa"/>
          </w:tcPr>
          <w:p w14:paraId="353747DF" w14:textId="77777777" w:rsidR="00D762E4" w:rsidRDefault="00000000">
            <w:pPr>
              <w:spacing w:after="0"/>
            </w:pPr>
            <w:r>
              <w:rPr>
                <w:sz w:val="20"/>
              </w:rPr>
              <w:t>0.25</w:t>
            </w:r>
          </w:p>
        </w:tc>
        <w:tc>
          <w:tcPr>
            <w:tcW w:w="1440" w:type="dxa"/>
          </w:tcPr>
          <w:p w14:paraId="24CCF780" w14:textId="77777777" w:rsidR="00D762E4" w:rsidRDefault="00000000">
            <w:pPr>
              <w:spacing w:after="0"/>
            </w:pPr>
            <w:r>
              <w:rPr>
                <w:sz w:val="20"/>
              </w:rPr>
              <w:t>20.83</w:t>
            </w:r>
          </w:p>
        </w:tc>
        <w:tc>
          <w:tcPr>
            <w:tcW w:w="1800" w:type="dxa"/>
          </w:tcPr>
          <w:p w14:paraId="663FB9E5" w14:textId="77777777" w:rsidR="00D762E4" w:rsidRDefault="00000000">
            <w:pPr>
              <w:spacing w:after="0"/>
            </w:pPr>
            <w:r>
              <w:rPr>
                <w:sz w:val="20"/>
              </w:rPr>
              <w:t>0.55%</w:t>
            </w:r>
          </w:p>
        </w:tc>
        <w:tc>
          <w:tcPr>
            <w:tcW w:w="1944" w:type="dxa"/>
          </w:tcPr>
          <w:p w14:paraId="35CB8293" w14:textId="77777777" w:rsidR="00D762E4" w:rsidRDefault="00000000">
            <w:pPr>
              <w:spacing w:after="0"/>
            </w:pPr>
            <w:r>
              <w:rPr>
                <w:sz w:val="20"/>
              </w:rPr>
              <w:t>0.21%</w:t>
            </w:r>
          </w:p>
        </w:tc>
        <w:tc>
          <w:tcPr>
            <w:tcW w:w="1440" w:type="dxa"/>
          </w:tcPr>
          <w:p w14:paraId="5B5D08F5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1B2D8AC1" w14:textId="77777777" w:rsidR="00D762E4" w:rsidRDefault="00000000">
            <w:pPr>
              <w:spacing w:after="0"/>
            </w:pPr>
            <w:r>
              <w:rPr>
                <w:sz w:val="20"/>
              </w:rPr>
              <w:t>1.44%</w:t>
            </w:r>
          </w:p>
        </w:tc>
      </w:tr>
      <w:tr w:rsidR="00D762E4" w14:paraId="4D6C8DF3" w14:textId="77777777">
        <w:trPr>
          <w:jc w:val="center"/>
        </w:trPr>
        <w:tc>
          <w:tcPr>
            <w:tcW w:w="864" w:type="dxa"/>
          </w:tcPr>
          <w:p w14:paraId="13A4C257" w14:textId="77777777" w:rsidR="00D762E4" w:rsidRDefault="00000000">
            <w:pPr>
              <w:spacing w:after="0"/>
            </w:pPr>
            <w:r>
              <w:rPr>
                <w:sz w:val="20"/>
              </w:rPr>
              <w:t>0.35</w:t>
            </w:r>
          </w:p>
        </w:tc>
        <w:tc>
          <w:tcPr>
            <w:tcW w:w="1440" w:type="dxa"/>
          </w:tcPr>
          <w:p w14:paraId="32C03848" w14:textId="77777777" w:rsidR="00D762E4" w:rsidRDefault="00000000">
            <w:pPr>
              <w:spacing w:after="0"/>
            </w:pPr>
            <w:r>
              <w:rPr>
                <w:sz w:val="20"/>
              </w:rPr>
              <w:t>29.17</w:t>
            </w:r>
          </w:p>
        </w:tc>
        <w:tc>
          <w:tcPr>
            <w:tcW w:w="1800" w:type="dxa"/>
          </w:tcPr>
          <w:p w14:paraId="133BF03C" w14:textId="77777777" w:rsidR="00D762E4" w:rsidRDefault="00000000">
            <w:pPr>
              <w:spacing w:after="0"/>
            </w:pPr>
            <w:r>
              <w:rPr>
                <w:sz w:val="20"/>
              </w:rPr>
              <w:t>0.50%</w:t>
            </w:r>
          </w:p>
        </w:tc>
        <w:tc>
          <w:tcPr>
            <w:tcW w:w="1944" w:type="dxa"/>
          </w:tcPr>
          <w:p w14:paraId="7D7BEB9C" w14:textId="77777777" w:rsidR="00D762E4" w:rsidRDefault="00000000">
            <w:pPr>
              <w:spacing w:after="0"/>
            </w:pPr>
            <w:r>
              <w:rPr>
                <w:sz w:val="20"/>
              </w:rPr>
              <w:t>0.04%</w:t>
            </w:r>
          </w:p>
        </w:tc>
        <w:tc>
          <w:tcPr>
            <w:tcW w:w="1440" w:type="dxa"/>
          </w:tcPr>
          <w:p w14:paraId="160ABA42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34982FBF" w14:textId="77777777" w:rsidR="00D762E4" w:rsidRDefault="00000000">
            <w:pPr>
              <w:spacing w:after="0"/>
            </w:pPr>
            <w:r>
              <w:rPr>
                <w:sz w:val="20"/>
              </w:rPr>
              <w:t>1.57%</w:t>
            </w:r>
          </w:p>
        </w:tc>
      </w:tr>
      <w:tr w:rsidR="00D762E4" w14:paraId="5BD26D99" w14:textId="77777777">
        <w:trPr>
          <w:jc w:val="center"/>
        </w:trPr>
        <w:tc>
          <w:tcPr>
            <w:tcW w:w="864" w:type="dxa"/>
          </w:tcPr>
          <w:p w14:paraId="588E7BC4" w14:textId="77777777" w:rsidR="00D762E4" w:rsidRDefault="00000000">
            <w:pPr>
              <w:spacing w:after="0"/>
            </w:pPr>
            <w:r>
              <w:rPr>
                <w:sz w:val="20"/>
              </w:rPr>
              <w:t>0.45</w:t>
            </w:r>
          </w:p>
        </w:tc>
        <w:tc>
          <w:tcPr>
            <w:tcW w:w="1440" w:type="dxa"/>
          </w:tcPr>
          <w:p w14:paraId="6D2EFBE5" w14:textId="77777777" w:rsidR="00D762E4" w:rsidRDefault="00000000">
            <w:pPr>
              <w:spacing w:after="0"/>
            </w:pPr>
            <w:r>
              <w:rPr>
                <w:sz w:val="20"/>
              </w:rPr>
              <w:t>37.50</w:t>
            </w:r>
          </w:p>
        </w:tc>
        <w:tc>
          <w:tcPr>
            <w:tcW w:w="1800" w:type="dxa"/>
          </w:tcPr>
          <w:p w14:paraId="3E827D66" w14:textId="77777777" w:rsidR="00D762E4" w:rsidRDefault="00000000">
            <w:pPr>
              <w:spacing w:after="0"/>
            </w:pPr>
            <w:r>
              <w:rPr>
                <w:sz w:val="20"/>
              </w:rPr>
              <w:t>1.50%</w:t>
            </w:r>
          </w:p>
        </w:tc>
        <w:tc>
          <w:tcPr>
            <w:tcW w:w="1944" w:type="dxa"/>
          </w:tcPr>
          <w:p w14:paraId="2F11799D" w14:textId="77777777" w:rsidR="00D762E4" w:rsidRDefault="00000000">
            <w:pPr>
              <w:spacing w:after="0"/>
            </w:pPr>
            <w:r>
              <w:rPr>
                <w:sz w:val="20"/>
              </w:rPr>
              <w:t>0.62%</w:t>
            </w:r>
          </w:p>
        </w:tc>
        <w:tc>
          <w:tcPr>
            <w:tcW w:w="1440" w:type="dxa"/>
          </w:tcPr>
          <w:p w14:paraId="4C73416B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7CA18759" w14:textId="77777777" w:rsidR="00D762E4" w:rsidRDefault="00000000">
            <w:pPr>
              <w:spacing w:after="0"/>
            </w:pPr>
            <w:r>
              <w:rPr>
                <w:sz w:val="20"/>
              </w:rPr>
              <w:t>0.53%</w:t>
            </w:r>
          </w:p>
        </w:tc>
      </w:tr>
      <w:tr w:rsidR="00D762E4" w14:paraId="38A7356A" w14:textId="77777777">
        <w:trPr>
          <w:jc w:val="center"/>
        </w:trPr>
        <w:tc>
          <w:tcPr>
            <w:tcW w:w="864" w:type="dxa"/>
          </w:tcPr>
          <w:p w14:paraId="32C3619F" w14:textId="77777777" w:rsidR="00D762E4" w:rsidRDefault="00000000">
            <w:pPr>
              <w:spacing w:after="0"/>
            </w:pPr>
            <w:r>
              <w:rPr>
                <w:sz w:val="20"/>
              </w:rPr>
              <w:t>0.55</w:t>
            </w:r>
          </w:p>
        </w:tc>
        <w:tc>
          <w:tcPr>
            <w:tcW w:w="1440" w:type="dxa"/>
          </w:tcPr>
          <w:p w14:paraId="0C84DED7" w14:textId="77777777" w:rsidR="00D762E4" w:rsidRDefault="00000000">
            <w:pPr>
              <w:spacing w:after="0"/>
            </w:pPr>
            <w:r>
              <w:rPr>
                <w:sz w:val="20"/>
              </w:rPr>
              <w:t>45.83</w:t>
            </w:r>
          </w:p>
        </w:tc>
        <w:tc>
          <w:tcPr>
            <w:tcW w:w="1800" w:type="dxa"/>
          </w:tcPr>
          <w:p w14:paraId="60659BEB" w14:textId="77777777" w:rsidR="00D762E4" w:rsidRDefault="00000000">
            <w:pPr>
              <w:spacing w:after="0"/>
            </w:pPr>
            <w:r>
              <w:rPr>
                <w:sz w:val="20"/>
              </w:rPr>
              <w:t>1.32%</w:t>
            </w:r>
          </w:p>
        </w:tc>
        <w:tc>
          <w:tcPr>
            <w:tcW w:w="1944" w:type="dxa"/>
          </w:tcPr>
          <w:p w14:paraId="351B80F4" w14:textId="77777777" w:rsidR="00D762E4" w:rsidRDefault="00000000">
            <w:pPr>
              <w:spacing w:after="0"/>
            </w:pPr>
            <w:r>
              <w:rPr>
                <w:sz w:val="20"/>
              </w:rPr>
              <w:t>0.40%</w:t>
            </w:r>
          </w:p>
        </w:tc>
        <w:tc>
          <w:tcPr>
            <w:tcW w:w="1440" w:type="dxa"/>
          </w:tcPr>
          <w:p w14:paraId="7B2EF0C5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52D7B77E" w14:textId="77777777" w:rsidR="00D762E4" w:rsidRDefault="00000000">
            <w:pPr>
              <w:spacing w:after="0"/>
            </w:pPr>
            <w:r>
              <w:rPr>
                <w:sz w:val="20"/>
              </w:rPr>
              <w:t>0.67%</w:t>
            </w:r>
          </w:p>
        </w:tc>
      </w:tr>
      <w:tr w:rsidR="00D762E4" w14:paraId="508B7AC4" w14:textId="77777777">
        <w:trPr>
          <w:jc w:val="center"/>
        </w:trPr>
        <w:tc>
          <w:tcPr>
            <w:tcW w:w="864" w:type="dxa"/>
          </w:tcPr>
          <w:p w14:paraId="01B8F8C8" w14:textId="77777777" w:rsidR="00D762E4" w:rsidRDefault="00000000">
            <w:pPr>
              <w:spacing w:after="0"/>
            </w:pPr>
            <w:r>
              <w:rPr>
                <w:sz w:val="20"/>
              </w:rPr>
              <w:t>0.65</w:t>
            </w:r>
          </w:p>
        </w:tc>
        <w:tc>
          <w:tcPr>
            <w:tcW w:w="1440" w:type="dxa"/>
          </w:tcPr>
          <w:p w14:paraId="302CB8E5" w14:textId="77777777" w:rsidR="00D762E4" w:rsidRDefault="00000000">
            <w:pPr>
              <w:spacing w:after="0"/>
            </w:pPr>
            <w:r>
              <w:rPr>
                <w:sz w:val="20"/>
              </w:rPr>
              <w:t>54.17</w:t>
            </w:r>
          </w:p>
        </w:tc>
        <w:tc>
          <w:tcPr>
            <w:tcW w:w="1800" w:type="dxa"/>
          </w:tcPr>
          <w:p w14:paraId="3EBDF16D" w14:textId="77777777" w:rsidR="00D762E4" w:rsidRDefault="00000000">
            <w:pPr>
              <w:spacing w:after="0"/>
            </w:pPr>
            <w:r>
              <w:rPr>
                <w:sz w:val="20"/>
              </w:rPr>
              <w:t>1.00%</w:t>
            </w:r>
          </w:p>
        </w:tc>
        <w:tc>
          <w:tcPr>
            <w:tcW w:w="1944" w:type="dxa"/>
          </w:tcPr>
          <w:p w14:paraId="17E3B0FA" w14:textId="77777777" w:rsidR="00D762E4" w:rsidRDefault="00000000">
            <w:pPr>
              <w:spacing w:after="0"/>
            </w:pPr>
            <w:r>
              <w:rPr>
                <w:sz w:val="20"/>
              </w:rPr>
              <w:t>1.30%</w:t>
            </w:r>
          </w:p>
        </w:tc>
        <w:tc>
          <w:tcPr>
            <w:tcW w:w="1440" w:type="dxa"/>
          </w:tcPr>
          <w:p w14:paraId="15091A26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193CE78B" w14:textId="77777777" w:rsidR="00D762E4" w:rsidRDefault="00000000">
            <w:pPr>
              <w:spacing w:after="0"/>
            </w:pPr>
            <w:r>
              <w:rPr>
                <w:sz w:val="20"/>
              </w:rPr>
              <w:t>0.70%</w:t>
            </w:r>
          </w:p>
        </w:tc>
      </w:tr>
      <w:tr w:rsidR="00D762E4" w14:paraId="59B9B2D5" w14:textId="77777777">
        <w:trPr>
          <w:jc w:val="center"/>
        </w:trPr>
        <w:tc>
          <w:tcPr>
            <w:tcW w:w="864" w:type="dxa"/>
          </w:tcPr>
          <w:p w14:paraId="11F17EAF" w14:textId="77777777" w:rsidR="00D762E4" w:rsidRDefault="00000000">
            <w:pPr>
              <w:spacing w:after="0"/>
            </w:pPr>
            <w:r>
              <w:rPr>
                <w:sz w:val="20"/>
              </w:rPr>
              <w:t>0.75</w:t>
            </w:r>
          </w:p>
        </w:tc>
        <w:tc>
          <w:tcPr>
            <w:tcW w:w="1440" w:type="dxa"/>
          </w:tcPr>
          <w:p w14:paraId="7895AC01" w14:textId="77777777" w:rsidR="00D762E4" w:rsidRDefault="00000000">
            <w:pPr>
              <w:spacing w:after="0"/>
            </w:pPr>
            <w:r>
              <w:rPr>
                <w:sz w:val="20"/>
              </w:rPr>
              <w:t>62.50</w:t>
            </w:r>
          </w:p>
        </w:tc>
        <w:tc>
          <w:tcPr>
            <w:tcW w:w="1800" w:type="dxa"/>
          </w:tcPr>
          <w:p w14:paraId="20F4978E" w14:textId="77777777" w:rsidR="00D762E4" w:rsidRDefault="00000000">
            <w:pPr>
              <w:spacing w:after="0"/>
            </w:pPr>
            <w:r>
              <w:rPr>
                <w:sz w:val="20"/>
              </w:rPr>
              <w:t>0.13%</w:t>
            </w:r>
          </w:p>
        </w:tc>
        <w:tc>
          <w:tcPr>
            <w:tcW w:w="1944" w:type="dxa"/>
          </w:tcPr>
          <w:p w14:paraId="6266D95B" w14:textId="77777777" w:rsidR="00D762E4" w:rsidRDefault="00000000">
            <w:pPr>
              <w:spacing w:after="0"/>
            </w:pPr>
            <w:r>
              <w:rPr>
                <w:sz w:val="20"/>
              </w:rPr>
              <w:t>0.08%</w:t>
            </w:r>
          </w:p>
        </w:tc>
        <w:tc>
          <w:tcPr>
            <w:tcW w:w="1440" w:type="dxa"/>
          </w:tcPr>
          <w:p w14:paraId="1EAD6FCC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7EA6A29F" w14:textId="77777777" w:rsidR="00D762E4" w:rsidRDefault="00000000">
            <w:pPr>
              <w:spacing w:after="0"/>
            </w:pPr>
            <w:r>
              <w:rPr>
                <w:sz w:val="20"/>
              </w:rPr>
              <w:t>1.38%</w:t>
            </w:r>
          </w:p>
        </w:tc>
      </w:tr>
      <w:tr w:rsidR="00D762E4" w14:paraId="0DE84DC4" w14:textId="77777777">
        <w:trPr>
          <w:jc w:val="center"/>
        </w:trPr>
        <w:tc>
          <w:tcPr>
            <w:tcW w:w="864" w:type="dxa"/>
          </w:tcPr>
          <w:p w14:paraId="440E85FF" w14:textId="77777777" w:rsidR="00D762E4" w:rsidRDefault="00000000">
            <w:pPr>
              <w:spacing w:after="0"/>
            </w:pPr>
            <w:r>
              <w:rPr>
                <w:sz w:val="20"/>
              </w:rPr>
              <w:t>0.85</w:t>
            </w:r>
          </w:p>
        </w:tc>
        <w:tc>
          <w:tcPr>
            <w:tcW w:w="1440" w:type="dxa"/>
          </w:tcPr>
          <w:p w14:paraId="7C3761B2" w14:textId="77777777" w:rsidR="00D762E4" w:rsidRDefault="00000000">
            <w:pPr>
              <w:spacing w:after="0"/>
            </w:pPr>
            <w:r>
              <w:rPr>
                <w:sz w:val="20"/>
              </w:rPr>
              <w:t>70.83</w:t>
            </w:r>
          </w:p>
        </w:tc>
        <w:tc>
          <w:tcPr>
            <w:tcW w:w="1800" w:type="dxa"/>
          </w:tcPr>
          <w:p w14:paraId="73ABF69A" w14:textId="77777777" w:rsidR="00D762E4" w:rsidRDefault="00000000">
            <w:pPr>
              <w:spacing w:after="0"/>
            </w:pPr>
            <w:r>
              <w:rPr>
                <w:sz w:val="20"/>
              </w:rPr>
              <w:t>0.35%</w:t>
            </w:r>
          </w:p>
        </w:tc>
        <w:tc>
          <w:tcPr>
            <w:tcW w:w="1944" w:type="dxa"/>
          </w:tcPr>
          <w:p w14:paraId="27206569" w14:textId="77777777" w:rsidR="00D762E4" w:rsidRDefault="00000000">
            <w:pPr>
              <w:spacing w:after="0"/>
            </w:pPr>
            <w:r>
              <w:rPr>
                <w:sz w:val="20"/>
              </w:rPr>
              <w:t>1.34%</w:t>
            </w:r>
          </w:p>
        </w:tc>
        <w:tc>
          <w:tcPr>
            <w:tcW w:w="1440" w:type="dxa"/>
          </w:tcPr>
          <w:p w14:paraId="20DF438A" w14:textId="77777777" w:rsidR="00D762E4" w:rsidRDefault="00000000">
            <w:pPr>
              <w:spacing w:after="0"/>
            </w:pPr>
            <w:r>
              <w:rPr>
                <w:sz w:val="20"/>
              </w:rPr>
              <w:t>6000</w:t>
            </w:r>
          </w:p>
        </w:tc>
        <w:tc>
          <w:tcPr>
            <w:tcW w:w="1872" w:type="dxa"/>
          </w:tcPr>
          <w:p w14:paraId="302EC92B" w14:textId="77777777" w:rsidR="00D762E4" w:rsidRDefault="00000000">
            <w:pPr>
              <w:spacing w:after="0"/>
            </w:pPr>
            <w:r>
              <w:rPr>
                <w:sz w:val="20"/>
              </w:rPr>
              <w:t>0.90%</w:t>
            </w:r>
          </w:p>
        </w:tc>
      </w:tr>
      <w:tr w:rsidR="00D762E4" w14:paraId="2FE549BF" w14:textId="77777777">
        <w:trPr>
          <w:jc w:val="center"/>
        </w:trPr>
        <w:tc>
          <w:tcPr>
            <w:tcW w:w="864" w:type="dxa"/>
          </w:tcPr>
          <w:p w14:paraId="23FC1532" w14:textId="77777777" w:rsidR="00D762E4" w:rsidRDefault="00000000">
            <w:pPr>
              <w:spacing w:after="0"/>
            </w:pPr>
            <w:r>
              <w:rPr>
                <w:sz w:val="20"/>
              </w:rPr>
              <w:t>0.95</w:t>
            </w:r>
          </w:p>
        </w:tc>
        <w:tc>
          <w:tcPr>
            <w:tcW w:w="1440" w:type="dxa"/>
          </w:tcPr>
          <w:p w14:paraId="18C5F376" w14:textId="77777777" w:rsidR="00D762E4" w:rsidRDefault="00000000">
            <w:pPr>
              <w:spacing w:after="0"/>
            </w:pPr>
            <w:r>
              <w:rPr>
                <w:sz w:val="20"/>
              </w:rPr>
              <w:t>79.17</w:t>
            </w:r>
          </w:p>
        </w:tc>
        <w:tc>
          <w:tcPr>
            <w:tcW w:w="1800" w:type="dxa"/>
          </w:tcPr>
          <w:p w14:paraId="7D19B69A" w14:textId="77777777" w:rsidR="00D762E4" w:rsidRDefault="00000000">
            <w:pPr>
              <w:spacing w:after="0"/>
            </w:pPr>
            <w:r>
              <w:rPr>
                <w:sz w:val="20"/>
              </w:rPr>
              <w:t>5.12%</w:t>
            </w:r>
          </w:p>
        </w:tc>
        <w:tc>
          <w:tcPr>
            <w:tcW w:w="1944" w:type="dxa"/>
          </w:tcPr>
          <w:p w14:paraId="5E7F2FC0" w14:textId="77777777" w:rsidR="00D762E4" w:rsidRDefault="00000000">
            <w:pPr>
              <w:spacing w:after="0"/>
            </w:pPr>
            <w:r>
              <w:rPr>
                <w:sz w:val="20"/>
              </w:rPr>
              <w:t>4.27%</w:t>
            </w:r>
          </w:p>
        </w:tc>
        <w:tc>
          <w:tcPr>
            <w:tcW w:w="1440" w:type="dxa"/>
          </w:tcPr>
          <w:p w14:paraId="5057B1B0" w14:textId="77777777" w:rsidR="00D762E4" w:rsidRDefault="00000000">
            <w:pPr>
              <w:spacing w:after="0"/>
            </w:pPr>
            <w:r>
              <w:rPr>
                <w:sz w:val="20"/>
              </w:rPr>
              <w:t>3000</w:t>
            </w:r>
          </w:p>
        </w:tc>
        <w:tc>
          <w:tcPr>
            <w:tcW w:w="1872" w:type="dxa"/>
          </w:tcPr>
          <w:p w14:paraId="4F489E14" w14:textId="77777777" w:rsidR="00D762E4" w:rsidRDefault="00000000">
            <w:pPr>
              <w:spacing w:after="0"/>
            </w:pPr>
            <w:r>
              <w:rPr>
                <w:sz w:val="20"/>
              </w:rPr>
              <w:t>4.88%</w:t>
            </w:r>
          </w:p>
        </w:tc>
      </w:tr>
    </w:tbl>
    <w:p w14:paraId="0A4AEE1F" w14:textId="77777777" w:rsidR="00D762E4" w:rsidRDefault="00D762E4">
      <w:pPr>
        <w:spacing w:after="40"/>
      </w:pPr>
    </w:p>
    <w:p w14:paraId="779DC48B" w14:textId="77777777" w:rsidR="00D762E4" w:rsidRDefault="00000000">
      <w:r>
        <w:t>Errors are largest at ρ = 0.95 (5.1% for E[N], 4.3% for P_IDLE). Near saturation the queue length varies the most, so a longer run (larger T) would bring these values closer to theory. The “Change vs previous T” column is the larger of the E[N] and P_IDLE changes between the last two runs.</w:t>
      </w:r>
    </w:p>
    <w:p w14:paraId="7A8A0BEB" w14:textId="77777777" w:rsidR="00D762E4" w:rsidRDefault="00000000">
      <w:pPr>
        <w:pStyle w:val="Heading2"/>
      </w:pPr>
      <w:r>
        <w:lastRenderedPageBreak/>
        <w:t>Program output</w:t>
      </w:r>
    </w:p>
    <w:p w14:paraId="1CF8274A" w14:textId="77777777" w:rsidR="00D762E4" w:rsidRDefault="00CB570A">
      <w:pPr>
        <w:jc w:val="center"/>
      </w:pPr>
      <w:r w:rsidRPr="00CB570A">
        <w:rPr>
          <w:noProof/>
        </w:rPr>
        <w:drawing>
          <wp:inline distT="0" distB="0" distL="0" distR="0" wp14:anchorId="63BAA7CC" wp14:editId="0AC427E3">
            <wp:extent cx="5430008" cy="1657581"/>
            <wp:effectExtent l="0" t="0" r="0" b="0"/>
            <wp:docPr id="17580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22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1187" w14:textId="77777777" w:rsidR="00D762E4" w:rsidRDefault="00000000">
      <w:pPr>
        <w:jc w:val="center"/>
      </w:pPr>
      <w:r>
        <w:rPr>
          <w:i/>
          <w:sz w:val="19"/>
        </w:rPr>
        <w:t xml:space="preserve">Screenshot </w:t>
      </w:r>
      <w:r w:rsidR="00CB570A">
        <w:rPr>
          <w:i/>
          <w:sz w:val="19"/>
        </w:rPr>
        <w:t>5</w:t>
      </w:r>
      <w:r>
        <w:rPr>
          <w:i/>
          <w:sz w:val="19"/>
        </w:rPr>
        <w:t xml:space="preserve">. </w:t>
      </w:r>
      <w:r w:rsidR="008D700E" w:rsidRPr="008D700E">
        <w:rPr>
          <w:i/>
          <w:sz w:val="19"/>
        </w:rPr>
        <w:t>Output of python ENEL573_Project1_Q2</w:t>
      </w:r>
      <w:r>
        <w:rPr>
          <w:i/>
          <w:sz w:val="19"/>
        </w:rPr>
        <w:t>.py (simulated vs theoretical E[N] and P_IDLE for each ρ).</w:t>
      </w:r>
    </w:p>
    <w:p w14:paraId="0B956B79" w14:textId="77777777" w:rsidR="00D762E4" w:rsidRDefault="00000000">
      <w:pPr>
        <w:pStyle w:val="Heading1"/>
      </w:pPr>
      <w:r>
        <w:t>Conclusion</w:t>
      </w:r>
    </w:p>
    <w:p w14:paraId="7E48A525" w14:textId="77777777" w:rsidR="00D762E4" w:rsidRDefault="00000000">
      <w:r>
        <w:t>The inverse-transform generator produces correct exponential samples, and the event-list simulator built on it reproduces M/M/1 theory for both E[N] and P_IDLE: within 1.5% for ρ ≤ 0.85 and within about 5% at ρ = 0.95.</w:t>
      </w:r>
    </w:p>
    <w:p w14:paraId="43F47261" w14:textId="77777777" w:rsidR="00D762E4" w:rsidRDefault="00000000">
      <w:pPr>
        <w:pStyle w:val="ListBullet"/>
      </w:pPr>
      <w:r>
        <w:t>Near saturation (ρ → 1) the queue length grows sharply and results need longer runs to stabilise, which is why ρ = 0.95 has the largest error.</w:t>
      </w:r>
    </w:p>
    <w:sectPr w:rsidR="00D762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128795">
    <w:abstractNumId w:val="8"/>
  </w:num>
  <w:num w:numId="2" w16cid:durableId="899168300">
    <w:abstractNumId w:val="6"/>
  </w:num>
  <w:num w:numId="3" w16cid:durableId="1766612531">
    <w:abstractNumId w:val="5"/>
  </w:num>
  <w:num w:numId="4" w16cid:durableId="1286421988">
    <w:abstractNumId w:val="4"/>
  </w:num>
  <w:num w:numId="5" w16cid:durableId="993950942">
    <w:abstractNumId w:val="7"/>
  </w:num>
  <w:num w:numId="6" w16cid:durableId="478032915">
    <w:abstractNumId w:val="3"/>
  </w:num>
  <w:num w:numId="7" w16cid:durableId="1278491677">
    <w:abstractNumId w:val="2"/>
  </w:num>
  <w:num w:numId="8" w16cid:durableId="258486624">
    <w:abstractNumId w:val="1"/>
  </w:num>
  <w:num w:numId="9" w16cid:durableId="18171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340"/>
    <w:rsid w:val="0029639D"/>
    <w:rsid w:val="00326F90"/>
    <w:rsid w:val="00334D22"/>
    <w:rsid w:val="00583799"/>
    <w:rsid w:val="008D700E"/>
    <w:rsid w:val="00AA1D8D"/>
    <w:rsid w:val="00B41AB8"/>
    <w:rsid w:val="00B47730"/>
    <w:rsid w:val="00CB0664"/>
    <w:rsid w:val="00CB570A"/>
    <w:rsid w:val="00CC131E"/>
    <w:rsid w:val="00D76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3F502"/>
  <w14:defaultImageDpi w14:val="300"/>
  <w15:docId w15:val="{DA684D19-4B8B-4FDC-A56F-1D44488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Calibri" w:cs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Calibri" w:cs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Temuulen ANKHBAYAR</cp:lastModifiedBy>
  <cp:revision>3</cp:revision>
  <dcterms:created xsi:type="dcterms:W3CDTF">2013-12-23T23:15:00Z</dcterms:created>
  <dcterms:modified xsi:type="dcterms:W3CDTF">2026-10-17T00:30:00Z</dcterms:modified>
  <cp:category/>
</cp:coreProperties>
</file>