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jc w:val="center"/>
        <w:rPr>
          <w:rFonts w:ascii="Orbitron" w:cs="Orbitron" w:eastAsia="Orbitron" w:hAnsi="Orbitron"/>
          <w:b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jc w:val="center"/>
        <w:rPr>
          <w:rFonts w:ascii="Orbitron" w:cs="Orbitron" w:eastAsia="Orbitron" w:hAnsi="Orbitron"/>
          <w:b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jc w:val="center"/>
        <w:rPr>
          <w:rFonts w:ascii="Orbitron" w:cs="Orbitron" w:eastAsia="Orbitron" w:hAnsi="Orbitron"/>
          <w:b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jc w:val="center"/>
        <w:rPr>
          <w:rFonts w:ascii="Orbitron" w:cs="Orbitron" w:eastAsia="Orbitron" w:hAnsi="Orbitron"/>
          <w:b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jc w:val="center"/>
        <w:rPr>
          <w:rFonts w:ascii="Orbitron" w:cs="Orbitron" w:eastAsia="Orbitron" w:hAnsi="Orbitron"/>
          <w:b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jc w:val="center"/>
        <w:rPr>
          <w:rFonts w:ascii="Orbitron" w:cs="Orbitron" w:eastAsia="Orbitron" w:hAnsi="Orbitron"/>
          <w:b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jc w:val="center"/>
        <w:rPr>
          <w:rFonts w:ascii="Orbitron" w:cs="Orbitron" w:eastAsia="Orbitron" w:hAnsi="Orbitron"/>
          <w:b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jc w:val="center"/>
        <w:rPr>
          <w:rFonts w:ascii="Century Gothic" w:cs="Century Gothic" w:eastAsia="Century Gothic" w:hAnsi="Century Gothic"/>
          <w:b w:val="1"/>
          <w:color w:val="202124"/>
          <w:sz w:val="48"/>
          <w:szCs w:val="48"/>
        </w:rPr>
        <w:sectPr>
          <w:headerReference r:id="rId6" w:type="default"/>
          <w:footerReference r:id="rId7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02124"/>
          <w:sz w:val="48"/>
          <w:szCs w:val="48"/>
          <w:rtl w:val="0"/>
        </w:rPr>
        <w:t xml:space="preserve">Règlement Général du TEKBOT Robotics Challenge 2025 (TRC 2025)</w:t>
      </w:r>
    </w:p>
    <w:p w:rsidR="00000000" w:rsidDel="00000000" w:rsidP="00000000" w:rsidRDefault="00000000" w:rsidRPr="00000000" w14:paraId="00000009">
      <w:pPr>
        <w:shd w:fill="ffffff" w:val="clear"/>
        <w:spacing w:after="200" w:before="280" w:lineRule="auto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Article 1 : Objectifs de la Compétition</w:t>
      </w:r>
    </w:p>
    <w:p w:rsidR="00000000" w:rsidDel="00000000" w:rsidP="00000000" w:rsidRDefault="00000000" w:rsidRPr="00000000" w14:paraId="0000000A">
      <w:pPr>
        <w:shd w:fill="ffffff" w:val="clear"/>
        <w:spacing w:after="0" w:before="0" w:line="240" w:lineRule="auto"/>
        <w:jc w:val="both"/>
        <w:rPr>
          <w:rFonts w:ascii="Century Gothic" w:cs="Century Gothic" w:eastAsia="Century Gothic" w:hAnsi="Century Gothic"/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Le TEKBOT Robotics Challenge (TRC 2025) a pour but de :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hd w:fill="ffffff" w:val="clear"/>
        <w:spacing w:after="0" w:afterAutospacing="0" w:before="0" w:line="240" w:lineRule="auto"/>
        <w:ind w:left="720" w:hanging="360"/>
        <w:rPr>
          <w:rFonts w:ascii="Century Gothic" w:cs="Century Gothic" w:eastAsia="Century Gothic" w:hAnsi="Century Gothic"/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Promouvoir les compétences en robotique et intelligence artificielle (IA) chez les jeunes talents africains.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Century Gothic" w:cs="Century Gothic" w:eastAsia="Century Gothic" w:hAnsi="Century Gothic"/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Encourager l’innovation technologique pour répondre aux défis locaux.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Century Gothic" w:cs="Century Gothic" w:eastAsia="Century Gothic" w:hAnsi="Century Gothic"/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Favoriser la collaboration, l’échange et l’apprentissage entre équipes issues de différents pays africains.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hd w:fill="ffffff" w:val="clear"/>
        <w:spacing w:after="240" w:before="0" w:beforeAutospacing="0" w:line="240" w:lineRule="auto"/>
        <w:ind w:left="720" w:hanging="360"/>
        <w:rPr>
          <w:rFonts w:ascii="Century Gothic" w:cs="Century Gothic" w:eastAsia="Century Gothic" w:hAnsi="Century Gothic"/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Sensibiliser le public aux avantages des technologies </w:t>
      </w: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STIM</w:t>
      </w: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 (Sciences, Technologies, Ingénierie, et Mathématiques).</w:t>
      </w:r>
    </w:p>
    <w:p w:rsidR="00000000" w:rsidDel="00000000" w:rsidP="00000000" w:rsidRDefault="00000000" w:rsidRPr="00000000" w14:paraId="0000000F">
      <w:pPr>
        <w:shd w:fill="ffffff" w:val="clear"/>
        <w:spacing w:before="280" w:lineRule="auto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before="280" w:lineRule="auto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Article 2 : Organisation de la Compétition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hd w:fill="ffffff" w:val="clear"/>
        <w:spacing w:after="0" w:afterAutospacing="0" w:before="240" w:lineRule="auto"/>
        <w:ind w:left="720" w:hanging="360"/>
        <w:rPr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02124"/>
          <w:sz w:val="20"/>
          <w:szCs w:val="20"/>
          <w:rtl w:val="0"/>
        </w:rPr>
        <w:t xml:space="preserve">Organisateur</w:t>
      </w: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 : TEKBOT Robotics.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02124"/>
          <w:sz w:val="20"/>
          <w:szCs w:val="20"/>
          <w:rtl w:val="0"/>
        </w:rPr>
        <w:t xml:space="preserve">Date et Lieu</w:t>
      </w: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 : l’évènement de la compétition se tiendra du 30 au 31 août 2025 au Bénin sur la Place de l’Amazone.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ffffff" w:val="clear"/>
        <w:spacing w:after="0" w:before="0" w:lineRule="auto"/>
        <w:ind w:left="720" w:hanging="360"/>
        <w:rPr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02124"/>
          <w:sz w:val="20"/>
          <w:szCs w:val="20"/>
          <w:rtl w:val="0"/>
        </w:rPr>
        <w:t xml:space="preserve">Langue officielle</w:t>
      </w: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 : La compétition se </w:t>
      </w: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déroulera</w:t>
      </w: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 en français et en anglais.</w:t>
      </w:r>
    </w:p>
    <w:p w:rsidR="00000000" w:rsidDel="00000000" w:rsidP="00000000" w:rsidRDefault="00000000" w:rsidRPr="00000000" w14:paraId="00000014">
      <w:pPr>
        <w:shd w:fill="ffffff" w:val="clear"/>
        <w:spacing w:before="280" w:lineRule="auto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before="280" w:lineRule="auto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Article 3 : Conditions de Participation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  <w:rPr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02124"/>
          <w:sz w:val="20"/>
          <w:szCs w:val="20"/>
          <w:rtl w:val="0"/>
        </w:rPr>
        <w:t xml:space="preserve">Eligibilité</w:t>
      </w: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rFonts w:ascii="Century Gothic" w:cs="Century Gothic" w:eastAsia="Century Gothic" w:hAnsi="Century Gothic"/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La compétition est ouverte aux étudiants inscrits dans une université ou établissement d’enseignement supérieur en Afrique.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Chaque école peut inscrire jusqu'à 10 étudiants, dont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202124"/>
          <w:sz w:val="20"/>
          <w:szCs w:val="20"/>
          <w:rtl w:val="0"/>
        </w:rPr>
        <w:t xml:space="preserve">40% doivent obligatoirement être des filles</w:t>
      </w: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rFonts w:ascii="Century Gothic" w:cs="Century Gothic" w:eastAsia="Century Gothic" w:hAnsi="Century Gothic"/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Les équipes doivent inclure des profils variés : développeurs, spécialistes en électronique et en mécanique.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02124"/>
          <w:sz w:val="20"/>
          <w:szCs w:val="20"/>
          <w:rtl w:val="0"/>
        </w:rPr>
        <w:t xml:space="preserve">Inscription</w:t>
      </w: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rFonts w:ascii="Century Gothic" w:cs="Century Gothic" w:eastAsia="Century Gothic" w:hAnsi="Century Gothic"/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Les équipes doivent soumettre leur candidature via la plateforme officielle avant le [date limite].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rFonts w:ascii="Century Gothic" w:cs="Century Gothic" w:eastAsia="Century Gothic" w:hAnsi="Century Gothic"/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Les frais de préinscription sont fixés à 30.000 FCFA.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02124"/>
          <w:sz w:val="20"/>
          <w:szCs w:val="20"/>
          <w:rtl w:val="0"/>
        </w:rPr>
        <w:t xml:space="preserve">Présélection</w:t>
      </w: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hd w:fill="ffffff" w:val="clear"/>
        <w:spacing w:after="240" w:before="0" w:beforeAutospacing="0" w:lineRule="auto"/>
        <w:ind w:left="1440" w:hanging="360"/>
        <w:rPr>
          <w:rFonts w:ascii="Century Gothic" w:cs="Century Gothic" w:eastAsia="Century Gothic" w:hAnsi="Century Gothic"/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Les équipes présélectionnées seront annoncées 1 semaine après la période d’appel à candidatures.</w:t>
      </w:r>
    </w:p>
    <w:p w:rsidR="00000000" w:rsidDel="00000000" w:rsidP="00000000" w:rsidRDefault="00000000" w:rsidRPr="00000000" w14:paraId="0000001F">
      <w:pPr>
        <w:shd w:fill="ffffff" w:val="clear"/>
        <w:spacing w:before="280" w:lineRule="auto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before="280" w:lineRule="auto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Article 4 : Format de la Compétition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  <w:rPr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02124"/>
          <w:sz w:val="20"/>
          <w:szCs w:val="20"/>
          <w:rtl w:val="0"/>
        </w:rPr>
        <w:t xml:space="preserve">Thème 2025</w:t>
      </w: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 : « Résilience Urbaine : Gestion Durable des Déchets ».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02124"/>
          <w:sz w:val="20"/>
          <w:szCs w:val="20"/>
          <w:rtl w:val="0"/>
        </w:rPr>
        <w:t xml:space="preserve">Phases de la Compétition</w:t>
      </w: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02124"/>
          <w:sz w:val="20"/>
          <w:szCs w:val="20"/>
          <w:rtl w:val="0"/>
        </w:rPr>
        <w:t xml:space="preserve">Phase 1 : Conception</w:t>
      </w: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 : Chaque équipe conçoit et programme son robot en fonction des critères prédéfinis.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02124"/>
          <w:sz w:val="20"/>
          <w:szCs w:val="20"/>
          <w:rtl w:val="0"/>
        </w:rPr>
        <w:t xml:space="preserve">Phase 2 : Compétition</w:t>
      </w: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 : Les robots s’affrontent dans trois challenges principaux :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shd w:fill="ffffff" w:val="clear"/>
        <w:spacing w:after="0" w:afterAutospacing="0" w:before="0" w:beforeAutospacing="0" w:lineRule="auto"/>
        <w:ind w:left="2160" w:hanging="360"/>
        <w:rPr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02124"/>
          <w:sz w:val="20"/>
          <w:szCs w:val="20"/>
          <w:rtl w:val="0"/>
        </w:rPr>
        <w:t xml:space="preserve">Collecte Intensive</w:t>
      </w: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 : Collecter des déchets dispersés sur l’arène.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shd w:fill="ffffff" w:val="clear"/>
        <w:spacing w:after="0" w:afterAutospacing="0" w:before="0" w:beforeAutospacing="0" w:lineRule="auto"/>
        <w:ind w:left="2160" w:hanging="360"/>
        <w:rPr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02124"/>
          <w:sz w:val="20"/>
          <w:szCs w:val="20"/>
          <w:rtl w:val="0"/>
        </w:rPr>
        <w:t xml:space="preserve">Tri et Organisation</w:t>
      </w: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 : Trier les déchets en fonction de leur type.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shd w:fill="ffffff" w:val="clear"/>
        <w:spacing w:after="0" w:afterAutospacing="0" w:before="0" w:beforeAutospacing="0" w:lineRule="auto"/>
        <w:ind w:left="2160" w:hanging="360"/>
        <w:rPr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02124"/>
          <w:sz w:val="20"/>
          <w:szCs w:val="20"/>
          <w:rtl w:val="0"/>
        </w:rPr>
        <w:t xml:space="preserve">Distribution ciblée</w:t>
      </w: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 : Livrer les déchets triés à des points précis.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02124"/>
          <w:sz w:val="20"/>
          <w:szCs w:val="20"/>
          <w:rtl w:val="0"/>
        </w:rPr>
        <w:t xml:space="preserve">Durée des manches</w:t>
      </w: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 : Chaque manche dure [durée en minutes].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02124"/>
          <w:sz w:val="20"/>
          <w:szCs w:val="20"/>
          <w:rtl w:val="0"/>
        </w:rPr>
        <w:t xml:space="preserve">Classement</w:t>
      </w: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 : Les points sont attribués en fonction des critères suivants 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rFonts w:ascii="Century Gothic" w:cs="Century Gothic" w:eastAsia="Century Gothic" w:hAnsi="Century Gothic"/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Précision des actions.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rFonts w:ascii="Century Gothic" w:cs="Century Gothic" w:eastAsia="Century Gothic" w:hAnsi="Century Gothic"/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Temps réalisé.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hd w:fill="ffffff" w:val="clear"/>
        <w:spacing w:after="0" w:before="0" w:lineRule="auto"/>
        <w:ind w:left="1440" w:hanging="360"/>
        <w:rPr>
          <w:rFonts w:ascii="Century Gothic" w:cs="Century Gothic" w:eastAsia="Century Gothic" w:hAnsi="Century Gothic"/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Innovation et design du robot.</w:t>
      </w:r>
    </w:p>
    <w:p w:rsidR="00000000" w:rsidDel="00000000" w:rsidP="00000000" w:rsidRDefault="00000000" w:rsidRPr="00000000" w14:paraId="0000002D">
      <w:pPr>
        <w:shd w:fill="ffffff" w:val="clear"/>
        <w:spacing w:before="0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before="0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before="0" w:lineRule="auto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Article 5 : Matériel et Règles Techniques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02124"/>
          <w:sz w:val="20"/>
          <w:szCs w:val="20"/>
          <w:rtl w:val="0"/>
        </w:rPr>
        <w:t xml:space="preserve">Kits de Compétition</w:t>
      </w: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entury Gothic" w:cs="Century Gothic" w:eastAsia="Century Gothic" w:hAnsi="Century Gothic"/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Chaque équipe recevra un kit de composants standards. L’utilisation de matériaux extérieurs est autorisée avec validation préalable.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02124"/>
          <w:sz w:val="20"/>
          <w:szCs w:val="20"/>
          <w:rtl w:val="0"/>
        </w:rPr>
        <w:t xml:space="preserve">Taille et Poids des Robots</w:t>
      </w: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entury Gothic" w:cs="Century Gothic" w:eastAsia="Century Gothic" w:hAnsi="Century Gothic"/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Dimensions maximales : [X cm × Y cm × Z cm].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entury Gothic" w:cs="Century Gothic" w:eastAsia="Century Gothic" w:hAnsi="Century Gothic"/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Poids maximal : [X kg].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02124"/>
          <w:sz w:val="20"/>
          <w:szCs w:val="20"/>
          <w:rtl w:val="0"/>
        </w:rPr>
        <w:t xml:space="preserve">Restrictions</w:t>
      </w: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entury Gothic" w:cs="Century Gothic" w:eastAsia="Century Gothic" w:hAnsi="Century Gothic"/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Les robots ne doivent pas contenir d’éléments dangereux (feu, lames, substances nocives).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entury Gothic" w:cs="Century Gothic" w:eastAsia="Century Gothic" w:hAnsi="Century Gothic"/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L’usage de logiciels ou composants non homologués est strictement interdit.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entury Gothic" w:cs="Century Gothic" w:eastAsia="Century Gothic" w:hAnsi="Century Gothic"/>
          <w:color w:val="000000"/>
          <w:sz w:val="20"/>
          <w:szCs w:val="20"/>
        </w:rPr>
      </w:pPr>
      <w:bookmarkStart w:colFirst="0" w:colLast="0" w:name="_4rpiokss46yi" w:id="0"/>
      <w:bookmarkEnd w:id="0"/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0"/>
          <w:szCs w:val="20"/>
          <w:rtl w:val="0"/>
        </w:rPr>
        <w:t xml:space="preserve">Restitution du matériel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entury Gothic" w:cs="Century Gothic" w:eastAsia="Century Gothic" w:hAnsi="Century Gothic"/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Tous les kits fournis par les organisateurs restent la propriété de TEKBOT Robotics et doivent être restitués à la fin de la compétition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entury Gothic" w:cs="Century Gothic" w:eastAsia="Century Gothic" w:hAnsi="Century Gothic"/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Les équipes/universités ont la possibilité d'acquérir le kit complet après la compétition selon les modalités suivantes :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shd w:fill="ffffff" w:val="clear"/>
        <w:spacing w:after="0" w:afterAutospacing="0" w:before="0" w:beforeAutospacing="0" w:lineRule="auto"/>
        <w:ind w:left="2160" w:hanging="360"/>
        <w:rPr>
          <w:rFonts w:ascii="Century Gothic" w:cs="Century Gothic" w:eastAsia="Century Gothic" w:hAnsi="Century Gothic"/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Achat direct au prix fixé par les organisateurs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shd w:fill="ffffff" w:val="clear"/>
        <w:spacing w:after="0" w:afterAutospacing="0" w:before="0" w:beforeAutospacing="0" w:lineRule="auto"/>
        <w:ind w:left="2160" w:hanging="360"/>
        <w:rPr>
          <w:rFonts w:ascii="Century Gothic" w:cs="Century Gothic" w:eastAsia="Century Gothic" w:hAnsi="Century Gothic"/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Échange contre une partie ou la totalité de leur prix (pour les équipes lauréates)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entury Gothic" w:cs="Century Gothic" w:eastAsia="Century Gothic" w:hAnsi="Century Gothic"/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La demande d'acquisition doit être formulée avant la fin de la compétition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hd w:fill="ffffff" w:val="clear"/>
        <w:spacing w:after="240" w:before="0" w:beforeAutospacing="0" w:lineRule="auto"/>
        <w:ind w:left="1440" w:hanging="360"/>
        <w:rPr>
          <w:rFonts w:ascii="Century Gothic" w:cs="Century Gothic" w:eastAsia="Century Gothic" w:hAnsi="Century Gothic"/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Les modalités précises (prix, conditions) seront communiquées aux équipes finalistes</w:t>
      </w:r>
    </w:p>
    <w:p w:rsidR="00000000" w:rsidDel="00000000" w:rsidP="00000000" w:rsidRDefault="00000000" w:rsidRPr="00000000" w14:paraId="0000003F">
      <w:pPr>
        <w:shd w:fill="ffffff" w:val="clear"/>
        <w:spacing w:before="280" w:lineRule="auto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Article 6 : Code de Conduite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hd w:fill="ffffff" w:val="clear"/>
        <w:spacing w:after="0" w:afterAutospacing="0" w:before="240" w:lineRule="auto"/>
        <w:ind w:left="720" w:hanging="360"/>
        <w:rPr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02124"/>
          <w:sz w:val="20"/>
          <w:szCs w:val="20"/>
          <w:rtl w:val="0"/>
        </w:rPr>
        <w:t xml:space="preserve">Fair-play</w:t>
      </w: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 : Tous les participants doivent respecter les règles et éviter toute forme de tricherie.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02124"/>
          <w:sz w:val="20"/>
          <w:szCs w:val="20"/>
          <w:rtl w:val="0"/>
        </w:rPr>
        <w:t xml:space="preserve">Respect</w:t>
      </w: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 : Les participants doivent adopter un comportement respectueux envers les autres équipes, les organisateurs et les spectateurs.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02124"/>
          <w:sz w:val="20"/>
          <w:szCs w:val="20"/>
          <w:rtl w:val="0"/>
        </w:rPr>
        <w:t xml:space="preserve">Lutte contre les violences basées sur le genre (VBG)</w:t>
      </w: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 : Tout comportement discriminatoire, harcèlement ou violence, notamment basé sur le genre, est strictement interdit et entraînera une exclusion immédiate de la compétition.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hd w:fill="ffffff" w:val="clear"/>
        <w:spacing w:after="240" w:before="0" w:beforeAutospacing="0" w:lineRule="auto"/>
        <w:ind w:left="720" w:hanging="360"/>
        <w:rPr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02124"/>
          <w:sz w:val="20"/>
          <w:szCs w:val="20"/>
          <w:rtl w:val="0"/>
        </w:rPr>
        <w:t xml:space="preserve">Sanctions</w:t>
      </w: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 : Toute infraction aux règles peut entraîner des sanctions, incluant la disqualification.</w:t>
      </w:r>
    </w:p>
    <w:p w:rsidR="00000000" w:rsidDel="00000000" w:rsidP="00000000" w:rsidRDefault="00000000" w:rsidRPr="00000000" w14:paraId="00000044">
      <w:pPr>
        <w:shd w:fill="ffffff" w:val="clear"/>
        <w:spacing w:before="280" w:lineRule="auto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Article 7 : Politique de Remboursement et Abandon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hd w:fill="ffffff" w:val="clear"/>
        <w:spacing w:after="0" w:afterAutospacing="0" w:before="240" w:lineRule="auto"/>
        <w:ind w:left="720" w:hanging="360"/>
        <w:rPr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02124"/>
          <w:sz w:val="20"/>
          <w:szCs w:val="20"/>
          <w:rtl w:val="0"/>
        </w:rPr>
        <w:t xml:space="preserve">Remboursements</w:t>
      </w: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rFonts w:ascii="Century Gothic" w:cs="Century Gothic" w:eastAsia="Century Gothic" w:hAnsi="Century Gothic"/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Les frais d’inscription ne sont pas remboursables, sauf en cas d’annulation de la compétition par les organisateurs.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02124"/>
          <w:sz w:val="20"/>
          <w:szCs w:val="20"/>
          <w:rtl w:val="0"/>
        </w:rPr>
        <w:t xml:space="preserve">Abandon</w:t>
      </w: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rFonts w:ascii="Century Gothic" w:cs="Century Gothic" w:eastAsia="Century Gothic" w:hAnsi="Century Gothic"/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Toute équipe qui souhaite se retirer doit en informer les organisateurs par écrit avant le [date].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shd w:fill="ffffff" w:val="clear"/>
        <w:spacing w:after="240" w:before="0" w:beforeAutospacing="0" w:lineRule="auto"/>
        <w:ind w:left="1440" w:hanging="360"/>
        <w:rPr>
          <w:rFonts w:ascii="Century Gothic" w:cs="Century Gothic" w:eastAsia="Century Gothic" w:hAnsi="Century Gothic"/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Les abandons après la date précitée ne donneront lieu à aucun remboursement ni compensation.</w:t>
      </w:r>
    </w:p>
    <w:p w:rsidR="00000000" w:rsidDel="00000000" w:rsidP="00000000" w:rsidRDefault="00000000" w:rsidRPr="00000000" w14:paraId="0000004A">
      <w:pPr>
        <w:shd w:fill="ffffff" w:val="clear"/>
        <w:spacing w:before="280" w:lineRule="auto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Article 8 : Moyens de Transport et Logement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hd w:fill="ffffff" w:val="clear"/>
        <w:spacing w:after="0" w:afterAutospacing="0" w:before="240" w:lineRule="auto"/>
        <w:ind w:left="720" w:hanging="360"/>
        <w:rPr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02124"/>
          <w:sz w:val="20"/>
          <w:szCs w:val="20"/>
          <w:rtl w:val="0"/>
        </w:rPr>
        <w:t xml:space="preserve">Transport</w:t>
      </w: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04C">
      <w:pPr>
        <w:numPr>
          <w:ilvl w:val="1"/>
          <w:numId w:val="12"/>
        </w:numPr>
        <w:shd w:fill="ffffff" w:val="clear"/>
        <w:spacing w:after="0" w:afterAutospacing="0" w:before="0" w:beforeAutospacing="0" w:lineRule="auto"/>
        <w:ind w:left="1440" w:hanging="360"/>
        <w:rPr>
          <w:rFonts w:ascii="Century Gothic" w:cs="Century Gothic" w:eastAsia="Century Gothic" w:hAnsi="Century Gothic"/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Les équipes sont responsables de leur transport jusqu’au lieu de la compétition.</w:t>
      </w:r>
    </w:p>
    <w:p w:rsidR="00000000" w:rsidDel="00000000" w:rsidP="00000000" w:rsidRDefault="00000000" w:rsidRPr="00000000" w14:paraId="0000004D">
      <w:pPr>
        <w:numPr>
          <w:ilvl w:val="1"/>
          <w:numId w:val="12"/>
        </w:numPr>
        <w:shd w:fill="ffffff" w:val="clear"/>
        <w:spacing w:after="0" w:afterAutospacing="0" w:before="0" w:beforeAutospacing="0" w:lineRule="auto"/>
        <w:ind w:left="1440" w:hanging="360"/>
        <w:rPr>
          <w:rFonts w:ascii="Century Gothic" w:cs="Century Gothic" w:eastAsia="Century Gothic" w:hAnsi="Century Gothic"/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Les organisateurs fourniront des informations pratiques sur les options de transport disponibles (transports en commun, services privés, etc.) pour faciliter les déplacements.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02124"/>
          <w:sz w:val="20"/>
          <w:szCs w:val="20"/>
          <w:rtl w:val="0"/>
        </w:rPr>
        <w:t xml:space="preserve">Logement</w:t>
      </w: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04F">
      <w:pPr>
        <w:numPr>
          <w:ilvl w:val="1"/>
          <w:numId w:val="12"/>
        </w:numPr>
        <w:shd w:fill="ffffff" w:val="clear"/>
        <w:spacing w:after="0" w:afterAutospacing="0" w:before="0" w:beforeAutospacing="0" w:lineRule="auto"/>
        <w:ind w:left="1440" w:hanging="360"/>
        <w:rPr>
          <w:rFonts w:ascii="Century Gothic" w:cs="Century Gothic" w:eastAsia="Century Gothic" w:hAnsi="Century Gothic"/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Les équipes sont responsables de leur hébergement.</w:t>
      </w:r>
    </w:p>
    <w:p w:rsidR="00000000" w:rsidDel="00000000" w:rsidP="00000000" w:rsidRDefault="00000000" w:rsidRPr="00000000" w14:paraId="00000050">
      <w:pPr>
        <w:numPr>
          <w:ilvl w:val="1"/>
          <w:numId w:val="12"/>
        </w:numPr>
        <w:shd w:fill="ffffff" w:val="clear"/>
        <w:spacing w:after="240" w:before="0" w:beforeAutospacing="0" w:lineRule="auto"/>
        <w:ind w:left="1440" w:hanging="360"/>
        <w:rPr>
          <w:rFonts w:ascii="Century Gothic" w:cs="Century Gothic" w:eastAsia="Century Gothic" w:hAnsi="Century Gothic"/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Les organisateurs mettront à disposition une liste d’hébergements recommandés (hôtels, auberges, logements temporaires) ainsi que des informations pour faciliter leur réservation.</w:t>
      </w:r>
    </w:p>
    <w:p w:rsidR="00000000" w:rsidDel="00000000" w:rsidP="00000000" w:rsidRDefault="00000000" w:rsidRPr="00000000" w14:paraId="00000051">
      <w:pPr>
        <w:shd w:fill="ffffff" w:val="clear"/>
        <w:spacing w:before="280" w:lineRule="auto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Article 9 : Critères d’Évaluation</w:t>
      </w:r>
    </w:p>
    <w:p w:rsidR="00000000" w:rsidDel="00000000" w:rsidP="00000000" w:rsidRDefault="00000000" w:rsidRPr="00000000" w14:paraId="00000052">
      <w:pPr>
        <w:shd w:fill="ffffff" w:val="clear"/>
        <w:spacing w:after="0" w:before="0" w:lineRule="auto"/>
        <w:jc w:val="both"/>
        <w:rPr>
          <w:rFonts w:ascii="Century Gothic" w:cs="Century Gothic" w:eastAsia="Century Gothic" w:hAnsi="Century Gothic"/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Les équipes seront évaluées sur les critères suivants :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hd w:fill="ffffff" w:val="clear"/>
        <w:spacing w:after="0" w:afterAutospacing="0" w:before="0" w:lineRule="auto"/>
        <w:ind w:left="720" w:hanging="360"/>
        <w:rPr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02124"/>
          <w:sz w:val="20"/>
          <w:szCs w:val="20"/>
          <w:rtl w:val="0"/>
        </w:rPr>
        <w:t xml:space="preserve">Performance technique</w:t>
      </w: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 : Fonctionnalité et fiabilité du robot.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02124"/>
          <w:sz w:val="20"/>
          <w:szCs w:val="20"/>
          <w:rtl w:val="0"/>
        </w:rPr>
        <w:t xml:space="preserve">Innovation</w:t>
      </w: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 : Originalité des solutions techniques.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02124"/>
          <w:sz w:val="20"/>
          <w:szCs w:val="20"/>
          <w:rtl w:val="0"/>
        </w:rPr>
        <w:t xml:space="preserve">Présentation</w:t>
      </w: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 : Clarté et qualité de la démarche présentée.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hd w:fill="ffffff" w:val="clear"/>
        <w:spacing w:after="240" w:before="0" w:beforeAutospacing="0" w:lineRule="auto"/>
        <w:ind w:left="720" w:hanging="360"/>
        <w:rPr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02124"/>
          <w:sz w:val="20"/>
          <w:szCs w:val="20"/>
          <w:rtl w:val="0"/>
        </w:rPr>
        <w:t xml:space="preserve">Impact</w:t>
      </w: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 : Pertinence des solutions vis-à-vis du thème 2025.</w:t>
      </w:r>
    </w:p>
    <w:p w:rsidR="00000000" w:rsidDel="00000000" w:rsidP="00000000" w:rsidRDefault="00000000" w:rsidRPr="00000000" w14:paraId="00000057">
      <w:pPr>
        <w:shd w:fill="ffffff" w:val="clear"/>
        <w:spacing w:before="280" w:lineRule="auto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Article 10 : Prix et Récompenses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hd w:fill="ffffff" w:val="clear"/>
        <w:spacing w:after="0" w:afterAutospacing="0" w:before="0" w:lineRule="auto"/>
        <w:ind w:left="720" w:hanging="360"/>
        <w:rPr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02124"/>
          <w:sz w:val="20"/>
          <w:szCs w:val="20"/>
          <w:rtl w:val="0"/>
        </w:rPr>
        <w:t xml:space="preserve">Prix Principaux</w:t>
      </w: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059">
      <w:pPr>
        <w:numPr>
          <w:ilvl w:val="1"/>
          <w:numId w:val="11"/>
        </w:numPr>
        <w:shd w:fill="ffffff" w:val="clear"/>
        <w:spacing w:after="0" w:afterAutospacing="0" w:before="0" w:beforeAutospacing="0" w:lineRule="auto"/>
        <w:ind w:left="1440" w:hanging="360"/>
        <w:rPr>
          <w:rFonts w:ascii="Century Gothic" w:cs="Century Gothic" w:eastAsia="Century Gothic" w:hAnsi="Century Gothic"/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1er Prix : 2.500.000 FCFA.</w:t>
      </w:r>
    </w:p>
    <w:p w:rsidR="00000000" w:rsidDel="00000000" w:rsidP="00000000" w:rsidRDefault="00000000" w:rsidRPr="00000000" w14:paraId="0000005A">
      <w:pPr>
        <w:numPr>
          <w:ilvl w:val="1"/>
          <w:numId w:val="11"/>
        </w:numPr>
        <w:shd w:fill="ffffff" w:val="clear"/>
        <w:spacing w:after="0" w:afterAutospacing="0" w:before="0" w:beforeAutospacing="0" w:lineRule="auto"/>
        <w:ind w:left="1440" w:hanging="360"/>
        <w:rPr>
          <w:rFonts w:ascii="Century Gothic" w:cs="Century Gothic" w:eastAsia="Century Gothic" w:hAnsi="Century Gothic"/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2ème Prix : 2.000.000 FCFA.</w:t>
      </w:r>
    </w:p>
    <w:p w:rsidR="00000000" w:rsidDel="00000000" w:rsidP="00000000" w:rsidRDefault="00000000" w:rsidRPr="00000000" w14:paraId="0000005B">
      <w:pPr>
        <w:numPr>
          <w:ilvl w:val="1"/>
          <w:numId w:val="11"/>
        </w:numPr>
        <w:shd w:fill="ffffff" w:val="clear"/>
        <w:spacing w:after="0" w:afterAutospacing="0" w:before="0" w:beforeAutospacing="0" w:lineRule="auto"/>
        <w:ind w:left="1440" w:hanging="360"/>
        <w:rPr>
          <w:rFonts w:ascii="Century Gothic" w:cs="Century Gothic" w:eastAsia="Century Gothic" w:hAnsi="Century Gothic"/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3ème Prix : 1.500.000 FCFA.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02124"/>
          <w:sz w:val="20"/>
          <w:szCs w:val="20"/>
          <w:rtl w:val="0"/>
        </w:rPr>
        <w:t xml:space="preserve">Prix Spéciaux</w:t>
      </w: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05D">
      <w:pPr>
        <w:numPr>
          <w:ilvl w:val="1"/>
          <w:numId w:val="11"/>
        </w:numPr>
        <w:shd w:fill="ffffff" w:val="clear"/>
        <w:spacing w:after="0" w:afterAutospacing="0" w:before="0" w:beforeAutospacing="0" w:lineRule="auto"/>
        <w:ind w:left="1440" w:hanging="360"/>
        <w:rPr>
          <w:rFonts w:ascii="Century Gothic" w:cs="Century Gothic" w:eastAsia="Century Gothic" w:hAnsi="Century Gothic"/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Meilleur Design.</w:t>
      </w:r>
    </w:p>
    <w:p w:rsidR="00000000" w:rsidDel="00000000" w:rsidP="00000000" w:rsidRDefault="00000000" w:rsidRPr="00000000" w14:paraId="0000005E">
      <w:pPr>
        <w:numPr>
          <w:ilvl w:val="1"/>
          <w:numId w:val="11"/>
        </w:numPr>
        <w:shd w:fill="ffffff" w:val="clear"/>
        <w:spacing w:after="0" w:afterAutospacing="0" w:before="0" w:beforeAutospacing="0" w:lineRule="auto"/>
        <w:ind w:left="1440" w:hanging="360"/>
        <w:rPr>
          <w:rFonts w:ascii="Century Gothic" w:cs="Century Gothic" w:eastAsia="Century Gothic" w:hAnsi="Century Gothic"/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Meilleure Innovation.</w:t>
      </w:r>
    </w:p>
    <w:p w:rsidR="00000000" w:rsidDel="00000000" w:rsidP="00000000" w:rsidRDefault="00000000" w:rsidRPr="00000000" w14:paraId="0000005F">
      <w:pPr>
        <w:numPr>
          <w:ilvl w:val="1"/>
          <w:numId w:val="11"/>
        </w:numPr>
        <w:shd w:fill="ffffff" w:val="clear"/>
        <w:spacing w:after="240" w:before="0" w:beforeAutospacing="0" w:lineRule="auto"/>
        <w:ind w:left="1440" w:hanging="360"/>
        <w:rPr>
          <w:rFonts w:ascii="Century Gothic" w:cs="Century Gothic" w:eastAsia="Century Gothic" w:hAnsi="Century Gothic"/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Prix de l’Esprit d’Équipe.</w:t>
      </w:r>
    </w:p>
    <w:p w:rsidR="00000000" w:rsidDel="00000000" w:rsidP="00000000" w:rsidRDefault="00000000" w:rsidRPr="00000000" w14:paraId="00000060">
      <w:pPr>
        <w:shd w:fill="ffffff" w:val="clear"/>
        <w:spacing w:before="280" w:lineRule="auto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Article 11 : Propriété Intellectuelle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rPr>
          <w:rFonts w:ascii="Century Gothic" w:cs="Century Gothic" w:eastAsia="Century Gothic" w:hAnsi="Century Gothic"/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Les concepts, designs et codes développés pendant la compétition restent la propriété des équipes participantes.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rFonts w:ascii="Century Gothic" w:cs="Century Gothic" w:eastAsia="Century Gothic" w:hAnsi="Century Gothic"/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En participant, les équipes autorisent l’organisateur à utiliser des images et vidéos à des fins promotionnelles.</w:t>
      </w:r>
    </w:p>
    <w:p w:rsidR="00000000" w:rsidDel="00000000" w:rsidP="00000000" w:rsidRDefault="00000000" w:rsidRPr="00000000" w14:paraId="00000063">
      <w:pPr>
        <w:shd w:fill="ffffff" w:val="clear"/>
        <w:spacing w:before="280" w:lineRule="auto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Article 12 : Dispositions Diverses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02124"/>
          <w:sz w:val="20"/>
          <w:szCs w:val="20"/>
          <w:rtl w:val="0"/>
        </w:rPr>
        <w:t xml:space="preserve">Force Majeure</w:t>
      </w: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 : En cas d’événements imprévus (catastrophes naturelles, pandémie), l’organisateur se réserve le droit de modifier le format ou les dates de la compétition.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02124"/>
          <w:sz w:val="20"/>
          <w:szCs w:val="20"/>
          <w:rtl w:val="0"/>
        </w:rPr>
        <w:t xml:space="preserve">Modification du règlement</w:t>
      </w: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 : L’organisateur se réserve le droit d’apporter des modifications au présent règlement en informant les équipes inscrites.</w:t>
      </w:r>
    </w:p>
    <w:p w:rsidR="00000000" w:rsidDel="00000000" w:rsidP="00000000" w:rsidRDefault="00000000" w:rsidRPr="00000000" w14:paraId="00000066">
      <w:pPr>
        <w:shd w:fill="ffffff" w:val="clear"/>
        <w:spacing w:after="240" w:before="240" w:lineRule="auto"/>
        <w:jc w:val="both"/>
        <w:rPr>
          <w:rFonts w:ascii="Century Gothic" w:cs="Century Gothic" w:eastAsia="Century Gothic" w:hAnsi="Century Gothic"/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Pour toute question ou clarification, veuillez contacter l’organisateur à l’adresse suivante :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202124"/>
          <w:sz w:val="20"/>
          <w:szCs w:val="20"/>
          <w:rtl w:val="0"/>
        </w:rPr>
        <w:t xml:space="preserve">contact@tekbot.io</w:t>
      </w: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7">
      <w:pPr>
        <w:shd w:fill="ffffff" w:val="clear"/>
        <w:spacing w:after="240" w:before="240" w:lineRule="auto"/>
        <w:jc w:val="both"/>
        <w:rPr>
          <w:rFonts w:ascii="Century Gothic" w:cs="Century Gothic" w:eastAsia="Century Gothic" w:hAnsi="Century Gothic"/>
          <w:color w:val="202124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02124"/>
          <w:sz w:val="20"/>
          <w:szCs w:val="20"/>
          <w:rtl w:val="0"/>
        </w:rPr>
        <w:t xml:space="preserve">Nous vous souhaitons une excellente compétition et beaucoup de succès dans vos préparations !</w:t>
      </w:r>
    </w:p>
    <w:p w:rsidR="00000000" w:rsidDel="00000000" w:rsidP="00000000" w:rsidRDefault="00000000" w:rsidRPr="00000000" w14:paraId="00000068">
      <w:pPr>
        <w:shd w:fill="ffffff" w:val="clear"/>
        <w:spacing w:after="220" w:before="220" w:lineRule="auto"/>
        <w:jc w:val="both"/>
        <w:rPr>
          <w:rFonts w:ascii="Century Gothic" w:cs="Century Gothic" w:eastAsia="Century Gothic" w:hAnsi="Century Gothic"/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240" w:before="240" w:lineRule="auto"/>
        <w:rPr>
          <w:rFonts w:ascii="Orbitron" w:cs="Orbitron" w:eastAsia="Orbitron" w:hAnsi="Orbitron"/>
          <w:color w:val="202124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rbitron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spacing w:line="240" w:lineRule="auto"/>
      <w:jc w:val="center"/>
      <w:rPr/>
    </w:pPr>
    <w:r w:rsidDel="00000000" w:rsidR="00000000" w:rsidRPr="00000000">
      <w:rPr>
        <w:rFonts w:ascii="Century Gothic" w:cs="Century Gothic" w:eastAsia="Century Gothic" w:hAnsi="Century Gothic"/>
        <w:sz w:val="18"/>
        <w:szCs w:val="18"/>
      </w:rPr>
      <w:drawing>
        <wp:inline distB="114300" distT="114300" distL="114300" distR="114300">
          <wp:extent cx="1086802" cy="279463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6802" cy="2794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-28574</wp:posOffset>
          </wp:positionV>
          <wp:extent cx="1462088" cy="286865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2088" cy="28686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rbitron-regular.ttf"/><Relationship Id="rId2" Type="http://schemas.openxmlformats.org/officeDocument/2006/relationships/font" Target="fonts/Orbitron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