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72"/>
          <w:szCs w:val="72"/>
        </w:rPr>
        <w:t xml:space="preserve">CareRota</w:t>
      </w:r>
    </w:p>
    <w:p>
      <w:pPr>
        <w:spacing w:after="400"/>
        <w:jc w:val="center"/>
      </w:pPr>
      <w:r>
        <w:rPr>
          <w:rFonts w:ascii="Arial" w:cs="Arial" w:eastAsia="Arial" w:hAnsi="Arial"/>
          <w:i/>
          <w:iCs/>
          <w:color w:val="404040"/>
          <w:sz w:val="28"/>
          <w:szCs w:val="28"/>
        </w:rPr>
        <w:t xml:space="preserve">Dynamic Rota, Time &amp; Attendance, and Payroll Platform for UK Care Homes</w:t>
      </w:r>
    </w:p>
    <w:p>
      <w:pPr>
        <w:spacing w:after="200"/>
        <w:jc w:val="center"/>
      </w:pPr>
      <w:r>
        <w:rPr>
          <w:rFonts w:ascii="Arial" w:cs="Arial" w:eastAsia="Arial" w:hAnsi="Arial"/>
          <w:b/>
          <w:bCs/>
          <w:sz w:val="26"/>
          <w:szCs w:val="26"/>
        </w:rPr>
        <w:t xml:space="preserve">Technical Specification — v1.1</w:t>
      </w:r>
    </w:p>
    <w:p>
      <w:pPr>
        <w:spacing w:after="200"/>
        <w:jc w:val="center"/>
      </w:pPr>
      <w:r>
        <w:rPr>
          <w:rFonts w:ascii="Arial" w:cs="Arial" w:eastAsia="Arial" w:hAnsi="Arial"/>
          <w:sz w:val="22"/>
          <w:szCs w:val="22"/>
        </w:rPr>
        <w:t xml:space="preserve">Build-ready specification for Claude Code</w:t>
      </w:r>
    </w:p>
    <w:p>
      <w:pPr>
        <w:spacing w:after="1200"/>
        <w:jc w:val="center"/>
      </w:pPr>
      <w:r>
        <w:rPr>
          <w:rFonts w:ascii="Arial" w:cs="Arial" w:eastAsia="Arial" w:hAnsi="Arial"/>
          <w:i/>
          <w:iCs/>
          <w:sz w:val="22"/>
          <w:szCs w:val="22"/>
        </w:rPr>
        <w:t xml:space="preserve">May 2026</w:t>
      </w:r>
    </w:p>
    <w:p>
      <w:pPr>
        <w:spacing w:after="100" w:before="600"/>
        <w:jc w:val="center"/>
      </w:pPr>
      <w:r>
        <w:rPr>
          <w:rFonts w:ascii="Arial" w:cs="Arial" w:eastAsia="Arial" w:hAnsi="Arial"/>
          <w:i/>
          <w:iCs/>
          <w:color w:val="595959"/>
          <w:sz w:val="20"/>
          <w:szCs w:val="20"/>
        </w:rPr>
        <w:t xml:space="preserve">Companion product to CareStream and CareAssura</w:t>
      </w:r>
    </w:p>
    <w:p>
      <w:pPr>
        <w:jc w:val="center"/>
      </w:pPr>
      <w:r>
        <w:rPr>
          <w:rFonts w:ascii="Arial" w:cs="Arial" w:eastAsia="Arial" w:hAnsi="Arial"/>
          <w:i/>
          <w:iCs/>
          <w:color w:val="595959"/>
          <w:sz w:val="20"/>
          <w:szCs w:val="20"/>
        </w:rPr>
        <w:t xml:space="preserve">Shared identity, billing and tenant fabric</w:t>
      </w:r>
    </w:p>
    <w:p>
      <w:r>
        <w:br w:type="page"/>
      </w:r>
    </w:p>
    <w:p>
      <w:pPr>
        <w:pStyle w:val="Heading1"/>
        <w:spacing w:after="200" w:before="360"/>
      </w:pPr>
      <w:r>
        <w:rPr>
          <w:rFonts w:ascii="Arial" w:cs="Arial" w:eastAsia="Arial" w:hAnsi="Arial"/>
          <w:b/>
          <w:bCs/>
          <w:color w:val="1F4E79"/>
          <w:sz w:val="36"/>
          <w:szCs w:val="36"/>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226"/>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62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Changes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May 2026</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1.1</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May 2026</w:t>
            </w:r>
          </w:p>
        </w:tc>
        <w:tc>
          <w:tcPr>
            <w:tcW w:type="dxa" w:w="62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Accountant portal moved into v1. Manager-override path added on every hard rule. Holiday allocation supports both hours and days. Bank-holiday and Christmas premium-pay multipliers added. Training-vs-shift overlap rule for payroll. Day-only / night-only / fixed-shift staff patterns added. Shift-time vs paid-hours separation clarified. Leave approval now shows live rota context with one-click cover offer. All reference-home names removed.</w:t>
            </w:r>
          </w:p>
        </w:tc>
      </w:tr>
    </w:tbl>
    <w:p>
      <w:r>
        <w:br w:type="page"/>
      </w:r>
    </w:p>
    <w:p>
      <w:pPr>
        <w:pStyle w:val="Heading1"/>
        <w:spacing w:after="200" w:before="360"/>
      </w:pPr>
      <w:r>
        <w:rPr>
          <w:rFonts w:ascii="Arial" w:cs="Arial" w:eastAsia="Arial" w:hAnsi="Arial"/>
          <w:b/>
          <w:bCs/>
          <w:color w:val="1F4E79"/>
          <w:sz w:val="36"/>
          <w:szCs w:val="36"/>
        </w:rPr>
        <w:t xml:space="preserve">1. Executive Summary</w:t>
      </w:r>
    </w:p>
    <w:p>
      <w:pPr>
        <w:spacing w:after="120" w:line="300"/>
        <w:jc w:val="left"/>
      </w:pPr>
      <w:r>
        <w:rPr>
          <w:rFonts w:ascii="Arial" w:cs="Arial" w:eastAsia="Arial" w:hAnsi="Arial"/>
          <w:sz w:val="22"/>
          <w:szCs w:val="22"/>
        </w:rPr>
        <w:t xml:space="preserve">CareRota is a dynamic rota, time-and-attendance and payroll platform purpose-built for UK residential and nursing care homes. It is the third product in the care software suite, joining CareStream (care planning and observations) and CareAssura (compliance and assurance). All three share a single identity, billing and multi-tenant fabric, so a multi-home group can license any combination with one user directory and one invoice.</w:t>
      </w:r>
    </w:p>
    <w:p>
      <w:pPr>
        <w:spacing w:after="120" w:line="300"/>
        <w:jc w:val="left"/>
      </w:pPr>
      <w:r>
        <w:rPr>
          <w:rFonts w:ascii="Arial" w:cs="Arial" w:eastAsia="Arial" w:hAnsi="Arial"/>
          <w:sz w:val="22"/>
          <w:szCs w:val="22"/>
        </w:rPr>
        <w:t xml:space="preserve">Care homes today operate on static rotas built in spreadsheets. When occupancy drops by 10 percent, staffing costs do not drop by 10 percent — the rota stays the same and the overtime is paid anyway. Time-and-attendance is captured in one system (typically a separate iPad kiosk), the rota in another, and payroll in a third. None of them talk to each other, so payroll is run from the rota rather than from what actually happened, and the gap between planned and worked hours is paid in full. Across a typical 40-bed home this gap is conservatively 3 to 8 percent of monthly payroll, which is the single largest controllable cost in the business.</w:t>
      </w:r>
    </w:p>
    <w:p>
      <w:pPr>
        <w:spacing w:after="120" w:line="300"/>
        <w:jc w:val="left"/>
      </w:pPr>
      <w:r>
        <w:rPr>
          <w:rFonts w:ascii="Arial" w:cs="Arial" w:eastAsia="Arial" w:hAnsi="Arial"/>
          <w:sz w:val="22"/>
          <w:szCs w:val="22"/>
        </w:rPr>
        <w:t xml:space="preserve">CareRota closes that loop. The system holds the planned rota, captures actual hours via kiosk, mobile and NFC badge clock-in, reconciles the two automatically, and pays staff for the hours they actually worked. When occupancy changes during a pay period, the system auto-rebalances the upcoming rota and presents the proposed change to the manager for one-click approval. It blocks shifts that would breach Working Time Regulations, blocks shifts assigned to staff whose mandatory CQC training has lapsed, blocks shifts that would push a sponsored visa-holder below their required weekly minimum, and surfaces the resulting monthly payroll cost in a single dashboard the owner can read at a glance. The same data is exposed to a retrieval-augmented chat layer, so an owner or manager can ask "show me where overtime spend is climbing" or "what would we save if we cut one carer from the night rota" in plain English and get an answer that cites the underlying rows.</w:t>
      </w:r>
    </w:p>
    <w:p>
      <w:pPr>
        <w:pBdr>
          <w:top w:val="single" w:color="D4A017" w:sz="12" w:space="6"/>
          <w:bottom w:val="single" w:color="D4A017" w:sz="12" w:space="6"/>
        </w:pBdr>
        <w:shd w:fill="FFF4CE" w:color="auto" w:val="clear"/>
        <w:spacing w:after="200" w:before="100" w:line="280"/>
      </w:pPr>
      <w:r>
        <w:rPr>
          <w:rFonts w:ascii="Arial" w:cs="Arial" w:eastAsia="Arial" w:hAnsi="Arial"/>
          <w:b/>
          <w:bCs/>
          <w:color w:val="7A5A00"/>
          <w:sz w:val="22"/>
          <w:szCs w:val="22"/>
        </w:rPr>
        <w:t xml:space="preserve">Design principle: </w:t>
      </w:r>
      <w:r>
        <w:rPr>
          <w:rFonts w:ascii="Arial" w:cs="Arial" w:eastAsia="Arial" w:hAnsi="Arial"/>
          <w:color w:val="4A3700"/>
          <w:sz w:val="22"/>
          <w:szCs w:val="22"/>
        </w:rPr>
        <w:t xml:space="preserve">Every "hard" rule in the system has a manager-override path. Inspectors expect homes to operate safely by default and to document exceptions. The system mirrors this: blocks come first, overrides are deliberate, and every override is logged with a mandatory reason and the identity of the manager who authorised it.</w:t>
      </w:r>
    </w:p>
    <w:p>
      <w:pPr>
        <w:pStyle w:val="Heading2"/>
        <w:spacing w:after="140" w:before="280"/>
      </w:pPr>
      <w:r>
        <w:rPr>
          <w:rFonts w:ascii="Arial" w:cs="Arial" w:eastAsia="Arial" w:hAnsi="Arial"/>
          <w:b/>
          <w:bCs/>
          <w:color w:val="1F4E79"/>
          <w:sz w:val="28"/>
          <w:szCs w:val="28"/>
        </w:rPr>
        <w:t xml:space="preserve">1.1 Product positioning</w:t>
      </w:r>
    </w:p>
    <w:p>
      <w:pPr>
        <w:spacing w:after="120" w:line="300"/>
        <w:jc w:val="left"/>
      </w:pPr>
      <w:r>
        <w:rPr>
          <w:rFonts w:ascii="Arial" w:cs="Arial" w:eastAsia="Arial" w:hAnsi="Arial"/>
          <w:sz w:val="22"/>
          <w:szCs w:val="22"/>
        </w:rPr>
        <w:t xml:space="preserve">CareRota is the operational heart of the suite. CareStream answers "is this resident receiving the right care?" CareAssura answers "are we compliant and inspection-ready?" CareRota answers "is our workforce running efficiently and being paid correctly?" Each product is independently saleable; the suite is differentiated by the shared data layer that lets the three of them inform each other.</w:t>
      </w:r>
    </w:p>
    <w:p>
      <w:pPr>
        <w:pStyle w:val="Heading2"/>
        <w:spacing w:after="140" w:before="280"/>
      </w:pPr>
      <w:r>
        <w:rPr>
          <w:rFonts w:ascii="Arial" w:cs="Arial" w:eastAsia="Arial" w:hAnsi="Arial"/>
          <w:b/>
          <w:bCs/>
          <w:color w:val="1F4E79"/>
          <w:sz w:val="28"/>
          <w:szCs w:val="28"/>
        </w:rPr>
        <w:t xml:space="preserve">1.2 v1 scope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2263"/>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v1</w:t>
            </w:r>
          </w:p>
        </w:tc>
        <w:tc>
          <w:tcPr>
            <w:tcW w:type="dxa" w:w="2263"/>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v2</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Dynamic rota engine with auto-rebalance on occupancy change</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Time and attendance: kiosk + mobile + NFC badge</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Planned vs actual reconciliation; pay-actual default</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Manager override workflow on every hard rule</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Day-only / night-only / fixed-shift staff patterns</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Bank holiday and Christmas premium-pay multipliers</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Holiday allocation in hours OR days (per home)</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Training-vs-shift overlap rule for payroll</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Holiday/sickness approval with live rota context</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Payroll calculation engine (gross pay, statutory deductions, payslip preview)</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CSV export to BrightPay / Sage / Xero / Moneysoft / IRIS / generic (Tier 1)</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Accountant portal — read-only payroll access for the home's accountant (Tier 2)</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CQC mandatory training expiry tracking; shift gating</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Right to Work + sponsorship visa expiry tracking; hours floor</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Working Time Regulations compliance guard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Dependency-based staffing rules (CQC Reg 18)</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Owner dashboards: payroll cost, occupancy, agency spend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Conversational chat layer over rota + payroll (RAG)</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Direct HMRC RTI filing (Tier 3)</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v3 add-on</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Facial recognition match for clock-in (special category, DPIA-led)</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22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Included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Open-shift marketplace + agency cost pre-emption</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22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Included</w:t>
            </w:r>
          </w:p>
        </w:tc>
      </w:tr>
    </w:tbl>
    <w:p>
      <w:r>
        <w:br w:type="page"/>
      </w:r>
    </w:p>
    <w:p>
      <w:pPr>
        <w:pStyle w:val="Heading1"/>
        <w:spacing w:after="200" w:before="360"/>
      </w:pPr>
      <w:r>
        <w:rPr>
          <w:rFonts w:ascii="Arial" w:cs="Arial" w:eastAsia="Arial" w:hAnsi="Arial"/>
          <w:b/>
          <w:bCs/>
          <w:color w:val="1F4E79"/>
          <w:sz w:val="36"/>
          <w:szCs w:val="36"/>
        </w:rPr>
        <w:t xml:space="preserve">2. Reference Data Analysis</w:t>
      </w:r>
    </w:p>
    <w:p>
      <w:pPr>
        <w:spacing w:after="120" w:line="300"/>
        <w:jc w:val="left"/>
      </w:pPr>
      <w:r>
        <w:rPr>
          <w:rFonts w:ascii="Arial" w:cs="Arial" w:eastAsia="Arial" w:hAnsi="Arial"/>
          <w:sz w:val="22"/>
          <w:szCs w:val="22"/>
        </w:rPr>
        <w:t xml:space="preserve">The data model and payroll engine are informed by reference workbooks supplied during specification, covering a typical mid-size residential care home: a weekly rota / monthly payroll workbook and a separate annual holiday tracking workbook. These reference files are used only to confirm the shape of the data and the calculations care homes already perform; the new system replicates the useful behaviours and replaces the fragile ones. No reference-home names or staff names from those files appear elsewhere in this document.</w:t>
      </w:r>
    </w:p>
    <w:p>
      <w:pPr>
        <w:pStyle w:val="Heading2"/>
        <w:spacing w:after="140" w:before="280"/>
      </w:pPr>
      <w:r>
        <w:rPr>
          <w:rFonts w:ascii="Arial" w:cs="Arial" w:eastAsia="Arial" w:hAnsi="Arial"/>
          <w:b/>
          <w:bCs/>
          <w:color w:val="1F4E79"/>
          <w:sz w:val="28"/>
          <w:szCs w:val="28"/>
        </w:rPr>
        <w:t xml:space="preserve">2.1 Rota and payroll workbook — what it tells us</w:t>
      </w:r>
    </w:p>
    <w:p>
      <w:pPr>
        <w:pStyle w:val="Heading3"/>
        <w:spacing w:after="100" w:before="200"/>
      </w:pPr>
      <w:r>
        <w:rPr>
          <w:rFonts w:ascii="Arial" w:cs="Arial" w:eastAsia="Arial" w:hAnsi="Arial"/>
          <w:b/>
          <w:bCs/>
          <w:color w:val="2E74B5"/>
          <w:sz w:val="24"/>
          <w:szCs w:val="24"/>
        </w:rPr>
        <w:t xml:space="preserve">2.1.1 Weekly rota sheet structure</w:t>
      </w:r>
    </w:p>
    <w:p>
      <w:pPr>
        <w:spacing w:after="120" w:line="300"/>
        <w:jc w:val="left"/>
      </w:pPr>
      <w:r>
        <w:rPr>
          <w:rFonts w:ascii="Arial" w:cs="Arial" w:eastAsia="Arial" w:hAnsi="Arial"/>
          <w:sz w:val="22"/>
          <w:szCs w:val="22"/>
        </w:rPr>
        <w:t xml:space="preserve">Staff are grouped under role banners — Managers, Admin, Senior Care, Care Staff, Cleaners, Cooks, Night Staff. Each staff row carries hours per day Monday through Sunday, plus two carry-over columns ("Early Saturday" and "Early Monday") for the morning portions of night shifts that started the previous evening. Three further columns track Holiday, Sickness and Training hours separately. Finally each row produces a Weekday total (Mon–Fri plus the two carry-over columns and Training hours) and a Weekend total (Sat + Sun).</w:t>
      </w:r>
    </w:p>
    <w:p>
      <w:pPr>
        <w:pStyle w:val="Heading3"/>
        <w:spacing w:after="100" w:before="200"/>
      </w:pPr>
      <w:r>
        <w:rPr>
          <w:rFonts w:ascii="Arial" w:cs="Arial" w:eastAsia="Arial" w:hAnsi="Arial"/>
          <w:b/>
          <w:bCs/>
          <w:color w:val="2E74B5"/>
          <w:sz w:val="24"/>
          <w:szCs w:val="24"/>
        </w:rPr>
        <w:t xml:space="preserve">2.1.2 Critical insight — shift display vs paid hours</w:t>
      </w:r>
    </w:p>
    <w:p>
      <w:pPr>
        <w:spacing w:after="120" w:line="300"/>
        <w:jc w:val="left"/>
      </w:pPr>
      <w:r>
        <w:rPr>
          <w:rFonts w:ascii="Arial" w:cs="Arial" w:eastAsia="Arial" w:hAnsi="Arial"/>
          <w:sz w:val="22"/>
          <w:szCs w:val="22"/>
        </w:rPr>
        <w:t xml:space="preserve">The rota shows time ranges, but payroll multiplies hours. A row that reads "7am–7pm" represents 12 hours; a row showing "8pm–8am" also represents 12 hours but crosses midnight; a row showing "8am–2pm" represents 6 hours; a sleep-in row uses a flat rate plus disturbed-hour top-ups. The system must therefore know, for every shift, both the display time range AND the paid hours derived from it. The admin configures this once at setup by defining named shift patterns — typically Long Day, Long Night, Short Shift / Half Day, Sleep-In — each with a default start time, end time, break minutes, and the resulting paid hours.</w:t>
      </w:r>
    </w:p>
    <w:p>
      <w:pPr>
        <w:pStyle w:val="Heading3"/>
        <w:spacing w:after="100" w:before="200"/>
      </w:pPr>
      <w:r>
        <w:rPr>
          <w:rFonts w:ascii="Arial" w:cs="Arial" w:eastAsia="Arial" w:hAnsi="Arial"/>
          <w:b/>
          <w:bCs/>
          <w:color w:val="2E74B5"/>
          <w:sz w:val="24"/>
          <w:szCs w:val="24"/>
        </w:rPr>
        <w:t xml:space="preserve">2.1.3 Payroll sheet structure</w:t>
      </w:r>
    </w:p>
    <w:p>
      <w:pPr>
        <w:spacing w:after="120" w:line="300"/>
        <w:jc w:val="left"/>
      </w:pPr>
      <w:r>
        <w:rPr>
          <w:rFonts w:ascii="Arial" w:cs="Arial" w:eastAsia="Arial" w:hAnsi="Arial"/>
          <w:sz w:val="22"/>
          <w:szCs w:val="22"/>
        </w:rPr>
        <w:t xml:space="preserve">The payroll sheet aggregates five weekly sheets into 39 columns of monthly view. Each staff row pulls weekday, weekend, training and sickness hours from each week, totals them, then applies a "40 hours by weeks" baseline and a Difference column. The Difference column drives a manual overtime calculation paid at a fixed premium rate. The number of weeks in the pay period is a manual toggle (4 or 5).</w:t>
      </w:r>
    </w:p>
    <w:p>
      <w:pPr>
        <w:spacing w:after="120" w:line="300"/>
        <w:jc w:val="left"/>
      </w:pPr>
      <w:r>
        <w:rPr>
          <w:rFonts w:ascii="Arial" w:cs="Arial" w:eastAsia="Arial" w:hAnsi="Arial"/>
          <w:sz w:val="22"/>
          <w:szCs w:val="22"/>
        </w:rPr>
        <w:t xml:space="preserve">Observed pay-rate behaviour: staff have a weekday rate and a weekend rate that may differ by a few pence (e.g. £12.21 weekday vs £12.25 weekend). The system stores both independently rather than as a single base rate plus a percentage uplift, because care home rates do not move proportionally.</w:t>
      </w:r>
    </w:p>
    <w:p>
      <w:pPr>
        <w:pStyle w:val="Heading2"/>
        <w:spacing w:after="140" w:before="280"/>
      </w:pPr>
      <w:r>
        <w:rPr>
          <w:rFonts w:ascii="Arial" w:cs="Arial" w:eastAsia="Arial" w:hAnsi="Arial"/>
          <w:b/>
          <w:bCs/>
          <w:color w:val="1F4E79"/>
          <w:sz w:val="28"/>
          <w:szCs w:val="28"/>
        </w:rPr>
        <w:t xml:space="preserve">2.2 Holiday tracking workbook — what it tells us</w:t>
      </w:r>
    </w:p>
    <w:p>
      <w:pPr>
        <w:spacing w:after="120" w:line="300"/>
        <w:jc w:val="left"/>
      </w:pPr>
      <w:r>
        <w:rPr>
          <w:rFonts w:ascii="Arial" w:cs="Arial" w:eastAsia="Arial" w:hAnsi="Arial"/>
          <w:sz w:val="22"/>
          <w:szCs w:val="22"/>
        </w:rPr>
        <w:t xml:space="preserve">A separate annual holiday workbook tracks every staff member's entitlement and usage. The structure is highly informative for the new system:</w:t>
      </w:r>
    </w:p>
    <w:p>
      <w:pPr>
        <w:pStyle w:val="ListParagraph"/>
        <w:numPr>
          <w:ilvl w:val="0"/>
          <w:numId w:val="2"/>
        </w:numPr>
        <w:spacing w:after="60" w:line="280"/>
      </w:pPr>
      <w:r>
        <w:rPr>
          <w:rFonts w:ascii="Arial" w:cs="Arial" w:eastAsia="Arial" w:hAnsi="Arial"/>
          <w:sz w:val="22"/>
          <w:szCs w:val="22"/>
        </w:rPr>
        <w:t xml:space="preserve">Entitlement is recorded in hours, not days — typical values include 224 hours (40 hrs/wk staff), 201.6 hours (36 hrs/wk staff), 112 hours (20 hrs/wk staff), 87 hours (15 hrs/wk staff)</w:t>
      </w:r>
    </w:p>
    <w:p>
      <w:pPr>
        <w:pStyle w:val="ListParagraph"/>
        <w:numPr>
          <w:ilvl w:val="0"/>
          <w:numId w:val="2"/>
        </w:numPr>
        <w:spacing w:after="60" w:line="280"/>
      </w:pPr>
      <w:r>
        <w:rPr>
          <w:rFonts w:ascii="Arial" w:cs="Arial" w:eastAsia="Arial" w:hAnsi="Arial"/>
          <w:sz w:val="22"/>
          <w:szCs w:val="22"/>
        </w:rPr>
        <w:t xml:space="preserve">The entitlement formula is `hours_per_week × 5.6`, matching UK Working Time Regulations</w:t>
      </w:r>
    </w:p>
    <w:p>
      <w:pPr>
        <w:pStyle w:val="ListParagraph"/>
        <w:numPr>
          <w:ilvl w:val="0"/>
          <w:numId w:val="2"/>
        </w:numPr>
        <w:spacing w:after="60" w:line="280"/>
      </w:pPr>
      <w:r>
        <w:rPr>
          <w:rFonts w:ascii="Arial" w:cs="Arial" w:eastAsia="Arial" w:hAnsi="Arial"/>
          <w:sz w:val="22"/>
          <w:szCs w:val="22"/>
        </w:rPr>
        <w:t xml:space="preserve">Joiners during the leave year get a pro-rata entitlement (a worker starting in October 2025 with a 30-hour week is shown at 42 hours for 2026, indicating the entitlement is reduced for the partial year)</w:t>
      </w:r>
    </w:p>
    <w:p>
      <w:pPr>
        <w:pStyle w:val="ListParagraph"/>
        <w:numPr>
          <w:ilvl w:val="0"/>
          <w:numId w:val="2"/>
        </w:numPr>
        <w:spacing w:after="60" w:line="280"/>
      </w:pPr>
      <w:r>
        <w:rPr>
          <w:rFonts w:ascii="Arial" w:cs="Arial" w:eastAsia="Arial" w:hAnsi="Arial"/>
          <w:sz w:val="22"/>
          <w:szCs w:val="22"/>
        </w:rPr>
        <w:t xml:space="preserve">Each staff member has two rows: a Taken row (actual hours taken, broken out by month Jan–Dec) and a Booked row (future bookings, not yet taken)</w:t>
      </w:r>
    </w:p>
    <w:p>
      <w:pPr>
        <w:pStyle w:val="ListParagraph"/>
        <w:numPr>
          <w:ilvl w:val="0"/>
          <w:numId w:val="2"/>
        </w:numPr>
        <w:spacing w:after="60" w:line="280"/>
      </w:pPr>
      <w:r>
        <w:rPr>
          <w:rFonts w:ascii="Arial" w:cs="Arial" w:eastAsia="Arial" w:hAnsi="Arial"/>
          <w:sz w:val="22"/>
          <w:szCs w:val="22"/>
        </w:rPr>
        <w:t xml:space="preserve">The sheet derives Total Hours Taken, Hours Remaining, and Percentage Taken automatically</w:t>
      </w:r>
    </w:p>
    <w:p>
      <w:pPr>
        <w:spacing w:after="120" w:line="300"/>
        <w:jc w:val="left"/>
      </w:pPr>
      <w:r>
        <w:rPr>
          <w:rFonts w:ascii="Arial" w:cs="Arial" w:eastAsia="Arial" w:hAnsi="Arial"/>
          <w:sz w:val="22"/>
          <w:szCs w:val="22"/>
        </w:rPr>
        <w:t xml:space="preserve">The new system supports both hours-based and days-based allocation, because some homes allocate by hours (as in this reference workbook) and some by days. The home picks one at setup; staff records, requests and balances all honour the chosen unit. Bank holidays can be configured as "included in entitlement" or "additional", and the system supports the gov.uk standard 5.6-week statutory minimum as the floor for either unit.</w:t>
      </w:r>
    </w:p>
    <w:p>
      <w:pPr>
        <w:pStyle w:val="Heading2"/>
        <w:spacing w:after="140" w:before="280"/>
      </w:pPr>
      <w:r>
        <w:rPr>
          <w:rFonts w:ascii="Arial" w:cs="Arial" w:eastAsia="Arial" w:hAnsi="Arial"/>
          <w:b/>
          <w:bCs/>
          <w:color w:val="1F4E79"/>
          <w:sz w:val="28"/>
          <w:szCs w:val="28"/>
        </w:rPr>
        <w:t xml:space="preserve">2.3 Behaviours to preserve exactly</w:t>
      </w:r>
    </w:p>
    <w:p>
      <w:pPr>
        <w:pStyle w:val="ListParagraph"/>
        <w:numPr>
          <w:ilvl w:val="0"/>
          <w:numId w:val="2"/>
        </w:numPr>
        <w:spacing w:after="60" w:line="280"/>
      </w:pPr>
      <w:r>
        <w:rPr>
          <w:rFonts w:ascii="Arial" w:cs="Arial" w:eastAsia="Arial" w:hAnsi="Arial"/>
          <w:b/>
          <w:bCs/>
          <w:sz w:val="22"/>
          <w:szCs w:val="22"/>
        </w:rPr>
        <w:t xml:space="preserve">Holiday hours</w:t>
      </w:r>
      <w:r>
        <w:rPr>
          <w:rFonts w:ascii="Arial" w:cs="Arial" w:eastAsia="Arial" w:hAnsi="Arial"/>
          <w:sz w:val="22"/>
          <w:szCs w:val="22"/>
        </w:rPr>
        <w:t xml:space="preserve"> — paid but excluded from "monthly total hours" — they flow into a separate Holiday column on the payroll output.</w:t>
      </w:r>
    </w:p>
    <w:p>
      <w:pPr>
        <w:pStyle w:val="ListParagraph"/>
        <w:numPr>
          <w:ilvl w:val="0"/>
          <w:numId w:val="2"/>
        </w:numPr>
        <w:spacing w:after="60" w:line="280"/>
      </w:pPr>
      <w:r>
        <w:rPr>
          <w:rFonts w:ascii="Arial" w:cs="Arial" w:eastAsia="Arial" w:hAnsi="Arial"/>
          <w:b/>
          <w:bCs/>
          <w:sz w:val="22"/>
          <w:szCs w:val="22"/>
        </w:rPr>
        <w:t xml:space="preserve">Sick hours</w:t>
      </w:r>
      <w:r>
        <w:rPr>
          <w:rFonts w:ascii="Arial" w:cs="Arial" w:eastAsia="Arial" w:hAnsi="Arial"/>
          <w:sz w:val="22"/>
          <w:szCs w:val="22"/>
        </w:rPr>
        <w:t xml:space="preserve"> — paid where statutory or contractual entitlement applies, excluded from "monthly total hours", flow into Sickness column.</w:t>
      </w:r>
    </w:p>
    <w:p>
      <w:pPr>
        <w:pStyle w:val="ListParagraph"/>
        <w:numPr>
          <w:ilvl w:val="0"/>
          <w:numId w:val="2"/>
        </w:numPr>
        <w:spacing w:after="60" w:line="280"/>
      </w:pPr>
      <w:r>
        <w:rPr>
          <w:rFonts w:ascii="Arial" w:cs="Arial" w:eastAsia="Arial" w:hAnsi="Arial"/>
          <w:b/>
          <w:bCs/>
          <w:sz w:val="22"/>
          <w:szCs w:val="22"/>
        </w:rPr>
        <w:t xml:space="preserve">Training hours</w:t>
      </w:r>
      <w:r>
        <w:rPr>
          <w:rFonts w:ascii="Arial" w:cs="Arial" w:eastAsia="Arial" w:hAnsi="Arial"/>
          <w:sz w:val="22"/>
          <w:szCs w:val="22"/>
        </w:rPr>
        <w:t xml:space="preserve"> — see Section 8.5 — paid at weekday rate when training falls outside the staff member's rostered shift; not paid as a top-up if training falls during a rostered shift.</w:t>
      </w:r>
    </w:p>
    <w:p>
      <w:pPr>
        <w:pStyle w:val="ListParagraph"/>
        <w:numPr>
          <w:ilvl w:val="0"/>
          <w:numId w:val="2"/>
        </w:numPr>
        <w:spacing w:after="60" w:line="280"/>
      </w:pPr>
      <w:r>
        <w:rPr>
          <w:rFonts w:ascii="Arial" w:cs="Arial" w:eastAsia="Arial" w:hAnsi="Arial"/>
          <w:b/>
          <w:bCs/>
          <w:sz w:val="22"/>
          <w:szCs w:val="22"/>
        </w:rPr>
        <w:t xml:space="preserve">Weekday vs weekend split</w:t>
      </w:r>
      <w:r>
        <w:rPr>
          <w:rFonts w:ascii="Arial" w:cs="Arial" w:eastAsia="Arial" w:hAnsi="Arial"/>
          <w:sz w:val="22"/>
          <w:szCs w:val="22"/>
        </w:rPr>
        <w:t xml:space="preserve"> — each rate is stored independently per staff member.</w:t>
      </w:r>
    </w:p>
    <w:p>
      <w:pPr>
        <w:pStyle w:val="ListParagraph"/>
        <w:numPr>
          <w:ilvl w:val="0"/>
          <w:numId w:val="2"/>
        </w:numPr>
        <w:spacing w:after="60" w:line="280"/>
      </w:pPr>
      <w:r>
        <w:rPr>
          <w:rFonts w:ascii="Arial" w:cs="Arial" w:eastAsia="Arial" w:hAnsi="Arial"/>
          <w:b/>
          <w:bCs/>
          <w:sz w:val="22"/>
          <w:szCs w:val="22"/>
        </w:rPr>
        <w:t xml:space="preserve">Carry-over night shifts</w:t>
      </w:r>
      <w:r>
        <w:rPr>
          <w:rFonts w:ascii="Arial" w:cs="Arial" w:eastAsia="Arial" w:hAnsi="Arial"/>
          <w:sz w:val="22"/>
          <w:szCs w:val="22"/>
        </w:rPr>
        <w:t xml:space="preserve"> — "Early Saturday" and "Early Monday" are morning portions of night shifts; system models shifts as time ranges that may cross midnight.</w:t>
      </w:r>
    </w:p>
    <w:p>
      <w:pPr>
        <w:pStyle w:val="ListParagraph"/>
        <w:numPr>
          <w:ilvl w:val="0"/>
          <w:numId w:val="2"/>
        </w:numPr>
        <w:spacing w:after="60" w:line="280"/>
      </w:pPr>
      <w:r>
        <w:rPr>
          <w:rFonts w:ascii="Arial" w:cs="Arial" w:eastAsia="Arial" w:hAnsi="Arial"/>
          <w:b/>
          <w:bCs/>
          <w:sz w:val="22"/>
          <w:szCs w:val="22"/>
        </w:rPr>
        <w:t xml:space="preserve">Booked vs taken split for holiday</w:t>
      </w:r>
      <w:r>
        <w:rPr>
          <w:rFonts w:ascii="Arial" w:cs="Arial" w:eastAsia="Arial" w:hAnsi="Arial"/>
          <w:sz w:val="22"/>
          <w:szCs w:val="22"/>
        </w:rPr>
        <w:t xml:space="preserve"> — system tracks "booked but not yet taken" separately from "taken"; the leave balance shows entitlement, taken, booked, and remaining.</w:t>
      </w:r>
    </w:p>
    <w:p>
      <w:pPr>
        <w:pStyle w:val="Heading2"/>
        <w:spacing w:after="140" w:before="280"/>
      </w:pPr>
      <w:r>
        <w:rPr>
          <w:rFonts w:ascii="Arial" w:cs="Arial" w:eastAsia="Arial" w:hAnsi="Arial"/>
          <w:b/>
          <w:bCs/>
          <w:color w:val="1F4E79"/>
          <w:sz w:val="28"/>
          <w:szCs w:val="28"/>
        </w:rPr>
        <w:t xml:space="preserve">2.4 Behaviours to fix</w:t>
      </w:r>
    </w:p>
    <w:p>
      <w:pPr>
        <w:pStyle w:val="ListParagraph"/>
        <w:numPr>
          <w:ilvl w:val="0"/>
          <w:numId w:val="2"/>
        </w:numPr>
        <w:spacing w:after="60" w:line="280"/>
      </w:pPr>
      <w:r>
        <w:rPr>
          <w:rFonts w:ascii="Arial" w:cs="Arial" w:eastAsia="Arial" w:hAnsi="Arial"/>
          <w:b/>
          <w:bCs/>
          <w:sz w:val="22"/>
          <w:szCs w:val="22"/>
        </w:rPr>
        <w:t xml:space="preserve">Spreadsheet #REF! errors</w:t>
      </w:r>
      <w:r>
        <w:rPr>
          <w:rFonts w:ascii="Arial" w:cs="Arial" w:eastAsia="Arial" w:hAnsi="Arial"/>
          <w:sz w:val="22"/>
          <w:szCs w:val="22"/>
        </w:rPr>
        <w:t xml:space="preserve"> — the reference workbook contains #REF! errors on multiple holiday-total cells. The new system replaces formula references with a relational data model where this class of error cannot occur.</w:t>
      </w:r>
    </w:p>
    <w:p>
      <w:pPr>
        <w:pStyle w:val="ListParagraph"/>
        <w:numPr>
          <w:ilvl w:val="0"/>
          <w:numId w:val="2"/>
        </w:numPr>
        <w:spacing w:after="60" w:line="280"/>
      </w:pPr>
      <w:r>
        <w:rPr>
          <w:rFonts w:ascii="Arial" w:cs="Arial" w:eastAsia="Arial" w:hAnsi="Arial"/>
          <w:b/>
          <w:bCs/>
          <w:sz w:val="22"/>
          <w:szCs w:val="22"/>
        </w:rPr>
        <w:t xml:space="preserve">Hardcoded staff-specific overtime rates</w:t>
      </w:r>
      <w:r>
        <w:rPr>
          <w:rFonts w:ascii="Arial" w:cs="Arial" w:eastAsia="Arial" w:hAnsi="Arial"/>
          <w:sz w:val="22"/>
          <w:szCs w:val="22"/>
        </w:rPr>
        <w:t xml:space="preserve"> — the reference workbook uses one named staff member as the only overtime recipient at £18/hr. The new system generalises this so every staff member has a configurable overtime rate that defaults to a home-wide value.</w:t>
      </w:r>
    </w:p>
    <w:p>
      <w:pPr>
        <w:pStyle w:val="ListParagraph"/>
        <w:numPr>
          <w:ilvl w:val="0"/>
          <w:numId w:val="2"/>
        </w:numPr>
        <w:spacing w:after="60" w:line="280"/>
      </w:pPr>
      <w:r>
        <w:rPr>
          <w:rFonts w:ascii="Arial" w:cs="Arial" w:eastAsia="Arial" w:hAnsi="Arial"/>
          <w:b/>
          <w:bCs/>
          <w:sz w:val="22"/>
          <w:szCs w:val="22"/>
        </w:rPr>
        <w:t xml:space="preserve">Manual weeks-in-period toggle</w:t>
      </w:r>
      <w:r>
        <w:rPr>
          <w:rFonts w:ascii="Arial" w:cs="Arial" w:eastAsia="Arial" w:hAnsi="Arial"/>
          <w:sz w:val="22"/>
          <w:szCs w:val="22"/>
        </w:rPr>
        <w:t xml:space="preserve"> — the new system derives weeks-in-period automatically from the pay period start and end dates, with an admin override.</w:t>
      </w:r>
    </w:p>
    <w:p>
      <w:pPr>
        <w:pStyle w:val="ListParagraph"/>
        <w:numPr>
          <w:ilvl w:val="0"/>
          <w:numId w:val="2"/>
        </w:numPr>
        <w:spacing w:after="60" w:line="280"/>
      </w:pPr>
      <w:r>
        <w:rPr>
          <w:rFonts w:ascii="Arial" w:cs="Arial" w:eastAsia="Arial" w:hAnsi="Arial"/>
          <w:b/>
          <w:bCs/>
          <w:sz w:val="22"/>
          <w:szCs w:val="22"/>
        </w:rPr>
        <w:t xml:space="preserve">Manual "delete the 0.00" workaround</w:t>
      </w:r>
      <w:r>
        <w:rPr>
          <w:rFonts w:ascii="Arial" w:cs="Arial" w:eastAsia="Arial" w:hAnsi="Arial"/>
          <w:sz w:val="22"/>
          <w:szCs w:val="22"/>
        </w:rPr>
        <w:t xml:space="preserve"> — the system has explicit "on shift" / "off shift" / "leave" / "training" states; no manual cell deletion needed.</w:t>
      </w:r>
    </w:p>
    <w:p>
      <w:pPr>
        <w:pStyle w:val="ListParagraph"/>
        <w:numPr>
          <w:ilvl w:val="0"/>
          <w:numId w:val="2"/>
        </w:numPr>
        <w:spacing w:after="60" w:line="280"/>
      </w:pPr>
      <w:r>
        <w:rPr>
          <w:rFonts w:ascii="Arial" w:cs="Arial" w:eastAsia="Arial" w:hAnsi="Arial"/>
          <w:b/>
          <w:bCs/>
          <w:sz w:val="22"/>
          <w:szCs w:val="22"/>
        </w:rPr>
        <w:t xml:space="preserve">Single rate column</w:t>
      </w:r>
      <w:r>
        <w:rPr>
          <w:rFonts w:ascii="Arial" w:cs="Arial" w:eastAsia="Arial" w:hAnsi="Arial"/>
          <w:sz w:val="22"/>
          <w:szCs w:val="22"/>
        </w:rPr>
        <w:t xml:space="preserve"> — replaced with effective-dated rate records so April uplifts and back-dated corrections work correctly.</w:t>
      </w:r>
    </w:p>
    <w:p>
      <w:r>
        <w:br w:type="page"/>
      </w:r>
    </w:p>
    <w:p>
      <w:pPr>
        <w:pStyle w:val="Heading1"/>
        <w:spacing w:after="200" w:before="360"/>
      </w:pPr>
      <w:r>
        <w:rPr>
          <w:rFonts w:ascii="Arial" w:cs="Arial" w:eastAsia="Arial" w:hAnsi="Arial"/>
          <w:b/>
          <w:bCs/>
          <w:color w:val="1F4E79"/>
          <w:sz w:val="36"/>
          <w:szCs w:val="36"/>
        </w:rPr>
        <w:t xml:space="preserve">3. Regulatory Foundations</w:t>
      </w:r>
    </w:p>
    <w:p>
      <w:pPr>
        <w:pStyle w:val="Heading2"/>
        <w:spacing w:after="140" w:before="280"/>
      </w:pPr>
      <w:r>
        <w:rPr>
          <w:rFonts w:ascii="Arial" w:cs="Arial" w:eastAsia="Arial" w:hAnsi="Arial"/>
          <w:b/>
          <w:bCs/>
          <w:color w:val="1F4E79"/>
          <w:sz w:val="28"/>
          <w:szCs w:val="28"/>
        </w:rPr>
        <w:t xml:space="preserve">3.1 CQC Regulation 18 — Staffing</w:t>
      </w:r>
    </w:p>
    <w:p>
      <w:pPr>
        <w:spacing w:after="120" w:line="300"/>
        <w:jc w:val="left"/>
      </w:pPr>
      <w:r>
        <w:rPr>
          <w:rFonts w:ascii="Arial" w:cs="Arial" w:eastAsia="Arial" w:hAnsi="Arial"/>
          <w:sz w:val="22"/>
          <w:szCs w:val="22"/>
        </w:rPr>
        <w:t xml:space="preserve">Health and Social Care Act 2008 (Regulated Activities) Regulations 2014, Regulation 18, requires that "providers must deploy sufficient numbers of suitably qualified, competent, skilled and experienced staff". The CQC deliberately does not publish a fixed staff-to-resident ratio; inspectors assess whether the manager can justify their staffing using a dependency assessment.</w:t>
      </w:r>
    </w:p>
    <w:p>
      <w:pPr>
        <w:spacing w:after="120" w:line="300"/>
        <w:jc w:val="left"/>
      </w:pPr>
      <w:r>
        <w:rPr>
          <w:rFonts w:ascii="Arial" w:cs="Arial" w:eastAsia="Arial" w:hAnsi="Arial"/>
          <w:sz w:val="22"/>
          <w:szCs w:val="22"/>
        </w:rPr>
        <w:t xml:space="preserve">CareRota therefore does not hardcode a ratio. The system holds, per home:</w:t>
      </w:r>
    </w:p>
    <w:p>
      <w:pPr>
        <w:pStyle w:val="ListParagraph"/>
        <w:numPr>
          <w:ilvl w:val="0"/>
          <w:numId w:val="2"/>
        </w:numPr>
        <w:spacing w:after="60" w:line="280"/>
      </w:pPr>
      <w:r>
        <w:rPr>
          <w:rFonts w:ascii="Arial" w:cs="Arial" w:eastAsia="Arial" w:hAnsi="Arial"/>
          <w:sz w:val="22"/>
          <w:szCs w:val="22"/>
        </w:rPr>
        <w:t xml:space="preserve">Dependency score per resident (low / medium / high / one-to-one), kept in sync with CareStream where present</w:t>
      </w:r>
    </w:p>
    <w:p>
      <w:pPr>
        <w:pStyle w:val="ListParagraph"/>
        <w:numPr>
          <w:ilvl w:val="0"/>
          <w:numId w:val="2"/>
        </w:numPr>
        <w:spacing w:after="60" w:line="280"/>
      </w:pPr>
      <w:r>
        <w:rPr>
          <w:rFonts w:ascii="Arial" w:cs="Arial" w:eastAsia="Arial" w:hAnsi="Arial"/>
          <w:sz w:val="22"/>
          <w:szCs w:val="22"/>
        </w:rPr>
        <w:t xml:space="preserve">A minimum staffing matrix per shift type set by the registered manager, mapping dependency totals to required carers, senior carers, nurses and ancillary roles</w:t>
      </w:r>
    </w:p>
    <w:p>
      <w:pPr>
        <w:pStyle w:val="ListParagraph"/>
        <w:numPr>
          <w:ilvl w:val="0"/>
          <w:numId w:val="2"/>
        </w:numPr>
        <w:spacing w:after="60" w:line="280"/>
      </w:pPr>
      <w:r>
        <w:rPr>
          <w:rFonts w:ascii="Arial" w:cs="Arial" w:eastAsia="Arial" w:hAnsi="Arial"/>
          <w:sz w:val="22"/>
          <w:szCs w:val="22"/>
        </w:rPr>
        <w:t xml:space="preserve">Dependency override audit trail so the manager can record why a shift deviated, ready for inspection</w:t>
      </w:r>
    </w:p>
    <w:p>
      <w:pPr>
        <w:pStyle w:val="Heading2"/>
        <w:spacing w:after="140" w:before="280"/>
      </w:pPr>
      <w:r>
        <w:rPr>
          <w:rFonts w:ascii="Arial" w:cs="Arial" w:eastAsia="Arial" w:hAnsi="Arial"/>
          <w:b/>
          <w:bCs/>
          <w:color w:val="1F4E79"/>
          <w:sz w:val="28"/>
          <w:szCs w:val="28"/>
        </w:rPr>
        <w:t xml:space="preserve">3.2 Nursing-home registered nurse cover</w:t>
      </w:r>
    </w:p>
    <w:p>
      <w:pPr>
        <w:spacing w:after="120" w:line="300"/>
        <w:jc w:val="left"/>
      </w:pPr>
      <w:r>
        <w:rPr>
          <w:rFonts w:ascii="Arial" w:cs="Arial" w:eastAsia="Arial" w:hAnsi="Arial"/>
          <w:sz w:val="22"/>
          <w:szCs w:val="22"/>
        </w:rPr>
        <w:t xml:space="preserve">Homes registered for nursing care must have a registered nurse on duty at all times. The home configuration includes a registration-type switch (Residential / Nursing / Dual). When Nursing or Dual is selected, the rota engine refuses to publish any 24-hour period without an RN scheduled for every shift block — see Section 4 for the manager override path.</w:t>
      </w:r>
    </w:p>
    <w:p>
      <w:pPr>
        <w:pStyle w:val="Heading2"/>
        <w:spacing w:after="140" w:before="280"/>
      </w:pPr>
      <w:r>
        <w:rPr>
          <w:rFonts w:ascii="Arial" w:cs="Arial" w:eastAsia="Arial" w:hAnsi="Arial"/>
          <w:b/>
          <w:bCs/>
          <w:color w:val="1F4E79"/>
          <w:sz w:val="28"/>
          <w:szCs w:val="28"/>
        </w:rPr>
        <w:t xml:space="preserve">3.3 Working Time Regulations 1998</w:t>
      </w:r>
    </w:p>
    <w:p>
      <w:pPr>
        <w:spacing w:after="120" w:line="300"/>
        <w:jc w:val="left"/>
      </w:pPr>
      <w:r>
        <w:rPr>
          <w:rFonts w:ascii="Arial" w:cs="Arial" w:eastAsia="Arial" w:hAnsi="Arial"/>
          <w:sz w:val="22"/>
          <w:szCs w:val="22"/>
        </w:rPr>
        <w:t xml:space="preserve">The system enforces, on both rota publication and clock-out:</w:t>
      </w:r>
    </w:p>
    <w:p>
      <w:pPr>
        <w:pStyle w:val="ListParagraph"/>
        <w:numPr>
          <w:ilvl w:val="0"/>
          <w:numId w:val="2"/>
        </w:numPr>
        <w:spacing w:after="60" w:line="280"/>
      </w:pPr>
      <w:r>
        <w:rPr>
          <w:rFonts w:ascii="Arial" w:cs="Arial" w:eastAsia="Arial" w:hAnsi="Arial"/>
          <w:sz w:val="22"/>
          <w:szCs w:val="22"/>
        </w:rPr>
        <w:t xml:space="preserve">11 consecutive hours of rest between shifts</w:t>
      </w:r>
    </w:p>
    <w:p>
      <w:pPr>
        <w:pStyle w:val="ListParagraph"/>
        <w:numPr>
          <w:ilvl w:val="0"/>
          <w:numId w:val="2"/>
        </w:numPr>
        <w:spacing w:after="60" w:line="280"/>
      </w:pPr>
      <w:r>
        <w:rPr>
          <w:rFonts w:ascii="Arial" w:cs="Arial" w:eastAsia="Arial" w:hAnsi="Arial"/>
          <w:sz w:val="22"/>
          <w:szCs w:val="22"/>
        </w:rPr>
        <w:t xml:space="preserve">24 consecutive hours of rest in any 7-day period, or 48 hours in 14 days</w:t>
      </w:r>
    </w:p>
    <w:p>
      <w:pPr>
        <w:pStyle w:val="ListParagraph"/>
        <w:numPr>
          <w:ilvl w:val="0"/>
          <w:numId w:val="2"/>
        </w:numPr>
        <w:spacing w:after="60" w:line="280"/>
      </w:pPr>
      <w:r>
        <w:rPr>
          <w:rFonts w:ascii="Arial" w:cs="Arial" w:eastAsia="Arial" w:hAnsi="Arial"/>
          <w:sz w:val="22"/>
          <w:szCs w:val="22"/>
        </w:rPr>
        <w:t xml:space="preserve">Maximum 48-hour weekly average over a 17-week reference period (unless the worker has signed an opt-out)</w:t>
      </w:r>
    </w:p>
    <w:p>
      <w:pPr>
        <w:pStyle w:val="ListParagraph"/>
        <w:numPr>
          <w:ilvl w:val="0"/>
          <w:numId w:val="2"/>
        </w:numPr>
        <w:spacing w:after="60" w:line="280"/>
      </w:pPr>
      <w:r>
        <w:rPr>
          <w:rFonts w:ascii="Arial" w:cs="Arial" w:eastAsia="Arial" w:hAnsi="Arial"/>
          <w:sz w:val="22"/>
          <w:szCs w:val="22"/>
        </w:rPr>
        <w:t xml:space="preserve">20-minute uninterrupted break for any shift longer than 6 hours</w:t>
      </w:r>
    </w:p>
    <w:p>
      <w:pPr>
        <w:pStyle w:val="ListParagraph"/>
        <w:numPr>
          <w:ilvl w:val="0"/>
          <w:numId w:val="2"/>
        </w:numPr>
        <w:spacing w:after="60" w:line="280"/>
      </w:pPr>
      <w:r>
        <w:rPr>
          <w:rFonts w:ascii="Arial" w:cs="Arial" w:eastAsia="Arial" w:hAnsi="Arial"/>
          <w:sz w:val="22"/>
          <w:szCs w:val="22"/>
        </w:rPr>
        <w:t xml:space="preserve">Night-work limit — average of 8 hours in 24 over the reference period</w:t>
      </w:r>
    </w:p>
    <w:p>
      <w:pPr>
        <w:spacing w:after="120" w:line="300"/>
        <w:jc w:val="left"/>
      </w:pPr>
      <w:r>
        <w:rPr>
          <w:rFonts w:ascii="Arial" w:cs="Arial" w:eastAsia="Arial" w:hAnsi="Arial"/>
          <w:sz w:val="22"/>
          <w:szCs w:val="22"/>
        </w:rPr>
        <w:t xml:space="preserve">Each rule has a configurable enforcement mode (block / warn / log) AND a manager override path — see Section 4.</w:t>
      </w:r>
    </w:p>
    <w:p>
      <w:pPr>
        <w:pStyle w:val="Heading2"/>
        <w:spacing w:after="140" w:before="280"/>
      </w:pPr>
      <w:r>
        <w:rPr>
          <w:rFonts w:ascii="Arial" w:cs="Arial" w:eastAsia="Arial" w:hAnsi="Arial"/>
          <w:b/>
          <w:bCs/>
          <w:color w:val="1F4E79"/>
          <w:sz w:val="28"/>
          <w:szCs w:val="28"/>
        </w:rPr>
        <w:t xml:space="preserve">3.4 Statutory annual leave</w:t>
      </w:r>
    </w:p>
    <w:p>
      <w:pPr>
        <w:spacing w:after="120" w:line="300"/>
        <w:jc w:val="left"/>
      </w:pPr>
      <w:r>
        <w:rPr>
          <w:rFonts w:ascii="Arial" w:cs="Arial" w:eastAsia="Arial" w:hAnsi="Arial"/>
          <w:sz w:val="22"/>
          <w:szCs w:val="22"/>
        </w:rPr>
        <w:t xml:space="preserve">The Working Time Regulations 1998 grant 5.6 weeks of paid annual leave per year. The gov.uk holiday entitlement guidance (https://www.gov.uk/holiday-entitlement-rights) is the source of truth the system mirrors. CareRota supports both unit conventions in line with what UK employers actually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Allocation unit</w:t>
            </w:r>
          </w:p>
        </w:tc>
        <w:tc>
          <w:tcPr>
            <w:tcW w:type="dxa" w:w="4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Calculation</w:t>
            </w:r>
          </w:p>
        </w:tc>
        <w:tc>
          <w:tcPr>
            <w:tcW w:type="dxa" w:w="25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Days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days_per_week × 5.6, capped at 28 for statutory minimum</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Salaried staff with consistent weekly days</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Hours</w:t>
            </w:r>
          </w:p>
        </w:tc>
        <w:tc>
          <w:tcPr>
            <w:tcW w:type="dxa" w:w="4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hours_per_week × 5.6</w:t>
            </w:r>
          </w:p>
        </w:tc>
        <w:tc>
          <w:tcPr>
            <w:tcW w:type="dxa" w:w="2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Care staff with variable shift lengths; allows precise tracking against 12-hour shifts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Percentage accrual (12.07%)</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12.07% of hours worked in each pay period</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Zero-hours, bank, and irregular-hours staff</w:t>
            </w:r>
          </w:p>
        </w:tc>
      </w:tr>
    </w:tbl>
    <w:p>
      <w:pPr>
        <w:spacing w:after="120" w:line="300"/>
        <w:jc w:val="left"/>
      </w:pPr>
      <w:r>
        <w:rPr>
          <w:rFonts w:ascii="Arial" w:cs="Arial" w:eastAsia="Arial" w:hAnsi="Arial"/>
          <w:sz w:val="22"/>
          <w:szCs w:val="22"/>
        </w:rPr>
        <w:t xml:space="preserve">The home selects its default unit (days or hours) at setup. Individual staff contracts can override the home default — for example, the manager and admin may be tracked in days while care staff are tracked in hours, in the same home.</w:t>
      </w:r>
    </w:p>
    <w:p>
      <w:pPr>
        <w:spacing w:after="120" w:line="300"/>
        <w:jc w:val="left"/>
      </w:pPr>
      <w:r>
        <w:rPr>
          <w:rFonts w:ascii="Arial" w:cs="Arial" w:eastAsia="Arial" w:hAnsi="Arial"/>
          <w:sz w:val="22"/>
          <w:szCs w:val="22"/>
        </w:rPr>
        <w:t xml:space="preserve">Bank holidays are configurable per home as either included in the 28 days / equivalent hours or paid in addition. Carry-over is configurable up to the statutory 1.6 weeks unless the worker has been prevented from taking leave (long-term sick, maternity), where the system flags carry-over for manager attention.</w:t>
      </w:r>
    </w:p>
    <w:p>
      <w:pPr>
        <w:pStyle w:val="Heading2"/>
        <w:spacing w:after="140" w:before="280"/>
      </w:pPr>
      <w:r>
        <w:rPr>
          <w:rFonts w:ascii="Arial" w:cs="Arial" w:eastAsia="Arial" w:hAnsi="Arial"/>
          <w:b/>
          <w:bCs/>
          <w:color w:val="1F4E79"/>
          <w:sz w:val="28"/>
          <w:szCs w:val="28"/>
        </w:rPr>
        <w:t xml:space="preserve">3.5 Bank holiday and Christmas premium pay</w:t>
      </w:r>
    </w:p>
    <w:p>
      <w:pPr>
        <w:spacing w:after="120" w:line="300"/>
        <w:jc w:val="left"/>
      </w:pPr>
      <w:r>
        <w:rPr>
          <w:rFonts w:ascii="Arial" w:cs="Arial" w:eastAsia="Arial" w:hAnsi="Arial"/>
          <w:sz w:val="22"/>
          <w:szCs w:val="22"/>
        </w:rPr>
        <w:t xml:space="preserve">Many UK care homes pay enhanced rates on bank holidays and the Christmas period. CareRota holds a per-home premium-pay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Date type</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Default multiplier</w:t>
            </w:r>
          </w:p>
        </w:tc>
        <w:tc>
          <w:tcPr>
            <w:tcW w:type="dxa" w:w="30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Configurable per home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UK bank holidays (England &amp; Wales, Scotland, NI as applicable)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1.5× (time-and-a-half)</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 — multiplier and which holidays apply</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Christmas Day, Boxing Day, New Year's Day</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2.0× (double pay)</w:t>
            </w:r>
          </w:p>
        </w:tc>
        <w:tc>
          <w:tcPr>
            <w:tcW w:type="dxa" w:w="3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Yes — multiplier and which dates count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Specific dates set by the home (e.g. a religious observance)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 by default</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 — fully configurable</w:t>
            </w:r>
          </w:p>
        </w:tc>
      </w:tr>
    </w:tbl>
    <w:p>
      <w:pPr>
        <w:spacing w:after="120" w:line="300"/>
        <w:jc w:val="left"/>
      </w:pPr>
      <w:r>
        <w:rPr>
          <w:rFonts w:ascii="Arial" w:cs="Arial" w:eastAsia="Arial" w:hAnsi="Arial"/>
          <w:sz w:val="22"/>
          <w:szCs w:val="22"/>
        </w:rPr>
        <w:t xml:space="preserve">The UK bank holiday list is loaded automatically per region and updated annually. When a shift falls on a date in the premium calendar, the payroll engine multiplies the hours for that shift at the configured rate. Premium pay flows into its own payslip line and into its own column on the CSV export so the accountant can see it separately.</w:t>
      </w:r>
    </w:p>
    <w:p>
      <w:pPr>
        <w:pStyle w:val="Heading2"/>
        <w:spacing w:after="140" w:before="280"/>
      </w:pPr>
      <w:r>
        <w:rPr>
          <w:rFonts w:ascii="Arial" w:cs="Arial" w:eastAsia="Arial" w:hAnsi="Arial"/>
          <w:b/>
          <w:bCs/>
          <w:color w:val="1F4E79"/>
          <w:sz w:val="28"/>
          <w:szCs w:val="28"/>
        </w:rPr>
        <w:t xml:space="preserve">3.6 National Living Wage and National Minimum Wage</w:t>
      </w:r>
    </w:p>
    <w:p>
      <w:pPr>
        <w:spacing w:after="120" w:line="300"/>
        <w:jc w:val="left"/>
      </w:pPr>
      <w:r>
        <w:rPr>
          <w:rFonts w:ascii="Arial" w:cs="Arial" w:eastAsia="Arial" w:hAnsi="Arial"/>
          <w:sz w:val="22"/>
          <w:szCs w:val="22"/>
        </w:rPr>
        <w:t xml:space="preserve">From 1 April 2026 the statutory floors are £12.71 per hour (21+), £10.85 (18–20), and £8.00 (16–17 and apprentices in their first year). CareRota holds these as configurable reference rates dated by the regulator's effective date. When any saved staff rate is below the applicable floor at the period being calculated, the system blocks the payroll close and produces a remediation list.</w:t>
      </w:r>
    </w:p>
    <w:p>
      <w:pPr>
        <w:pStyle w:val="Heading2"/>
        <w:spacing w:after="140" w:before="280"/>
      </w:pPr>
      <w:r>
        <w:rPr>
          <w:rFonts w:ascii="Arial" w:cs="Arial" w:eastAsia="Arial" w:hAnsi="Arial"/>
          <w:b/>
          <w:bCs/>
          <w:color w:val="1F4E79"/>
          <w:sz w:val="28"/>
          <w:szCs w:val="28"/>
        </w:rPr>
        <w:t xml:space="preserve">3.7 Statutory Sick Pay</w:t>
      </w:r>
    </w:p>
    <w:p>
      <w:pPr>
        <w:spacing w:after="120" w:line="300"/>
        <w:jc w:val="left"/>
      </w:pPr>
      <w:r>
        <w:rPr>
          <w:rFonts w:ascii="Arial" w:cs="Arial" w:eastAsia="Arial" w:hAnsi="Arial"/>
          <w:sz w:val="22"/>
          <w:szCs w:val="22"/>
        </w:rPr>
        <w:t xml:space="preserve">SSP rises to £123.25 per week from 6 April 2026, payable for up to 28 weeks where qualifying conditions are met. The system tracks qualifying days, the four-day waiting period, and Period of Incapacity for Work linkage, and surfaces SSP as a separate line on the payslip. Where the home offers enhanced contractual sick pay, the scheme is configured per contract band and the system pays the higher of statutory or contractual.</w:t>
      </w:r>
    </w:p>
    <w:p>
      <w:pPr>
        <w:pStyle w:val="Heading2"/>
        <w:spacing w:after="140" w:before="280"/>
      </w:pPr>
      <w:r>
        <w:rPr>
          <w:rFonts w:ascii="Arial" w:cs="Arial" w:eastAsia="Arial" w:hAnsi="Arial"/>
          <w:b/>
          <w:bCs/>
          <w:color w:val="1F4E79"/>
          <w:sz w:val="28"/>
          <w:szCs w:val="28"/>
        </w:rPr>
        <w:t xml:space="preserve">3.8 Pension auto-enrolment</w:t>
      </w:r>
    </w:p>
    <w:p>
      <w:pPr>
        <w:spacing w:after="120" w:line="300"/>
        <w:jc w:val="left"/>
      </w:pPr>
      <w:r>
        <w:rPr>
          <w:rFonts w:ascii="Arial" w:cs="Arial" w:eastAsia="Arial" w:hAnsi="Arial"/>
          <w:sz w:val="22"/>
          <w:szCs w:val="22"/>
        </w:rPr>
        <w:t xml:space="preserve">Auto-enrolment data fields (qualifying earnings, contribution rates, opt-out date) are captured for every staff member in v1 and exported in the payroll CSV. Contribution calculation is performed but direct submission to the pension provider is a v2 integration.</w:t>
      </w:r>
    </w:p>
    <w:p>
      <w:pPr>
        <w:pStyle w:val="Heading2"/>
        <w:spacing w:after="140" w:before="280"/>
      </w:pPr>
      <w:r>
        <w:rPr>
          <w:rFonts w:ascii="Arial" w:cs="Arial" w:eastAsia="Arial" w:hAnsi="Arial"/>
          <w:b/>
          <w:bCs/>
          <w:color w:val="1F4E79"/>
          <w:sz w:val="28"/>
          <w:szCs w:val="28"/>
        </w:rPr>
        <w:t xml:space="preserve">3.9 Right to Work and sponsorship</w:t>
      </w:r>
    </w:p>
    <w:p>
      <w:pPr>
        <w:spacing w:after="120" w:line="300"/>
        <w:jc w:val="left"/>
      </w:pPr>
      <w:r>
        <w:rPr>
          <w:rFonts w:ascii="Arial" w:cs="Arial" w:eastAsia="Arial" w:hAnsi="Arial"/>
          <w:sz w:val="22"/>
          <w:szCs w:val="22"/>
        </w:rPr>
        <w:t xml:space="preserve">Each staff member carries a Right to Work record: document type (passport / BRP / eVisa share code), expiry date, sponsorship status. For staff on a Health and Care Worker visa, the sponsorship record carries the minimum weekly hours required by the Certificate of Sponsorship. The rota engine refuses to publish a week that would leave a sponsored worker below their required hours, and the system raises 60-day, 30-day and 7-day warnings before any RTW document expires.</w:t>
      </w:r>
    </w:p>
    <w:p>
      <w:pPr>
        <w:pStyle w:val="Heading2"/>
        <w:spacing w:after="140" w:before="280"/>
      </w:pPr>
      <w:r>
        <w:rPr>
          <w:rFonts w:ascii="Arial" w:cs="Arial" w:eastAsia="Arial" w:hAnsi="Arial"/>
          <w:b/>
          <w:bCs/>
          <w:color w:val="1F4E79"/>
          <w:sz w:val="28"/>
          <w:szCs w:val="28"/>
        </w:rPr>
        <w:t xml:space="preserve">3.10 CQC mandatory training matrix</w:t>
      </w:r>
    </w:p>
    <w:p>
      <w:pPr>
        <w:spacing w:after="120" w:line="300"/>
        <w:jc w:val="left"/>
      </w:pPr>
      <w:r>
        <w:rPr>
          <w:rFonts w:ascii="Arial" w:cs="Arial" w:eastAsia="Arial" w:hAnsi="Arial"/>
          <w:sz w:val="22"/>
          <w:szCs w:val="22"/>
        </w:rPr>
        <w:t xml:space="preserve">Per-home matrix covering safeguarding, moving and handling, fire safety, basic life support, food hygiene, medication, infection prevention and control, Mental Capacity Act / DoLS, equality and diversity, GDPR, and home-specific additions. Each topic has a renewal interval; each staff member has a certificate-on-file with issue and expiry dates.</w:t>
      </w:r>
    </w:p>
    <w:p>
      <w:pPr>
        <w:spacing w:after="120" w:line="300"/>
        <w:jc w:val="left"/>
      </w:pPr>
      <w:r>
        <w:rPr>
          <w:rFonts w:ascii="Arial" w:cs="Arial" w:eastAsia="Arial" w:hAnsi="Arial"/>
          <w:sz w:val="22"/>
          <w:szCs w:val="22"/>
        </w:rPr>
        <w:t xml:space="preserve">Two enforcement modes per topic:</w:t>
      </w:r>
    </w:p>
    <w:p>
      <w:pPr>
        <w:pStyle w:val="ListParagraph"/>
        <w:numPr>
          <w:ilvl w:val="0"/>
          <w:numId w:val="2"/>
        </w:numPr>
        <w:spacing w:after="60" w:line="280"/>
      </w:pPr>
      <w:r>
        <w:rPr>
          <w:rFonts w:ascii="Arial" w:cs="Arial" w:eastAsia="Arial" w:hAnsi="Arial"/>
          <w:b/>
          <w:bCs/>
          <w:sz w:val="22"/>
          <w:szCs w:val="22"/>
        </w:rPr>
        <w:t xml:space="preserve">Hard gate</w:t>
      </w:r>
      <w:r>
        <w:rPr>
          <w:rFonts w:ascii="Arial" w:cs="Arial" w:eastAsia="Arial" w:hAnsi="Arial"/>
          <w:sz w:val="22"/>
          <w:szCs w:val="22"/>
        </w:rPr>
        <w:t xml:space="preserve"> — a shift cannot be assigned to a staff member whose certificate has expired. Defaults: safeguarding, moving and handling, medication (for med-administering roles), basic life support.</w:t>
      </w:r>
    </w:p>
    <w:p>
      <w:pPr>
        <w:pStyle w:val="ListParagraph"/>
        <w:numPr>
          <w:ilvl w:val="0"/>
          <w:numId w:val="2"/>
        </w:numPr>
        <w:spacing w:after="60" w:line="280"/>
      </w:pPr>
      <w:r>
        <w:rPr>
          <w:rFonts w:ascii="Arial" w:cs="Arial" w:eastAsia="Arial" w:hAnsi="Arial"/>
          <w:b/>
          <w:bCs/>
          <w:sz w:val="22"/>
          <w:szCs w:val="22"/>
        </w:rPr>
        <w:t xml:space="preserve">Soft warn</w:t>
      </w:r>
      <w:r>
        <w:rPr>
          <w:rFonts w:ascii="Arial" w:cs="Arial" w:eastAsia="Arial" w:hAnsi="Arial"/>
          <w:sz w:val="22"/>
          <w:szCs w:val="22"/>
        </w:rPr>
        <w:t xml:space="preserve"> — shift can be assigned but flagged red on the rota and manager dashboard. Defaults: GDPR, equality and diversity.</w:t>
      </w:r>
    </w:p>
    <w:p>
      <w:pPr>
        <w:spacing w:after="120" w:line="300"/>
        <w:jc w:val="left"/>
      </w:pPr>
      <w:r>
        <w:rPr>
          <w:rFonts w:ascii="Arial" w:cs="Arial" w:eastAsia="Arial" w:hAnsi="Arial"/>
          <w:sz w:val="22"/>
          <w:szCs w:val="22"/>
        </w:rPr>
        <w:t xml:space="preserve">Hard gates can be overridden by a manager — see Section 4.</w:t>
      </w:r>
    </w:p>
    <w:p>
      <w:r>
        <w:br w:type="page"/>
      </w:r>
    </w:p>
    <w:p>
      <w:pPr>
        <w:pStyle w:val="Heading1"/>
        <w:spacing w:after="200" w:before="360"/>
      </w:pPr>
      <w:r>
        <w:rPr>
          <w:rFonts w:ascii="Arial" w:cs="Arial" w:eastAsia="Arial" w:hAnsi="Arial"/>
          <w:b/>
          <w:bCs/>
          <w:color w:val="1F4E79"/>
          <w:sz w:val="36"/>
          <w:szCs w:val="36"/>
        </w:rPr>
        <w:t xml:space="preserve">4. Manager Overrides on Hard Rules</w:t>
      </w:r>
    </w:p>
    <w:p>
      <w:pPr>
        <w:spacing w:after="120" w:line="300"/>
        <w:jc w:val="left"/>
      </w:pPr>
      <w:r>
        <w:rPr>
          <w:rFonts w:ascii="Arial" w:cs="Arial" w:eastAsia="Arial" w:hAnsi="Arial"/>
          <w:sz w:val="22"/>
          <w:szCs w:val="22"/>
        </w:rPr>
        <w:t xml:space="preserve">CareRota is opinionated about safety. The default behaviour blocks rota publication or shift assignment when a rule would be broken. But care homes operate in the real world — a nurse calls in sick at 6am and the deputy is the only RN available; a training certificate lapses overnight and the carer is mid-shift; an admission with high needs pushes dependency above what the planned staffing covers. In every one of these cases, the manager must be able to override the block, with the override documented for the regulator.</w:t>
      </w:r>
    </w:p>
    <w:p>
      <w:pPr>
        <w:spacing w:after="120" w:line="300"/>
        <w:jc w:val="left"/>
      </w:pPr>
      <w:r>
        <w:rPr>
          <w:rFonts w:ascii="Arial" w:cs="Arial" w:eastAsia="Arial" w:hAnsi="Arial"/>
          <w:sz w:val="22"/>
          <w:szCs w:val="22"/>
        </w:rPr>
        <w:t xml:space="preserve">This section defines how overrides work across the whole system. Every override follows the same pattern; the only thing that varies is who is authorised to grant it.</w:t>
      </w:r>
    </w:p>
    <w:p>
      <w:pPr>
        <w:pStyle w:val="Heading2"/>
        <w:spacing w:after="140" w:before="280"/>
      </w:pPr>
      <w:r>
        <w:rPr>
          <w:rFonts w:ascii="Arial" w:cs="Arial" w:eastAsia="Arial" w:hAnsi="Arial"/>
          <w:b/>
          <w:bCs/>
          <w:color w:val="1F4E79"/>
          <w:sz w:val="28"/>
          <w:szCs w:val="28"/>
        </w:rPr>
        <w:t xml:space="preserve">4.1 The override pattern</w:t>
      </w:r>
    </w:p>
    <w:p>
      <w:pPr>
        <w:spacing w:after="120" w:line="300"/>
        <w:jc w:val="left"/>
      </w:pPr>
      <w:r>
        <w:rPr>
          <w:rFonts w:ascii="Arial" w:cs="Arial" w:eastAsia="Arial" w:hAnsi="Arial"/>
          <w:sz w:val="22"/>
          <w:szCs w:val="22"/>
        </w:rPr>
        <w:t xml:space="preserve">When the system blocks an action — assignment, publication, clock-in, pay run approval — the UI shows the user the rule that fired, the data that triggered it, and an "Override" button if their role permits. Clicking Override opens a dialogue that requires:</w:t>
      </w:r>
    </w:p>
    <w:p>
      <w:pPr>
        <w:pStyle w:val="ListParagraph"/>
        <w:numPr>
          <w:ilvl w:val="0"/>
          <w:numId w:val="2"/>
        </w:numPr>
        <w:spacing w:after="60" w:line="280"/>
      </w:pPr>
      <w:r>
        <w:rPr>
          <w:rFonts w:ascii="Arial" w:cs="Arial" w:eastAsia="Arial" w:hAnsi="Arial"/>
          <w:sz w:val="22"/>
          <w:szCs w:val="22"/>
        </w:rPr>
        <w:t xml:space="preserve">A reason category, selected from a fixed list per rule type (e.g. "Sickness — sole RN available", "Emergency admission", "Certificate renewal in progress", "Manager judgement")</w:t>
      </w:r>
    </w:p>
    <w:p>
      <w:pPr>
        <w:pStyle w:val="ListParagraph"/>
        <w:numPr>
          <w:ilvl w:val="0"/>
          <w:numId w:val="2"/>
        </w:numPr>
        <w:spacing w:after="60" w:line="280"/>
      </w:pPr>
      <w:r>
        <w:rPr>
          <w:rFonts w:ascii="Arial" w:cs="Arial" w:eastAsia="Arial" w:hAnsi="Arial"/>
          <w:sz w:val="22"/>
          <w:szCs w:val="22"/>
        </w:rPr>
        <w:t xml:space="preserve">A free-text justification, minimum 20 characters</w:t>
      </w:r>
    </w:p>
    <w:p>
      <w:pPr>
        <w:pStyle w:val="ListParagraph"/>
        <w:numPr>
          <w:ilvl w:val="0"/>
          <w:numId w:val="2"/>
        </w:numPr>
        <w:spacing w:after="60" w:line="280"/>
      </w:pPr>
      <w:r>
        <w:rPr>
          <w:rFonts w:ascii="Arial" w:cs="Arial" w:eastAsia="Arial" w:hAnsi="Arial"/>
          <w:sz w:val="22"/>
          <w:szCs w:val="22"/>
        </w:rPr>
        <w:t xml:space="preserve">A second-factor confirmation: the manager re-enters their password or completes a fresh MFA prompt</w:t>
      </w:r>
    </w:p>
    <w:p>
      <w:pPr>
        <w:spacing w:after="120" w:line="300"/>
        <w:jc w:val="left"/>
      </w:pPr>
      <w:r>
        <w:rPr>
          <w:rFonts w:ascii="Arial" w:cs="Arial" w:eastAsia="Arial" w:hAnsi="Arial"/>
          <w:sz w:val="22"/>
          <w:szCs w:val="22"/>
        </w:rPr>
        <w:t xml:space="preserve">On confirmation, the action proceeds and a non-deletable audit_events row is written with the actor, rule, reason category, justification, and before/after state. The override appears in the home's Override Log, which the registered manager reviews weekly and which is exposed in CareAssura for the home's compliance pack.</w:t>
      </w:r>
    </w:p>
    <w:p>
      <w:pPr>
        <w:pStyle w:val="Heading2"/>
        <w:spacing w:after="140" w:before="280"/>
      </w:pPr>
      <w:r>
        <w:rPr>
          <w:rFonts w:ascii="Arial" w:cs="Arial" w:eastAsia="Arial" w:hAnsi="Arial"/>
          <w:b/>
          <w:bCs/>
          <w:color w:val="1F4E79"/>
          <w:sz w:val="28"/>
          <w:szCs w:val="28"/>
        </w:rPr>
        <w:t xml:space="preserve">4.2 Override authorisation by rule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500"/>
        <w:gridCol w:w="2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Default behaviour</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Who can override</w:t>
            </w:r>
          </w:p>
        </w:tc>
        <w:tc>
          <w:tcPr>
            <w:tcW w:type="dxa" w:w="27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Override audit</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Working Time — 11hr rest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Block</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Registered manager or deputy</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Standard audit row</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Working Time — 20-min break on 6+ hr shift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Warn</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Any manager</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Working Time — 48hr weekly average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Warn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Registered manager only</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Standard + flag for owner monthly review</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Training expired — safeguarding / moving &amp; handling / medication / BLS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Block</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Registered manager only</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Standard + automatic 7-day re-training prompt</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Training expired — soft-warn topics (GDPR / E&amp;D)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Warn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Any manager</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Standard</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Right to Work expired</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Block</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Registered manager + owner co-sign within 24h</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Standard + immediate alert to owner</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Sponsorship hours floor (sponsored visa)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Block</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Registered manager only</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Standard + Home Office compliance note</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Nursing home — RN cover gap</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Block</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Registered manager only</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Standard + escalation if gap &gt; 4 hours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Dependency-based staffing minimum not met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Warn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Any manager</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Standard</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NMW / NLW floor breach on payroll close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Block</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Registered manager + owner co-sign</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Standard + remediation list</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Sponsored worker hours below CoS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Block</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Registered manager only</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Standard + Home Office compliance note</w:t>
            </w:r>
          </w:p>
        </w:tc>
      </w:tr>
    </w:tbl>
    <w:p>
      <w:pPr>
        <w:pStyle w:val="Heading2"/>
        <w:spacing w:after="140" w:before="280"/>
      </w:pPr>
      <w:r>
        <w:rPr>
          <w:rFonts w:ascii="Arial" w:cs="Arial" w:eastAsia="Arial" w:hAnsi="Arial"/>
          <w:b/>
          <w:bCs/>
          <w:color w:val="1F4E79"/>
          <w:sz w:val="28"/>
          <w:szCs w:val="28"/>
        </w:rPr>
        <w:t xml:space="preserve">4.3 What overrides cannot do</w:t>
      </w:r>
    </w:p>
    <w:p>
      <w:pPr>
        <w:spacing w:after="120" w:line="300"/>
        <w:jc w:val="left"/>
      </w:pPr>
      <w:r>
        <w:rPr>
          <w:rFonts w:ascii="Arial" w:cs="Arial" w:eastAsia="Arial" w:hAnsi="Arial"/>
          <w:sz w:val="22"/>
          <w:szCs w:val="22"/>
        </w:rPr>
        <w:t xml:space="preserve">A small set of rules have no override path. These are the absolute boundaries:</w:t>
      </w:r>
    </w:p>
    <w:p>
      <w:pPr>
        <w:pStyle w:val="ListParagraph"/>
        <w:numPr>
          <w:ilvl w:val="0"/>
          <w:numId w:val="2"/>
        </w:numPr>
        <w:spacing w:after="60" w:line="280"/>
      </w:pPr>
      <w:r>
        <w:rPr>
          <w:rFonts w:ascii="Arial" w:cs="Arial" w:eastAsia="Arial" w:hAnsi="Arial"/>
          <w:sz w:val="22"/>
          <w:szCs w:val="22"/>
        </w:rPr>
        <w:t xml:space="preserve">A staff member cannot be assigned a shift before they exist as a record (Right to Work must be on file before first shift)</w:t>
      </w:r>
    </w:p>
    <w:p>
      <w:pPr>
        <w:pStyle w:val="ListParagraph"/>
        <w:numPr>
          <w:ilvl w:val="0"/>
          <w:numId w:val="2"/>
        </w:numPr>
        <w:spacing w:after="60" w:line="280"/>
      </w:pPr>
      <w:r>
        <w:rPr>
          <w:rFonts w:ascii="Arial" w:cs="Arial" w:eastAsia="Arial" w:hAnsi="Arial"/>
          <w:sz w:val="22"/>
          <w:szCs w:val="22"/>
        </w:rPr>
        <w:t xml:space="preserve">A pay run cannot be approved with a calculation arithmetic error</w:t>
      </w:r>
    </w:p>
    <w:p>
      <w:pPr>
        <w:pStyle w:val="ListParagraph"/>
        <w:numPr>
          <w:ilvl w:val="0"/>
          <w:numId w:val="2"/>
        </w:numPr>
        <w:spacing w:after="60" w:line="280"/>
      </w:pPr>
      <w:r>
        <w:rPr>
          <w:rFonts w:ascii="Arial" w:cs="Arial" w:eastAsia="Arial" w:hAnsi="Arial"/>
          <w:sz w:val="22"/>
          <w:szCs w:val="22"/>
        </w:rPr>
        <w:t xml:space="preserve">A shift cannot be assigned to a staff member without an active employment contract on the shift date</w:t>
      </w:r>
    </w:p>
    <w:p>
      <w:pPr>
        <w:pStyle w:val="ListParagraph"/>
        <w:numPr>
          <w:ilvl w:val="0"/>
          <w:numId w:val="2"/>
        </w:numPr>
        <w:spacing w:after="60" w:line="280"/>
      </w:pPr>
      <w:r>
        <w:rPr>
          <w:rFonts w:ascii="Arial" w:cs="Arial" w:eastAsia="Arial" w:hAnsi="Arial"/>
          <w:sz w:val="22"/>
          <w:szCs w:val="22"/>
        </w:rPr>
        <w:t xml:space="preserve">A clock-in cannot be back-dated more than 14 days without super-admin involvement</w:t>
      </w:r>
    </w:p>
    <w:p>
      <w:pPr>
        <w:pStyle w:val="ListParagraph"/>
        <w:numPr>
          <w:ilvl w:val="0"/>
          <w:numId w:val="2"/>
        </w:numPr>
        <w:spacing w:after="60" w:line="280"/>
      </w:pPr>
      <w:r>
        <w:rPr>
          <w:rFonts w:ascii="Arial" w:cs="Arial" w:eastAsia="Arial" w:hAnsi="Arial"/>
          <w:sz w:val="22"/>
          <w:szCs w:val="22"/>
        </w:rPr>
        <w:t xml:space="preserve">Audit events cannot be edited or deleted; an override of an override is a new audit row, not a redaction</w:t>
      </w:r>
    </w:p>
    <w:p>
      <w:pPr>
        <w:pStyle w:val="Heading2"/>
        <w:spacing w:after="140" w:before="280"/>
      </w:pPr>
      <w:r>
        <w:rPr>
          <w:rFonts w:ascii="Arial" w:cs="Arial" w:eastAsia="Arial" w:hAnsi="Arial"/>
          <w:b/>
          <w:bCs/>
          <w:color w:val="1F4E79"/>
          <w:sz w:val="28"/>
          <w:szCs w:val="28"/>
        </w:rPr>
        <w:t xml:space="preserve">4.4 Override review workflow</w:t>
      </w:r>
    </w:p>
    <w:p>
      <w:pPr>
        <w:spacing w:after="120" w:line="300"/>
        <w:jc w:val="left"/>
      </w:pPr>
      <w:r>
        <w:rPr>
          <w:rFonts w:ascii="Arial" w:cs="Arial" w:eastAsia="Arial" w:hAnsi="Arial"/>
          <w:sz w:val="22"/>
          <w:szCs w:val="22"/>
        </w:rPr>
        <w:t xml:space="preserve">The Override Log is a first-class screen in the manager portal. It shows every override in the last 90 days with quick filters (rule type, manager, staff member, date range). The registered manager has a weekly review prompt — a single click acknowledges they have read the week's overrides. The owner sees a monthly digest. CareAssura ingests the log automatically for inspection-readiness purposes.</w:t>
      </w:r>
    </w:p>
    <w:p>
      <w:r>
        <w:br w:type="page"/>
      </w:r>
    </w:p>
    <w:p>
      <w:pPr>
        <w:pStyle w:val="Heading1"/>
        <w:spacing w:after="200" w:before="360"/>
      </w:pPr>
      <w:r>
        <w:rPr>
          <w:rFonts w:ascii="Arial" w:cs="Arial" w:eastAsia="Arial" w:hAnsi="Arial"/>
          <w:b/>
          <w:bCs/>
          <w:color w:val="1F4E79"/>
          <w:sz w:val="36"/>
          <w:szCs w:val="36"/>
        </w:rPr>
        <w:t xml:space="preserve">5. System Architecture</w:t>
      </w:r>
    </w:p>
    <w:p>
      <w:pPr>
        <w:pStyle w:val="Heading2"/>
        <w:spacing w:after="140" w:before="280"/>
      </w:pPr>
      <w:r>
        <w:rPr>
          <w:rFonts w:ascii="Arial" w:cs="Arial" w:eastAsia="Arial" w:hAnsi="Arial"/>
          <w:b/>
          <w:bCs/>
          <w:color w:val="1F4E79"/>
          <w:sz w:val="28"/>
          <w:szCs w:val="28"/>
        </w:rPr>
        <w:t xml:space="preserve">5.1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5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Frontend (web app)</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Next.js 15 (App Router), React 19, TypeScript, Tailwind, shadcn/ui</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Matches CareStream and CareAssura. Server components keep the rota grid fast.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Frontend (mobile staff app)</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Single codebase for iOS and Android. Native modules for NFC and geofence.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Frontend (kiosk)</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iPad Safari PWA, locked into Guided Access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 app-store approval lag; updates ship immediately. Camera and NFC via Web APIs.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API layer</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Node.js (Fastify) on the same monorepo as CareStream</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Shared auth middleware, shared tenant resolver.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Database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PostgreSQL 17 with row-level security; pgvector for embeddings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Multi-tenant with tenant_id RLS. Vector store co-located.</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Cache + queues</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Redis 7 (cache + BullMQ)</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Holds session, rate limits, and runs payroll close jobs.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Object store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S3-compatible (AWS S3 or Cloudflare R2)</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Holds clock-in photos, scanned documents, payroll CSV exports.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Realtime</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WebSocket (Soketi or AWS API Gateway WS)</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Live rota updates and clock-in events.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LLM provider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Anthropic Claude API (Sonnet for chat, Haiku for routing)</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Matches CareStream. Single org-level account.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Existing CareStream identity provider (Auth0 or Clerk)</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Single sign-on across all three products.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Hosting</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AWS eu-west-2 (London)</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UK data residency.</w:t>
            </w:r>
          </w:p>
        </w:tc>
      </w:tr>
    </w:tbl>
    <w:p>
      <w:pPr>
        <w:pStyle w:val="Heading2"/>
        <w:spacing w:after="140" w:before="280"/>
      </w:pPr>
      <w:r>
        <w:rPr>
          <w:rFonts w:ascii="Arial" w:cs="Arial" w:eastAsia="Arial" w:hAnsi="Arial"/>
          <w:b/>
          <w:bCs/>
          <w:color w:val="1F4E79"/>
          <w:sz w:val="28"/>
          <w:szCs w:val="28"/>
        </w:rPr>
        <w:t xml:space="preserve">5.2 Multi-tenant model</w:t>
      </w:r>
    </w:p>
    <w:p>
      <w:pPr>
        <w:spacing w:after="120" w:line="300"/>
        <w:jc w:val="left"/>
      </w:pPr>
      <w:r>
        <w:rPr>
          <w:rFonts w:ascii="Arial" w:cs="Arial" w:eastAsia="Arial" w:hAnsi="Arial"/>
          <w:sz w:val="22"/>
          <w:szCs w:val="22"/>
        </w:rPr>
        <w:t xml:space="preserve">CareRota inherits the existing CareStream tenancy model. Organisation → Homes → Users. RLS on every staff-, shift- and pay-related table enforces the home boundary at the database level.</w:t>
      </w:r>
    </w:p>
    <w:p>
      <w:pPr>
        <w:pStyle w:val="Heading2"/>
        <w:spacing w:after="140" w:before="280"/>
      </w:pPr>
      <w:r>
        <w:rPr>
          <w:rFonts w:ascii="Arial" w:cs="Arial" w:eastAsia="Arial" w:hAnsi="Arial"/>
          <w:b/>
          <w:bCs/>
          <w:color w:val="1F4E79"/>
          <w:sz w:val="28"/>
          <w:szCs w:val="28"/>
        </w:rPr>
        <w:t xml:space="preserve">5.3 Shared identity with CareStream and CareAssura</w:t>
      </w:r>
    </w:p>
    <w:p>
      <w:pPr>
        <w:spacing w:after="120" w:line="300"/>
        <w:jc w:val="left"/>
      </w:pPr>
      <w:r>
        <w:rPr>
          <w:rFonts w:ascii="Arial" w:cs="Arial" w:eastAsia="Arial" w:hAnsi="Arial"/>
          <w:sz w:val="22"/>
          <w:szCs w:val="22"/>
        </w:rPr>
        <w:t xml:space="preserve">All three products use the same identity provider, the same Organisation/Home model, and the same billing customer record. A subscription to CareRota appears as an additional line on the existing invoice. Resident data is read-only from CareStream's resident table for dependency scoring and occupancy. No resident PII is copied; the rota engine reads dependency totals and bed occupancy via a thin internal API.</w:t>
      </w:r>
    </w:p>
    <w:p>
      <w:r>
        <w:br w:type="page"/>
      </w:r>
    </w:p>
    <w:p>
      <w:pPr>
        <w:pStyle w:val="Heading1"/>
        <w:spacing w:after="200" w:before="360"/>
      </w:pPr>
      <w:r>
        <w:rPr>
          <w:rFonts w:ascii="Arial" w:cs="Arial" w:eastAsia="Arial" w:hAnsi="Arial"/>
          <w:b/>
          <w:bCs/>
          <w:color w:val="1F4E79"/>
          <w:sz w:val="36"/>
          <w:szCs w:val="36"/>
        </w:rPr>
        <w:t xml:space="preserve">6. Data Model</w:t>
      </w:r>
    </w:p>
    <w:p>
      <w:pPr>
        <w:spacing w:after="120" w:line="300"/>
        <w:jc w:val="left"/>
      </w:pPr>
      <w:r>
        <w:rPr>
          <w:rFonts w:ascii="Arial" w:cs="Arial" w:eastAsia="Arial" w:hAnsi="Arial"/>
          <w:sz w:val="22"/>
          <w:szCs w:val="22"/>
        </w:rPr>
        <w:t xml:space="preserve">The schema below lists the core entities. Standard audit columns (created_at, updated_at, created_by_user_id, updated_by_user_id, tenant_id) are present on every table. All money in pence as integers. All dates UTC; display time zones per-home. Tables added or expanded in v1.1 are marked with an asterisk.</w:t>
      </w:r>
    </w:p>
    <w:p>
      <w:pPr>
        <w:pStyle w:val="Heading2"/>
        <w:spacing w:after="140" w:before="280"/>
      </w:pPr>
      <w:r>
        <w:rPr>
          <w:rFonts w:ascii="Arial" w:cs="Arial" w:eastAsia="Arial" w:hAnsi="Arial"/>
          <w:b/>
          <w:bCs/>
          <w:color w:val="1F4E79"/>
          <w:sz w:val="28"/>
          <w:szCs w:val="28"/>
        </w:rPr>
        <w:t xml:space="preserve">6.1 Organisation and tenancy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3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organisations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name, billing_customer_id</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Top-level.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homes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organisation_id, name, address, cqc_registration_number, registration_type, bed_capacity, time_zone, pay_cycle_id, holiday_allocation_unit (days/hours), holiday_year_start_month, bank_holiday_region (eng_wales/scotland/ni)</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Each home is a tenant boundary. v1.1: holiday_allocation_unit added.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users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email, name, status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Shared with CareStream.</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user_home_roles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user_id, home_id (nullable), role_code</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Roles: super_admin, owner, registered_manager, deputy_manager, hr, accountant_readonly, staff, kiosk.</w:t>
            </w:r>
          </w:p>
        </w:tc>
      </w:tr>
    </w:tbl>
    <w:p>
      <w:pPr>
        <w:pStyle w:val="Heading2"/>
        <w:spacing w:after="140" w:before="280"/>
      </w:pPr>
      <w:r>
        <w:rPr>
          <w:rFonts w:ascii="Arial" w:cs="Arial" w:eastAsia="Arial" w:hAnsi="Arial"/>
          <w:b/>
          <w:bCs/>
          <w:color w:val="1F4E79"/>
          <w:sz w:val="28"/>
          <w:szCs w:val="28"/>
        </w:rPr>
        <w:t xml:space="preserve">6.2 Staff, contracts, and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3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staff</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home_id, user_id (nullable), first_name, last_name, employee_number, date_of_birth, ni_number, address, emergency_contact, photo_url, status, date_started, date_left</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staff_contracts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staff_id, contract_type, contracted_hours_per_week, contracted_days_per_week, holiday_unit_override (nullable), holiday_entitlement_value, sick_pay_scheme_id, effective_from, effective_to, shift_pattern_preference (day_only/night_only/fixed/any)</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v1.1: shift_pattern_preference, holiday_unit_override, holiday_entitlement_value (in either days or hours per the unit).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staff_fixed_shifts*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staff_id, day_of_week, shift_template_id, effective_from, effective_to</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NEW. For staff who always work the same shifts (e.g. Mon long day, Wed long day, Fri long night).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staff_pay_rates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staff_id, role_code, rate_weekday_pence, rate_weekend_pence, rate_night_pence, rate_overtime_pence, rate_sleep_in_flat_pence, rate_training_pence, effective_from, effective_to</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v1.1: rate_training_pence added (defaults to rate_weekday_pence).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staff_roles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code, name, requires_nurse_pin, requires_dbs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Reference table.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staff_documents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staff_id, doc_type, document_number, issue_date, expiry_date, file_url, verified_by_user_id, verified_at</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staff_sponsorship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staff_id, cos_reference, sponsor_licence_number, route, minimum_hours_per_week, cos_start_date, cos_end_date</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staff_training_certs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staff_id, training_topic_id, issue_date, expiry_date, certificate_url, source</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staff_training_attendances*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staff_id, training_topic_id, session_start_utc, session_end_utc, attended, paid_status (paid_top_up/no_top_up/skipped), overlap_shift_id (nullable), notes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NEW. The link between attending a training session and the payroll consequence.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training_topics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home_id, code, name, renewal_interval_months, enforcement_mode, applies_to_role_codes</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shift_pattern_templates*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home_id, name, start_time_local, end_time_local, break_minutes, paid_hours_decimal, length_type</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NEW. The admin-defined library of named shift patterns: Long Day, Long Night, Short Shift / Half Day, Sleep-In, custom.</w:t>
            </w:r>
          </w:p>
        </w:tc>
      </w:tr>
    </w:tbl>
    <w:p>
      <w:pPr>
        <w:pStyle w:val="Heading2"/>
        <w:spacing w:after="140" w:before="280"/>
      </w:pPr>
      <w:r>
        <w:rPr>
          <w:rFonts w:ascii="Arial" w:cs="Arial" w:eastAsia="Arial" w:hAnsi="Arial"/>
          <w:b/>
          <w:bCs/>
          <w:color w:val="1F4E79"/>
          <w:sz w:val="28"/>
          <w:szCs w:val="28"/>
        </w:rPr>
        <w:t xml:space="preserve">6.3 Rota — shifts and assignments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3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rota_periods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home_id, period_start_date, period_end_date, status, published_at, published_by_user_id</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shift_slots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rota_period_id, date, shift_pattern_template_id, role_code, headcount_required, dependency_required_score, notes</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The required shape of the rota for a day.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shifts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shift_slot_id, staff_id (nullable), state, planned_start_utc, planned_end_utc, planned_break_minutes, planned_paid_hours, is_responsible_nurse, is_medicine_manager, is_chef, is_fire_warden, agency_supplier_id (nullable), is_bank_holiday, is_christmas_period, premium_multiplier</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v1.1: planned_paid_hours, is_bank_holiday, is_christmas_period, premium_multiplier added.</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shift_clockings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shift_id, event_type, event_time_utc, capture_method, photo_url, lat, lng, kiosk_id, nfc_uid, pin_match</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shifts_actual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shift_id, actual_start_utc, actual_end_utc, actual_worked_minutes, actual_break_minutes, reconciliation_status, reconciliation_resolved_by_user_id, manager_note</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shift_swaps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original_shift_id, requested_with_staff_id, status, approver_user_id, decided_at</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shifts_payable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shift_id, paid_minutes_weekday, paid_minutes_weekend, paid_minutes_bank_holiday, paid_minutes_christmas, paid_minutes_night, paid_minutes_overtime, paid_minutes_training, paid_minutes_holiday, paid_minutes_sickness, paid_minutes_sleep_in, premium_multiplier_applied, source_rule</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v1.1: bank holiday and Christmas split out; premium_multiplier_applied tracks which multiplier was used.</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premium_pay_calendar*</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home_id, calendar_date, name, multiplier, source (auto_bank_holiday/manual)</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NEW. The per-home calendar of premium-pay dates.</w:t>
            </w:r>
          </w:p>
        </w:tc>
      </w:tr>
    </w:tbl>
    <w:p>
      <w:pPr>
        <w:pStyle w:val="Heading2"/>
        <w:spacing w:after="140" w:before="280"/>
      </w:pPr>
      <w:r>
        <w:rPr>
          <w:rFonts w:ascii="Arial" w:cs="Arial" w:eastAsia="Arial" w:hAnsi="Arial"/>
          <w:b/>
          <w:bCs/>
          <w:color w:val="1F4E79"/>
          <w:sz w:val="28"/>
          <w:szCs w:val="28"/>
        </w:rPr>
        <w:t xml:space="preserve">6.4 T&amp;A hardware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3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kiosks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home_id, name, location_description, pairing_token, last_seen_at, lockdown_pin</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nfc_badges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staff_id, nfc_uid, issued_at, deactivated_at</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staff_kiosk_pins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staff_id, pin_hash, attempts, last_reset_at</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geofences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home_id, centre_lat, centre_lng, radius_metres</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40" w:before="280"/>
      </w:pPr>
      <w:r>
        <w:rPr>
          <w:rFonts w:ascii="Arial" w:cs="Arial" w:eastAsia="Arial" w:hAnsi="Arial"/>
          <w:b/>
          <w:bCs/>
          <w:color w:val="1F4E79"/>
          <w:sz w:val="28"/>
          <w:szCs w:val="28"/>
        </w:rPr>
        <w:t xml:space="preserve">6.5 Leave, sickness, and statutory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3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leave_requests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staff_id, type, start_date, end_date, value_requested (hours or days per home setting), status, submitted_at, decided_by_user_id, decided_at, manager_note, covering_staff_id (nullable)</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v1.1: value_requested replaces days_requested; covering_staff_id added for one-click cover.</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leave_balances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staff_id, leave_year_start, allocation_unit (days/hours), entitlement_value, accrued_value, booked_value, taken_value, scheduled_value, carried_over_value, balance_remaining</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v1.1: redesigned to match the reference holiday workbook — explicit booked vs taken split, single denomination per row.</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leave_year_month_summary*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staff_id, leave_year_start, month, booked_value, taken_value</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NEW. The per-month rollup that drives the holiday tracking view (Jan–Dec columns from the reference workbook).</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sickness_episodes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staff_id, first_day_of_sickness, last_day_of_sickness, qualifying_days, ssp_eligible, contractual_pay_applied, fit_note_url, return_to_work_completed_at, covering_strategy (rebalance/agency/manager_cover/none)</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v1.1: covering_strategy tracks how the gap was filled.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statutory_payment_records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staff_id, payment_type, period_start, period_end, weekly_rate_pence, total_pence</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40" w:before="280"/>
      </w:pPr>
      <w:r>
        <w:rPr>
          <w:rFonts w:ascii="Arial" w:cs="Arial" w:eastAsia="Arial" w:hAnsi="Arial"/>
          <w:b/>
          <w:bCs/>
          <w:color w:val="1F4E79"/>
          <w:sz w:val="28"/>
          <w:szCs w:val="28"/>
        </w:rPr>
        <w:t xml:space="preserve">6.6 Payroll (unchanged except as noted)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3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pay_cycles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home_id, frequency, pay_day_rule, period_start_offset_days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pay_periods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home_id, pay_cycle_id, period_start_date, period_end_date, pay_day, weeks_in_period, status</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pay_runs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pay_period_id, status, approved_by_user_id, approved_at, exported_csv_url, csv_format</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payslips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pay_run_id, staff_id, gross_weekday_pence, gross_weekend_pence, gross_bank_holiday_pence, gross_christmas_pence, gross_night_pence, gross_overtime_pence, gross_training_pence, gross_holiday_pence, gross_sickness_pence, gross_sleep_in_pence, gross_total_pence, statutory_payments_pence, pension_employee_pence, pension_employer_pence, tax_code, ni_category, paye_tax_pence, ni_employee_pence, ni_employer_pence, student_loan_pence, net_pay_pence</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v1.1: gross_christmas_pence split out from gross_bank_holiday_pence.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payslip_lines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payslip_id, line_type, description, hours, rate_pence, multiplier, amount_pence, source_shift_ids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v1.1: multiplier column added so a 12-hr Christmas shift at £14.00 × 2.0 reads explicitly on the payslip.</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payroll_exports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pay_run_id, format, file_url, generated_at, generated_by_user_id</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accountant_invitations*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home_id, email, role_scope, invited_by_user_id, accepted_at, last_login_at, revoked_at</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NEW. Accountant portal invitations.</w:t>
            </w:r>
          </w:p>
        </w:tc>
      </w:tr>
    </w:tbl>
    <w:p>
      <w:pPr>
        <w:pStyle w:val="Heading2"/>
        <w:spacing w:after="140" w:before="280"/>
      </w:pPr>
      <w:r>
        <w:rPr>
          <w:rFonts w:ascii="Arial" w:cs="Arial" w:eastAsia="Arial" w:hAnsi="Arial"/>
          <w:b/>
          <w:bCs/>
          <w:color w:val="1F4E79"/>
          <w:sz w:val="28"/>
          <w:szCs w:val="28"/>
        </w:rPr>
        <w:t xml:space="preserve">6.7 Override audit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3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rule_overrides*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home_id, rule_code, entity_type, entity_id, blocked_action, reason_category, justification, overridden_by_user_id, overridden_at, mfa_method, before_state_json, after_state_json</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NEW. Every manager override is a row here. No UPDATE or DELETE grants for any role.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rule_override_reviews*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home_id, reviewer_user_id, period_start, period_end, override_ids_reviewed (array), reviewed_at, comments</w:t>
            </w:r>
          </w:p>
        </w:tc>
        <w:tc>
          <w:tcPr>
            <w:tcW w:type="dxa" w:w="3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NEW. Weekly review acknowledgements by the registered manager.</w:t>
            </w:r>
          </w:p>
        </w:tc>
      </w:tr>
    </w:tbl>
    <w:p>
      <w:pPr>
        <w:pStyle w:val="Heading2"/>
        <w:spacing w:after="140" w:before="280"/>
      </w:pPr>
      <w:r>
        <w:rPr>
          <w:rFonts w:ascii="Arial" w:cs="Arial" w:eastAsia="Arial" w:hAnsi="Arial"/>
          <w:b/>
          <w:bCs/>
          <w:color w:val="1F4E79"/>
          <w:sz w:val="28"/>
          <w:szCs w:val="28"/>
        </w:rPr>
        <w:t xml:space="preserve">6.8 Dependency, occupancy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65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beds</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home_id, room_number, capacity, status</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bed_occupancy_snapshots</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home_id, snapshot_at, occupied_beds, vacant_beds, expected_admissions_next_7_days, expected_discharges_next_7_days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dependency_assessments</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 resident_id, home_id, assessment_date, mobility_score, continence_score, cognition_score, behaviour_score, clinical_complexity_score, overall_band</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staffing_matrices</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id, home_id, name, shift_block, low_dep_threshold, medium_dep_threshold, high_dep_threshold, one_to_one_factor, min_carers, min_senior_carers, min_nurses, min_ancillary</w:t>
            </w:r>
          </w:p>
        </w:tc>
      </w:tr>
    </w:tbl>
    <w:p>
      <w:r>
        <w:br w:type="page"/>
      </w:r>
    </w:p>
    <w:p>
      <w:pPr>
        <w:pStyle w:val="Heading1"/>
        <w:spacing w:after="200" w:before="360"/>
      </w:pPr>
      <w:r>
        <w:rPr>
          <w:rFonts w:ascii="Arial" w:cs="Arial" w:eastAsia="Arial" w:hAnsi="Arial"/>
          <w:b/>
          <w:bCs/>
          <w:color w:val="1F4E79"/>
          <w:sz w:val="36"/>
          <w:szCs w:val="36"/>
        </w:rPr>
        <w:t xml:space="preserve">7. Shift Patterns: From Time Range to Paid Hours</w:t>
      </w:r>
    </w:p>
    <w:p>
      <w:pPr>
        <w:spacing w:after="120" w:line="300"/>
        <w:jc w:val="left"/>
      </w:pPr>
      <w:r>
        <w:rPr>
          <w:rFonts w:ascii="Arial" w:cs="Arial" w:eastAsia="Arial" w:hAnsi="Arial"/>
          <w:sz w:val="22"/>
          <w:szCs w:val="22"/>
        </w:rPr>
        <w:t xml:space="preserve">This is the bridge between what managers see (a rota with time ranges) and what payroll sees (hours by category). The admin sets it up once at onboarding; everything else derives from it.</w:t>
      </w:r>
    </w:p>
    <w:p>
      <w:pPr>
        <w:pStyle w:val="Heading2"/>
        <w:spacing w:after="140" w:before="280"/>
      </w:pPr>
      <w:r>
        <w:rPr>
          <w:rFonts w:ascii="Arial" w:cs="Arial" w:eastAsia="Arial" w:hAnsi="Arial"/>
          <w:b/>
          <w:bCs/>
          <w:color w:val="1F4E79"/>
          <w:sz w:val="28"/>
          <w:szCs w:val="28"/>
        </w:rPr>
        <w:t xml:space="preserve">7.1 The shift_pattern_templates library</w:t>
      </w:r>
    </w:p>
    <w:p>
      <w:pPr>
        <w:spacing w:after="120" w:line="300"/>
        <w:jc w:val="left"/>
      </w:pPr>
      <w:r>
        <w:rPr>
          <w:rFonts w:ascii="Arial" w:cs="Arial" w:eastAsia="Arial" w:hAnsi="Arial"/>
          <w:sz w:val="22"/>
          <w:szCs w:val="22"/>
        </w:rPr>
        <w:t xml:space="preserve">The admin defines named shift patterns for the home. Typical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900"/>
        <w:gridCol w:w="1100"/>
        <w:gridCol w:w="1300"/>
        <w:gridCol w:w="15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Pattern name</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Default start</w:t>
            </w:r>
          </w:p>
        </w:tc>
        <w:tc>
          <w:tcPr>
            <w:tcW w:type="dxa" w:w="1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Default end</w:t>
            </w:r>
          </w:p>
        </w:tc>
        <w:tc>
          <w:tcPr>
            <w:tcW w:type="dxa" w:w="11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Break (min)</w:t>
            </w:r>
          </w:p>
        </w:tc>
        <w:tc>
          <w:tcPr>
            <w:tcW w:type="dxa" w:w="1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Paid hours</w:t>
            </w:r>
          </w:p>
        </w:tc>
        <w:tc>
          <w:tcPr>
            <w:tcW w:type="dxa" w:w="15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Length type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Long Day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07:00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19:00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60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11.0</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long_day_12h</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Long Night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19:00</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07:00 next day</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60</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11.0</w:t>
            </w:r>
          </w:p>
        </w:tc>
        <w:tc>
          <w:tcPr>
            <w:tcW w:type="dxa" w:w="1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long_day_12h</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Short Day / Half Day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08:00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14:00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5.5</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short_half_6h</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Twilight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17:00</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23:00</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30</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5.5</w:t>
            </w:r>
          </w:p>
        </w:tc>
        <w:tc>
          <w:tcPr>
            <w:tcW w:type="dxa" w:w="1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short_half_6h</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Sleep-In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22:00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07:00 next day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flat-rate</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sleep_in</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admin-set</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admin-set</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admin-set</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computed</w:t>
            </w:r>
          </w:p>
        </w:tc>
        <w:tc>
          <w:tcPr>
            <w:tcW w:type="dxa" w:w="1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w:t>
            </w:r>
          </w:p>
        </w:tc>
      </w:tr>
    </w:tbl>
    <w:p>
      <w:pPr>
        <w:spacing w:after="120" w:line="300"/>
        <w:jc w:val="left"/>
      </w:pPr>
      <w:r>
        <w:rPr>
          <w:rFonts w:ascii="Arial" w:cs="Arial" w:eastAsia="Arial" w:hAnsi="Arial"/>
          <w:sz w:val="22"/>
          <w:szCs w:val="22"/>
        </w:rPr>
        <w:t xml:space="preserve">Defaults shown above are starting points only; every home picks the times and lengths that match its operating model. The "Long Day" pattern is whatever the home calls a full shift — for some it is 7am–7pm, for others 8am–8pm, for night staff it is the equivalent night version.</w:t>
      </w:r>
    </w:p>
    <w:p>
      <w:pPr>
        <w:pStyle w:val="Heading2"/>
        <w:spacing w:after="140" w:before="280"/>
      </w:pPr>
      <w:r>
        <w:rPr>
          <w:rFonts w:ascii="Arial" w:cs="Arial" w:eastAsia="Arial" w:hAnsi="Arial"/>
          <w:b/>
          <w:bCs/>
          <w:color w:val="1F4E79"/>
          <w:sz w:val="28"/>
          <w:szCs w:val="28"/>
        </w:rPr>
        <w:t xml:space="preserve">7.2 How the rota displays vs how payroll calculates</w:t>
      </w:r>
    </w:p>
    <w:p>
      <w:pPr>
        <w:pBdr>
          <w:top w:val="single" w:color="D4A017" w:sz="12" w:space="6"/>
          <w:bottom w:val="single" w:color="D4A017" w:sz="12" w:space="6"/>
        </w:pBdr>
        <w:shd w:fill="FFF4CE" w:color="auto" w:val="clear"/>
        <w:spacing w:after="200" w:before="100" w:line="280"/>
      </w:pPr>
      <w:r>
        <w:rPr>
          <w:rFonts w:ascii="Arial" w:cs="Arial" w:eastAsia="Arial" w:hAnsi="Arial"/>
          <w:b/>
          <w:bCs/>
          <w:color w:val="7A5A00"/>
          <w:sz w:val="22"/>
          <w:szCs w:val="22"/>
        </w:rPr>
        <w:t xml:space="preserve">Worked example: </w:t>
      </w:r>
      <w:r>
        <w:rPr>
          <w:rFonts w:ascii="Arial" w:cs="Arial" w:eastAsia="Arial" w:hAnsi="Arial"/>
          <w:color w:val="4A3700"/>
          <w:sz w:val="22"/>
          <w:szCs w:val="22"/>
        </w:rPr>
        <w:t xml:space="preserve">A care assistant is rota'd for a Long Day shift on Tuesday. The rota shows "Tue 07:00–19:00 — Care assistant". When the period closes, payroll sees a shifts_payable row with 11.0 paid weekday hours (the 12-hour span minus the 60-minute break configured on the Long Day pattern). The £ amount is 11.0 × the staff member's weekday rate. The display stays in time-range form; the calculation stays in hours.</w:t>
      </w:r>
    </w:p>
    <w:p>
      <w:pPr>
        <w:spacing w:after="120" w:line="300"/>
        <w:jc w:val="left"/>
      </w:pPr>
      <w:r>
        <w:rPr>
          <w:rFonts w:ascii="Arial" w:cs="Arial" w:eastAsia="Arial" w:hAnsi="Arial"/>
          <w:sz w:val="22"/>
          <w:szCs w:val="22"/>
        </w:rPr>
        <w:t xml:space="preserve">This split eliminates the most common spreadsheet error in care home rotas — mismatched display and paid hours. The rota is the truth for who is on shift; the pattern template is the truth for how many hours that means.</w:t>
      </w:r>
    </w:p>
    <w:p>
      <w:pPr>
        <w:pStyle w:val="Heading2"/>
        <w:spacing w:after="140" w:before="280"/>
      </w:pPr>
      <w:r>
        <w:rPr>
          <w:rFonts w:ascii="Arial" w:cs="Arial" w:eastAsia="Arial" w:hAnsi="Arial"/>
          <w:b/>
          <w:bCs/>
          <w:color w:val="1F4E79"/>
          <w:sz w:val="28"/>
          <w:szCs w:val="28"/>
        </w:rPr>
        <w:t xml:space="preserve">7.3 Shift patterns with premium multipliers</w:t>
      </w:r>
    </w:p>
    <w:p>
      <w:pPr>
        <w:spacing w:after="120" w:line="300"/>
        <w:jc w:val="left"/>
      </w:pPr>
      <w:r>
        <w:rPr>
          <w:rFonts w:ascii="Arial" w:cs="Arial" w:eastAsia="Arial" w:hAnsi="Arial"/>
          <w:sz w:val="22"/>
          <w:szCs w:val="22"/>
        </w:rPr>
        <w:t xml:space="preserve">When a shift falls on a date in the premium_pay_calendar, the engine attaches the appropriate multiplier to the shift record at the time of publication. The payroll engine reads the multiplier from the shift, not from the date — meaning if the admin changes the bank holiday multiplier mid-period, only NEW shifts pick up the change. Already-published shifts keep the multiplier they were published with, which is the auditable and fair behaviour.</w:t>
      </w:r>
    </w:p>
    <w:p>
      <w:pPr>
        <w:pStyle w:val="Heading2"/>
        <w:spacing w:after="140" w:before="280"/>
      </w:pPr>
      <w:r>
        <w:rPr>
          <w:rFonts w:ascii="Arial" w:cs="Arial" w:eastAsia="Arial" w:hAnsi="Arial"/>
          <w:b/>
          <w:bCs/>
          <w:color w:val="1F4E79"/>
          <w:sz w:val="28"/>
          <w:szCs w:val="28"/>
        </w:rPr>
        <w:t xml:space="preserve">7.4 Day-only, night-only, and fixed-shift staff</w:t>
      </w:r>
    </w:p>
    <w:p>
      <w:pPr>
        <w:spacing w:after="120" w:line="300"/>
        <w:jc w:val="left"/>
      </w:pPr>
      <w:r>
        <w:rPr>
          <w:rFonts w:ascii="Arial" w:cs="Arial" w:eastAsia="Arial" w:hAnsi="Arial"/>
          <w:sz w:val="22"/>
          <w:szCs w:val="22"/>
        </w:rPr>
        <w:t xml:space="preserve">Each staff contract carries a shift_pattern_preference field with one of:</w:t>
      </w:r>
    </w:p>
    <w:p>
      <w:pPr>
        <w:pStyle w:val="ListParagraph"/>
        <w:numPr>
          <w:ilvl w:val="0"/>
          <w:numId w:val="2"/>
        </w:numPr>
        <w:spacing w:after="60" w:line="280"/>
      </w:pPr>
      <w:r>
        <w:rPr>
          <w:rFonts w:ascii="Arial" w:cs="Arial" w:eastAsia="Arial" w:hAnsi="Arial"/>
          <w:b/>
          <w:bCs/>
          <w:sz w:val="22"/>
          <w:szCs w:val="22"/>
        </w:rPr>
        <w:t xml:space="preserve">day_only</w:t>
      </w:r>
      <w:r>
        <w:rPr>
          <w:rFonts w:ascii="Arial" w:cs="Arial" w:eastAsia="Arial" w:hAnsi="Arial"/>
          <w:sz w:val="22"/>
          <w:szCs w:val="22"/>
        </w:rPr>
        <w:t xml:space="preserve"> — rota auto-generator will only place this staff member into shift patterns whose start time is between 06:00 and 14:00 (configurable).</w:t>
      </w:r>
    </w:p>
    <w:p>
      <w:pPr>
        <w:pStyle w:val="ListParagraph"/>
        <w:numPr>
          <w:ilvl w:val="0"/>
          <w:numId w:val="2"/>
        </w:numPr>
        <w:spacing w:after="60" w:line="280"/>
      </w:pPr>
      <w:r>
        <w:rPr>
          <w:rFonts w:ascii="Arial" w:cs="Arial" w:eastAsia="Arial" w:hAnsi="Arial"/>
          <w:b/>
          <w:bCs/>
          <w:sz w:val="22"/>
          <w:szCs w:val="22"/>
        </w:rPr>
        <w:t xml:space="preserve">night_only</w:t>
      </w:r>
      <w:r>
        <w:rPr>
          <w:rFonts w:ascii="Arial" w:cs="Arial" w:eastAsia="Arial" w:hAnsi="Arial"/>
          <w:sz w:val="22"/>
          <w:szCs w:val="22"/>
        </w:rPr>
        <w:t xml:space="preserve"> — rota auto-generator will only place this staff member into shift patterns whose start time is between 18:00 and 22:00 (configurable).</w:t>
      </w:r>
    </w:p>
    <w:p>
      <w:pPr>
        <w:pStyle w:val="ListParagraph"/>
        <w:numPr>
          <w:ilvl w:val="0"/>
          <w:numId w:val="2"/>
        </w:numPr>
        <w:spacing w:after="60" w:line="280"/>
      </w:pPr>
      <w:r>
        <w:rPr>
          <w:rFonts w:ascii="Arial" w:cs="Arial" w:eastAsia="Arial" w:hAnsi="Arial"/>
          <w:b/>
          <w:bCs/>
          <w:sz w:val="22"/>
          <w:szCs w:val="22"/>
        </w:rPr>
        <w:t xml:space="preserve">fixed</w:t>
      </w:r>
      <w:r>
        <w:rPr>
          <w:rFonts w:ascii="Arial" w:cs="Arial" w:eastAsia="Arial" w:hAnsi="Arial"/>
          <w:sz w:val="22"/>
          <w:szCs w:val="22"/>
        </w:rPr>
        <w:t xml:space="preserve"> — this staff member has rows in staff_fixed_shifts. The auto-generator will pre-fill those days with the configured pattern. Other days are eligible for ad-hoc assignment.</w:t>
      </w:r>
    </w:p>
    <w:p>
      <w:pPr>
        <w:pStyle w:val="ListParagraph"/>
        <w:numPr>
          <w:ilvl w:val="0"/>
          <w:numId w:val="2"/>
        </w:numPr>
        <w:spacing w:after="60" w:line="280"/>
      </w:pPr>
      <w:r>
        <w:rPr>
          <w:rFonts w:ascii="Arial" w:cs="Arial" w:eastAsia="Arial" w:hAnsi="Arial"/>
          <w:b/>
          <w:bCs/>
          <w:sz w:val="22"/>
          <w:szCs w:val="22"/>
        </w:rPr>
        <w:t xml:space="preserve">any</w:t>
      </w:r>
      <w:r>
        <w:rPr>
          <w:rFonts w:ascii="Arial" w:cs="Arial" w:eastAsia="Arial" w:hAnsi="Arial"/>
          <w:sz w:val="22"/>
          <w:szCs w:val="22"/>
        </w:rPr>
        <w:t xml:space="preserve"> — no preference; the auto-generator can place the staff member into any shift their role and availability allow.</w:t>
      </w:r>
    </w:p>
    <w:p>
      <w:pPr>
        <w:spacing w:after="120" w:line="300"/>
        <w:jc w:val="left"/>
      </w:pPr>
      <w:r>
        <w:rPr>
          <w:rFonts w:ascii="Arial" w:cs="Arial" w:eastAsia="Arial" w:hAnsi="Arial"/>
          <w:sz w:val="22"/>
          <w:szCs w:val="22"/>
        </w:rPr>
        <w:t xml:space="preserve">A manager can manually assign a staff member outside their preference (e.g. a day-only carer covering a night), but the system flags the assignment for confirmation and logs it. This is a soft warning, not a block, since cover situations come up routinely.</w:t>
      </w:r>
    </w:p>
    <w:p>
      <w:pPr>
        <w:pStyle w:val="Heading2"/>
        <w:spacing w:after="140" w:before="280"/>
      </w:pPr>
      <w:r>
        <w:rPr>
          <w:rFonts w:ascii="Arial" w:cs="Arial" w:eastAsia="Arial" w:hAnsi="Arial"/>
          <w:b/>
          <w:bCs/>
          <w:color w:val="1F4E79"/>
          <w:sz w:val="28"/>
          <w:szCs w:val="28"/>
        </w:rPr>
        <w:t xml:space="preserve">7.5 Fixed-shift example</w:t>
      </w:r>
    </w:p>
    <w:p>
      <w:pPr>
        <w:spacing w:after="120" w:line="300"/>
        <w:jc w:val="left"/>
      </w:pPr>
      <w:r>
        <w:rPr>
          <w:rFonts w:ascii="Arial" w:cs="Arial" w:eastAsia="Arial" w:hAnsi="Arial"/>
          <w:sz w:val="22"/>
          <w:szCs w:val="22"/>
        </w:rPr>
        <w:t xml:space="preserve">A senior carer who always works Mon, Tue, Wed Long Days plus a Long Night on Fridays would have four staff_fixed_shifts rows: (Mon, Long Day), (Tue, Long Day), (Wed, Long Day), (Fri, Long Night). When the auto-generator builds a new rota period, those four shifts are pre-filled before any other allocation happens. The staff member sees a stable, predictable rota week after week, and the manager only intervenes to handle the exceptions.</w:t>
      </w:r>
    </w:p>
    <w:p>
      <w:r>
        <w:br w:type="page"/>
      </w:r>
    </w:p>
    <w:p>
      <w:pPr>
        <w:pStyle w:val="Heading1"/>
        <w:spacing w:after="200" w:before="360"/>
      </w:pPr>
      <w:r>
        <w:rPr>
          <w:rFonts w:ascii="Arial" w:cs="Arial" w:eastAsia="Arial" w:hAnsi="Arial"/>
          <w:b/>
          <w:bCs/>
          <w:color w:val="1F4E79"/>
          <w:sz w:val="36"/>
          <w:szCs w:val="36"/>
        </w:rPr>
        <w:t xml:space="preserve">8. Payroll Engine</w:t>
      </w:r>
    </w:p>
    <w:p>
      <w:pPr>
        <w:spacing w:after="120" w:line="300"/>
        <w:jc w:val="left"/>
      </w:pPr>
      <w:r>
        <w:rPr>
          <w:rFonts w:ascii="Arial" w:cs="Arial" w:eastAsia="Arial" w:hAnsi="Arial"/>
          <w:sz w:val="22"/>
          <w:szCs w:val="22"/>
        </w:rPr>
        <w:t xml:space="preserve">The payroll engine takes shifts_payable rows for the period plus training attendances plus statutory payments, and produces a pay_run with one payslip per staff member. The calculation order matters; this section lays it out unambiguously.</w:t>
      </w:r>
    </w:p>
    <w:p>
      <w:pPr>
        <w:pStyle w:val="Heading2"/>
        <w:spacing w:after="140" w:before="280"/>
      </w:pPr>
      <w:r>
        <w:rPr>
          <w:rFonts w:ascii="Arial" w:cs="Arial" w:eastAsia="Arial" w:hAnsi="Arial"/>
          <w:b/>
          <w:bCs/>
          <w:color w:val="1F4E79"/>
          <w:sz w:val="28"/>
          <w:szCs w:val="28"/>
        </w:rPr>
        <w:t xml:space="preserve">8.1 Calculation pipeline</w:t>
      </w:r>
    </w:p>
    <w:p>
      <w:pPr>
        <w:pStyle w:val="ListParagraph"/>
        <w:numPr>
          <w:ilvl w:val="0"/>
          <w:numId w:val="3"/>
        </w:numPr>
        <w:spacing w:after="60" w:line="280"/>
      </w:pPr>
      <w:r>
        <w:rPr>
          <w:rFonts w:ascii="Arial" w:cs="Arial" w:eastAsia="Arial" w:hAnsi="Arial"/>
          <w:sz w:val="22"/>
          <w:szCs w:val="22"/>
        </w:rPr>
        <w:t xml:space="preserve">Resolve the pay period: start date, end date, pay day, weeks_in_period.</w:t>
      </w:r>
    </w:p>
    <w:p>
      <w:pPr>
        <w:pStyle w:val="ListParagraph"/>
        <w:numPr>
          <w:ilvl w:val="0"/>
          <w:numId w:val="3"/>
        </w:numPr>
        <w:spacing w:after="60" w:line="280"/>
      </w:pPr>
      <w:r>
        <w:rPr>
          <w:rFonts w:ascii="Arial" w:cs="Arial" w:eastAsia="Arial" w:hAnsi="Arial"/>
          <w:sz w:val="22"/>
          <w:szCs w:val="22"/>
        </w:rPr>
        <w:t xml:space="preserve">For each staff member, gather all shifts_payable rows whose shift date falls inside the period.</w:t>
      </w:r>
    </w:p>
    <w:p>
      <w:pPr>
        <w:pStyle w:val="ListParagraph"/>
        <w:numPr>
          <w:ilvl w:val="0"/>
          <w:numId w:val="3"/>
        </w:numPr>
        <w:spacing w:after="60" w:line="280"/>
      </w:pPr>
      <w:r>
        <w:rPr>
          <w:rFonts w:ascii="Arial" w:cs="Arial" w:eastAsia="Arial" w:hAnsi="Arial"/>
          <w:sz w:val="22"/>
          <w:szCs w:val="22"/>
        </w:rPr>
        <w:t xml:space="preserve">Apply premium multipliers: any shift with is_bank_holiday or is_christmas_period flagged carries the multiplier stored on the shift at publish time.</w:t>
      </w:r>
    </w:p>
    <w:p>
      <w:pPr>
        <w:pStyle w:val="ListParagraph"/>
        <w:numPr>
          <w:ilvl w:val="0"/>
          <w:numId w:val="3"/>
        </w:numPr>
        <w:spacing w:after="60" w:line="280"/>
      </w:pPr>
      <w:r>
        <w:rPr>
          <w:rFonts w:ascii="Arial" w:cs="Arial" w:eastAsia="Arial" w:hAnsi="Arial"/>
          <w:sz w:val="22"/>
          <w:szCs w:val="22"/>
        </w:rPr>
        <w:t xml:space="preserve">Sum minutes per category: weekday, weekend, bank holiday (×1.5 default), Christmas (×2.0 default), night, training, holiday, sickness, sleep-in.</w:t>
      </w:r>
    </w:p>
    <w:p>
      <w:pPr>
        <w:pStyle w:val="ListParagraph"/>
        <w:numPr>
          <w:ilvl w:val="0"/>
          <w:numId w:val="3"/>
        </w:numPr>
        <w:spacing w:after="60" w:line="280"/>
      </w:pPr>
      <w:r>
        <w:rPr>
          <w:rFonts w:ascii="Arial" w:cs="Arial" w:eastAsia="Arial" w:hAnsi="Arial"/>
          <w:sz w:val="22"/>
          <w:szCs w:val="22"/>
        </w:rPr>
        <w:t xml:space="preserve">Process training attendances: see Section 8.5.</w:t>
      </w:r>
    </w:p>
    <w:p>
      <w:pPr>
        <w:pStyle w:val="ListParagraph"/>
        <w:numPr>
          <w:ilvl w:val="0"/>
          <w:numId w:val="3"/>
        </w:numPr>
        <w:spacing w:after="60" w:line="280"/>
      </w:pPr>
      <w:r>
        <w:rPr>
          <w:rFonts w:ascii="Arial" w:cs="Arial" w:eastAsia="Arial" w:hAnsi="Arial"/>
          <w:sz w:val="22"/>
          <w:szCs w:val="22"/>
        </w:rPr>
        <w:t xml:space="preserve">Compute overtime threshold = contracted_hours_per_week × weeks_in_period. Subtract holiday and sickness minutes from the working total when comparing against the threshold.</w:t>
      </w:r>
    </w:p>
    <w:p>
      <w:pPr>
        <w:pStyle w:val="ListParagraph"/>
        <w:numPr>
          <w:ilvl w:val="0"/>
          <w:numId w:val="3"/>
        </w:numPr>
        <w:spacing w:after="60" w:line="280"/>
      </w:pPr>
      <w:r>
        <w:rPr>
          <w:rFonts w:ascii="Arial" w:cs="Arial" w:eastAsia="Arial" w:hAnsi="Arial"/>
          <w:sz w:val="22"/>
          <w:szCs w:val="22"/>
        </w:rPr>
        <w:t xml:space="preserve">Allocate excess hours above the threshold to the overtime bucket. By default, weekday hours fill first; weekend hours fall into overtime only after weekday is exhausted. Configurable per home.</w:t>
      </w:r>
    </w:p>
    <w:p>
      <w:pPr>
        <w:pStyle w:val="ListParagraph"/>
        <w:numPr>
          <w:ilvl w:val="0"/>
          <w:numId w:val="3"/>
        </w:numPr>
        <w:spacing w:after="60" w:line="280"/>
      </w:pPr>
      <w:r>
        <w:rPr>
          <w:rFonts w:ascii="Arial" w:cs="Arial" w:eastAsia="Arial" w:hAnsi="Arial"/>
          <w:sz w:val="22"/>
          <w:szCs w:val="22"/>
        </w:rPr>
        <w:t xml:space="preserve">For each category, multiply minutes by the relevant rate from staff_pay_rates effective on the shift date, then multiply by the premium multiplier where applicable. Yields gross_&lt;category&gt;_pence.</w:t>
      </w:r>
    </w:p>
    <w:p>
      <w:pPr>
        <w:pStyle w:val="ListParagraph"/>
        <w:numPr>
          <w:ilvl w:val="0"/>
          <w:numId w:val="3"/>
        </w:numPr>
        <w:spacing w:after="60" w:line="280"/>
      </w:pPr>
      <w:r>
        <w:rPr>
          <w:rFonts w:ascii="Arial" w:cs="Arial" w:eastAsia="Arial" w:hAnsi="Arial"/>
          <w:sz w:val="22"/>
          <w:szCs w:val="22"/>
        </w:rPr>
        <w:t xml:space="preserve">Sum all gross categories → gross_total_pence.</w:t>
      </w:r>
    </w:p>
    <w:p>
      <w:pPr>
        <w:pStyle w:val="ListParagraph"/>
        <w:numPr>
          <w:ilvl w:val="0"/>
          <w:numId w:val="3"/>
        </w:numPr>
        <w:spacing w:after="60" w:line="280"/>
      </w:pPr>
      <w:r>
        <w:rPr>
          <w:rFonts w:ascii="Arial" w:cs="Arial" w:eastAsia="Arial" w:hAnsi="Arial"/>
          <w:sz w:val="22"/>
          <w:szCs w:val="22"/>
        </w:rPr>
        <w:t xml:space="preserve">Add statutory payments (SSP, SMP, SPP, SAP, ShPP).</w:t>
      </w:r>
    </w:p>
    <w:p>
      <w:pPr>
        <w:pStyle w:val="ListParagraph"/>
        <w:numPr>
          <w:ilvl w:val="0"/>
          <w:numId w:val="3"/>
        </w:numPr>
        <w:spacing w:after="60" w:line="280"/>
      </w:pPr>
      <w:r>
        <w:rPr>
          <w:rFonts w:ascii="Arial" w:cs="Arial" w:eastAsia="Arial" w:hAnsi="Arial"/>
          <w:sz w:val="22"/>
          <w:szCs w:val="22"/>
        </w:rPr>
        <w:t xml:space="preserve">Compute pension contributions based on qualifying earnings and scheme rates.</w:t>
      </w:r>
    </w:p>
    <w:p>
      <w:pPr>
        <w:pStyle w:val="ListParagraph"/>
        <w:numPr>
          <w:ilvl w:val="0"/>
          <w:numId w:val="3"/>
        </w:numPr>
        <w:spacing w:after="60" w:line="280"/>
      </w:pPr>
      <w:r>
        <w:rPr>
          <w:rFonts w:ascii="Arial" w:cs="Arial" w:eastAsia="Arial" w:hAnsi="Arial"/>
          <w:sz w:val="22"/>
          <w:szCs w:val="22"/>
        </w:rPr>
        <w:t xml:space="preserve">Apply PAYE tax based on tax code and cumulative position.</w:t>
      </w:r>
    </w:p>
    <w:p>
      <w:pPr>
        <w:pStyle w:val="ListParagraph"/>
        <w:numPr>
          <w:ilvl w:val="0"/>
          <w:numId w:val="3"/>
        </w:numPr>
        <w:spacing w:after="60" w:line="280"/>
      </w:pPr>
      <w:r>
        <w:rPr>
          <w:rFonts w:ascii="Arial" w:cs="Arial" w:eastAsia="Arial" w:hAnsi="Arial"/>
          <w:sz w:val="22"/>
          <w:szCs w:val="22"/>
        </w:rPr>
        <w:t xml:space="preserve">Apply National Insurance based on NI category and period earnings.</w:t>
      </w:r>
    </w:p>
    <w:p>
      <w:pPr>
        <w:pStyle w:val="ListParagraph"/>
        <w:numPr>
          <w:ilvl w:val="0"/>
          <w:numId w:val="3"/>
        </w:numPr>
        <w:spacing w:after="60" w:line="280"/>
      </w:pPr>
      <w:r>
        <w:rPr>
          <w:rFonts w:ascii="Arial" w:cs="Arial" w:eastAsia="Arial" w:hAnsi="Arial"/>
          <w:sz w:val="22"/>
          <w:szCs w:val="22"/>
        </w:rPr>
        <w:t xml:space="preserve">Apply student loan deduction if applicable.</w:t>
      </w:r>
    </w:p>
    <w:p>
      <w:pPr>
        <w:pStyle w:val="ListParagraph"/>
        <w:numPr>
          <w:ilvl w:val="0"/>
          <w:numId w:val="3"/>
        </w:numPr>
        <w:spacing w:after="60" w:line="280"/>
      </w:pPr>
      <w:r>
        <w:rPr>
          <w:rFonts w:ascii="Arial" w:cs="Arial" w:eastAsia="Arial" w:hAnsi="Arial"/>
          <w:sz w:val="22"/>
          <w:szCs w:val="22"/>
        </w:rPr>
        <w:t xml:space="preserve">net_pay_pence = gross_total + statutory − pension_employee − paye − ni_employee − student_loan.</w:t>
      </w:r>
    </w:p>
    <w:p>
      <w:pPr>
        <w:pStyle w:val="ListParagraph"/>
        <w:numPr>
          <w:ilvl w:val="0"/>
          <w:numId w:val="3"/>
        </w:numPr>
        <w:spacing w:after="60" w:line="280"/>
      </w:pPr>
      <w:r>
        <w:rPr>
          <w:rFonts w:ascii="Arial" w:cs="Arial" w:eastAsia="Arial" w:hAnsi="Arial"/>
          <w:sz w:val="22"/>
          <w:szCs w:val="22"/>
        </w:rPr>
        <w:t xml:space="preserve">Write the payslip with line-by-line decomposition; cite source shifts on every hours line.</w:t>
      </w:r>
    </w:p>
    <w:p>
      <w:pPr>
        <w:pStyle w:val="ListParagraph"/>
        <w:numPr>
          <w:ilvl w:val="0"/>
          <w:numId w:val="3"/>
        </w:numPr>
        <w:spacing w:after="60" w:line="280"/>
      </w:pPr>
      <w:r>
        <w:rPr>
          <w:rFonts w:ascii="Arial" w:cs="Arial" w:eastAsia="Arial" w:hAnsi="Arial"/>
          <w:sz w:val="22"/>
          <w:szCs w:val="22"/>
        </w:rPr>
        <w:t xml:space="preserve">Run validation: NMW floor check, arithmetic check, and exception list.</w:t>
      </w:r>
    </w:p>
    <w:p>
      <w:pPr>
        <w:pStyle w:val="Heading2"/>
        <w:spacing w:after="140" w:before="280"/>
      </w:pPr>
      <w:r>
        <w:rPr>
          <w:rFonts w:ascii="Arial" w:cs="Arial" w:eastAsia="Arial" w:hAnsi="Arial"/>
          <w:b/>
          <w:bCs/>
          <w:color w:val="1F4E79"/>
          <w:sz w:val="28"/>
          <w:szCs w:val="28"/>
        </w:rPr>
        <w:t xml:space="preserve">8.2 Pay day rule</w:t>
      </w:r>
    </w:p>
    <w:p>
      <w:pPr>
        <w:pStyle w:val="ListParagraph"/>
        <w:numPr>
          <w:ilvl w:val="0"/>
          <w:numId w:val="2"/>
        </w:numPr>
        <w:spacing w:after="60" w:line="280"/>
      </w:pPr>
      <w:r>
        <w:rPr>
          <w:rFonts w:ascii="Arial" w:cs="Arial" w:eastAsia="Arial" w:hAnsi="Arial"/>
          <w:sz w:val="22"/>
          <w:szCs w:val="22"/>
        </w:rPr>
        <w:t xml:space="preserve">Last calendar day of the month</w:t>
      </w:r>
    </w:p>
    <w:p>
      <w:pPr>
        <w:pStyle w:val="ListParagraph"/>
        <w:numPr>
          <w:ilvl w:val="0"/>
          <w:numId w:val="2"/>
        </w:numPr>
        <w:spacing w:after="60" w:line="280"/>
      </w:pPr>
      <w:r>
        <w:rPr>
          <w:rFonts w:ascii="Arial" w:cs="Arial" w:eastAsia="Arial" w:hAnsi="Arial"/>
          <w:sz w:val="22"/>
          <w:szCs w:val="22"/>
        </w:rPr>
        <w:t xml:space="preserve">Last Friday of the month</w:t>
      </w:r>
    </w:p>
    <w:p>
      <w:pPr>
        <w:pStyle w:val="ListParagraph"/>
        <w:numPr>
          <w:ilvl w:val="0"/>
          <w:numId w:val="2"/>
        </w:numPr>
        <w:spacing w:after="60" w:line="280"/>
      </w:pPr>
      <w:r>
        <w:rPr>
          <w:rFonts w:ascii="Arial" w:cs="Arial" w:eastAsia="Arial" w:hAnsi="Arial"/>
          <w:sz w:val="22"/>
          <w:szCs w:val="22"/>
        </w:rPr>
        <w:t xml:space="preserve">Last Thursday of the month</w:t>
      </w:r>
    </w:p>
    <w:p>
      <w:pPr>
        <w:pStyle w:val="ListParagraph"/>
        <w:numPr>
          <w:ilvl w:val="0"/>
          <w:numId w:val="2"/>
        </w:numPr>
        <w:spacing w:after="60" w:line="280"/>
      </w:pPr>
      <w:r>
        <w:rPr>
          <w:rFonts w:ascii="Arial" w:cs="Arial" w:eastAsia="Arial" w:hAnsi="Arial"/>
          <w:sz w:val="22"/>
          <w:szCs w:val="22"/>
        </w:rPr>
        <w:t xml:space="preserve">A fixed day of the month (e.g. the 25th), with rollback rule for weekends and bank holidays</w:t>
      </w:r>
    </w:p>
    <w:p>
      <w:pPr>
        <w:pStyle w:val="ListParagraph"/>
        <w:numPr>
          <w:ilvl w:val="0"/>
          <w:numId w:val="2"/>
        </w:numPr>
        <w:spacing w:after="60" w:line="280"/>
      </w:pPr>
      <w:r>
        <w:rPr>
          <w:rFonts w:ascii="Arial" w:cs="Arial" w:eastAsia="Arial" w:hAnsi="Arial"/>
          <w:sz w:val="22"/>
          <w:szCs w:val="22"/>
        </w:rPr>
        <w:t xml:space="preserve">A fixed offset from the period end (e.g. 5 working days after period end)</w:t>
      </w:r>
    </w:p>
    <w:p>
      <w:pPr>
        <w:pStyle w:val="Heading2"/>
        <w:spacing w:after="140" w:before="280"/>
      </w:pPr>
      <w:r>
        <w:rPr>
          <w:rFonts w:ascii="Arial" w:cs="Arial" w:eastAsia="Arial" w:hAnsi="Arial"/>
          <w:b/>
          <w:bCs/>
          <w:color w:val="1F4E79"/>
          <w:sz w:val="28"/>
          <w:szCs w:val="28"/>
        </w:rPr>
        <w:t xml:space="preserve">8.3 Premium pay — worked example</w:t>
      </w:r>
    </w:p>
    <w:p>
      <w:pPr>
        <w:spacing w:after="120" w:line="300"/>
        <w:jc w:val="left"/>
      </w:pPr>
      <w:r>
        <w:rPr>
          <w:rFonts w:ascii="Arial" w:cs="Arial" w:eastAsia="Arial" w:hAnsi="Arial"/>
          <w:sz w:val="22"/>
          <w:szCs w:val="22"/>
        </w:rPr>
        <w:t xml:space="preserve">A care assistant on £12.71/hr weekday and £12.71/hr weekend works a 12-hour Long Day on Christmas Day 2026. Christmas Day is in the home's premium calendar at 2.0×. The shifts_payable row carries paid_minutes_christmas = 660 (11 hours net of break) and premium_multiplier_applied = 2.0. The payroll engine computes gross_christmas_pence = 660 × (1271 / 60) × 2.0 = £279.62. This appears on the payslip as a separate line: "Christmas Day shift — 11.0 hrs @ £12.71 × 2.0 = £279.62", with the source shift cited.</w:t>
      </w:r>
    </w:p>
    <w:p>
      <w:pPr>
        <w:pStyle w:val="Heading2"/>
        <w:spacing w:after="140" w:before="280"/>
      </w:pPr>
      <w:r>
        <w:rPr>
          <w:rFonts w:ascii="Arial" w:cs="Arial" w:eastAsia="Arial" w:hAnsi="Arial"/>
          <w:b/>
          <w:bCs/>
          <w:color w:val="1F4E79"/>
          <w:sz w:val="28"/>
          <w:szCs w:val="28"/>
        </w:rPr>
        <w:t xml:space="preserve">8.4 NMW floor validation</w:t>
      </w:r>
    </w:p>
    <w:p>
      <w:pPr>
        <w:spacing w:after="120" w:line="300"/>
        <w:jc w:val="left"/>
      </w:pPr>
      <w:r>
        <w:rPr>
          <w:rFonts w:ascii="Arial" w:cs="Arial" w:eastAsia="Arial" w:hAnsi="Arial"/>
          <w:sz w:val="22"/>
          <w:szCs w:val="22"/>
        </w:rPr>
        <w:t xml:space="preserve">Before any pay run is approved, the system computes each staff member's effective hourly rate for the period — total gross pay divided by total worked hours — and compares against the applicable NMW or NLW floor for their age. If any staff member falls below the floor, the pay run cannot be approved until the rate is corrected or a manager override is recorded with owner co-sign.</w:t>
      </w:r>
    </w:p>
    <w:p>
      <w:pPr>
        <w:pStyle w:val="Heading2"/>
        <w:spacing w:after="140" w:before="280"/>
      </w:pPr>
      <w:r>
        <w:rPr>
          <w:rFonts w:ascii="Arial" w:cs="Arial" w:eastAsia="Arial" w:hAnsi="Arial"/>
          <w:b/>
          <w:bCs/>
          <w:color w:val="1F4E79"/>
          <w:sz w:val="28"/>
          <w:szCs w:val="28"/>
        </w:rPr>
        <w:t xml:space="preserve">8.5 Training and payroll — the overlap rule</w:t>
      </w:r>
    </w:p>
    <w:p>
      <w:pPr>
        <w:spacing w:after="120" w:line="300"/>
        <w:jc w:val="left"/>
      </w:pPr>
      <w:r>
        <w:rPr>
          <w:rFonts w:ascii="Arial" w:cs="Arial" w:eastAsia="Arial" w:hAnsi="Arial"/>
          <w:sz w:val="22"/>
          <w:szCs w:val="22"/>
        </w:rPr>
        <w:t xml:space="preserve">Training attendance flows into payroll only when it represents extra time the staff member would not otherwise have been paid for.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Was the staff member rostered to work during the training session?</w:t>
            </w:r>
          </w:p>
        </w:tc>
        <w:tc>
          <w:tcPr>
            <w:tcW w:type="dxa" w:w="35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Payroll treatment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Training falls outside a rostered shift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 training hours at the staff member's training rate (defaults to weekday rate). Adds to gross_training_pence.</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Training falls entirely inside a rostered shift</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Yes — fully overlapping</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No top-up. The staff member is already being paid for being on shift. Mark training as completed; no payroll impact.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Training partially overlaps a rostered shift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Partially</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 only the non-overlapping minutes at the training rate. Mark the overlap minutes as completed-while-on-shift.</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Staff member did not attend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N/A</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Not paid. Training is not marked as completed. Certificate is not renewed.</w:t>
            </w:r>
          </w:p>
        </w:tc>
      </w:tr>
    </w:tbl>
    <w:p>
      <w:pPr>
        <w:spacing w:after="120" w:line="300"/>
        <w:jc w:val="left"/>
      </w:pPr>
      <w:r>
        <w:rPr>
          <w:rFonts w:ascii="Arial" w:cs="Arial" w:eastAsia="Arial" w:hAnsi="Arial"/>
          <w:sz w:val="22"/>
          <w:szCs w:val="22"/>
        </w:rPr>
        <w:t xml:space="preserve">The overlap detection works against the staff member's rostered shifts on the training session day. The system computes the intersection of (training_session_start_utc, training_session_end_utc) with each rostered shift's (planned_start_utc, planned_end_utc) and produces three values: minutes_overlapping_shift, minutes_outside_shift_no_top_up_required, minutes_outside_shift_payable. The payable minutes flow into shifts_payable.paid_minutes_training and into the payslip line.</w:t>
      </w:r>
    </w:p>
    <w:p>
      <w:pPr>
        <w:pBdr>
          <w:top w:val="single" w:color="D4A017" w:sz="12" w:space="6"/>
          <w:bottom w:val="single" w:color="D4A017" w:sz="12" w:space="6"/>
        </w:pBdr>
        <w:shd w:fill="FFF4CE" w:color="auto" w:val="clear"/>
        <w:spacing w:after="200" w:before="100" w:line="280"/>
      </w:pPr>
      <w:r>
        <w:rPr>
          <w:rFonts w:ascii="Arial" w:cs="Arial" w:eastAsia="Arial" w:hAnsi="Arial"/>
          <w:b/>
          <w:bCs/>
          <w:color w:val="7A5A00"/>
          <w:sz w:val="22"/>
          <w:szCs w:val="22"/>
        </w:rPr>
        <w:t xml:space="preserve">Why this matters: </w:t>
      </w:r>
      <w:r>
        <w:rPr>
          <w:rFonts w:ascii="Arial" w:cs="Arial" w:eastAsia="Arial" w:hAnsi="Arial"/>
          <w:color w:val="4A3700"/>
          <w:sz w:val="22"/>
          <w:szCs w:val="22"/>
        </w:rPr>
        <w:t xml:space="preserve">Without this rule, a home that runs a 2-hour mandatory training session on a Wednesday morning would either (a) pay everyone the extra 2 hours including those who were on a 7am–7pm Long Day anyway (overpayment), or (b) pay no-one the extra 2 hours including those who came in on their day off to attend (underpayment, and potentially below NMW). The overlap rule handles both correctly.</w:t>
      </w:r>
    </w:p>
    <w:p>
      <w:pPr>
        <w:pStyle w:val="Heading2"/>
        <w:spacing w:after="140" w:before="280"/>
      </w:pPr>
      <w:r>
        <w:rPr>
          <w:rFonts w:ascii="Arial" w:cs="Arial" w:eastAsia="Arial" w:hAnsi="Arial"/>
          <w:b/>
          <w:bCs/>
          <w:color w:val="1F4E79"/>
          <w:sz w:val="28"/>
          <w:szCs w:val="28"/>
        </w:rPr>
        <w:t xml:space="preserve">8.6 Pay run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Editable?</w:t>
            </w:r>
          </w:p>
        </w:tc>
        <w:tc>
          <w:tcPr>
            <w:tcW w:type="dxa" w:w="40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Who can transition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draft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Auto on period start</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in_review</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No — awaiting approval</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Deputy or registered manager triggers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approved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 — payslips frozen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Registered manager or owner</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exported</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Set when first CSV download completes OR accountant marks as filed in the portal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locked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 — period closed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Auto after 90 days unless re-opened by super admin</w:t>
            </w:r>
          </w:p>
        </w:tc>
      </w:tr>
    </w:tbl>
    <w:p>
      <w:pPr>
        <w:pStyle w:val="Heading2"/>
        <w:spacing w:after="140" w:before="280"/>
      </w:pPr>
      <w:r>
        <w:rPr>
          <w:rFonts w:ascii="Arial" w:cs="Arial" w:eastAsia="Arial" w:hAnsi="Arial"/>
          <w:b/>
          <w:bCs/>
          <w:color w:val="1F4E79"/>
          <w:sz w:val="28"/>
          <w:szCs w:val="28"/>
        </w:rPr>
        <w:t xml:space="preserve">8.7 CSV export formats (Tier 1, included in v1)</w:t>
      </w:r>
    </w:p>
    <w:p>
      <w:pPr>
        <w:pStyle w:val="ListParagraph"/>
        <w:numPr>
          <w:ilvl w:val="0"/>
          <w:numId w:val="2"/>
        </w:numPr>
        <w:spacing w:after="60" w:line="280"/>
      </w:pPr>
      <w:r>
        <w:rPr>
          <w:rFonts w:ascii="Arial" w:cs="Arial" w:eastAsia="Arial" w:hAnsi="Arial"/>
          <w:b/>
          <w:bCs/>
          <w:sz w:val="22"/>
          <w:szCs w:val="22"/>
        </w:rPr>
        <w:t xml:space="preserve">BrightPay</w:t>
      </w:r>
      <w:r>
        <w:rPr>
          <w:rFonts w:ascii="Arial" w:cs="Arial" w:eastAsia="Arial" w:hAnsi="Arial"/>
          <w:sz w:val="22"/>
          <w:szCs w:val="22"/>
        </w:rPr>
        <w:t xml:space="preserve"> — CSV import via Import Employees plus the period-import CSV.</w:t>
      </w:r>
    </w:p>
    <w:p>
      <w:pPr>
        <w:pStyle w:val="ListParagraph"/>
        <w:numPr>
          <w:ilvl w:val="0"/>
          <w:numId w:val="2"/>
        </w:numPr>
        <w:spacing w:after="60" w:line="280"/>
      </w:pPr>
      <w:r>
        <w:rPr>
          <w:rFonts w:ascii="Arial" w:cs="Arial" w:eastAsia="Arial" w:hAnsi="Arial"/>
          <w:b/>
          <w:bCs/>
          <w:sz w:val="22"/>
          <w:szCs w:val="22"/>
        </w:rPr>
        <w:t xml:space="preserve">Sage 50 Payroll</w:t>
      </w:r>
      <w:r>
        <w:rPr>
          <w:rFonts w:ascii="Arial" w:cs="Arial" w:eastAsia="Arial" w:hAnsi="Arial"/>
          <w:sz w:val="22"/>
          <w:szCs w:val="22"/>
        </w:rPr>
        <w:t xml:space="preserve"> — CSV in the Sage Payroll import template.</w:t>
      </w:r>
    </w:p>
    <w:p>
      <w:pPr>
        <w:pStyle w:val="ListParagraph"/>
        <w:numPr>
          <w:ilvl w:val="0"/>
          <w:numId w:val="2"/>
        </w:numPr>
        <w:spacing w:after="60" w:line="280"/>
      </w:pPr>
      <w:r>
        <w:rPr>
          <w:rFonts w:ascii="Arial" w:cs="Arial" w:eastAsia="Arial" w:hAnsi="Arial"/>
          <w:b/>
          <w:bCs/>
          <w:sz w:val="22"/>
          <w:szCs w:val="22"/>
        </w:rPr>
        <w:t xml:space="preserve">Xero Payroll</w:t>
      </w:r>
      <w:r>
        <w:rPr>
          <w:rFonts w:ascii="Arial" w:cs="Arial" w:eastAsia="Arial" w:hAnsi="Arial"/>
          <w:sz w:val="22"/>
          <w:szCs w:val="22"/>
        </w:rPr>
        <w:t xml:space="preserve"> — CSV matching the Xero employee-and-timesheet import.</w:t>
      </w:r>
    </w:p>
    <w:p>
      <w:pPr>
        <w:pStyle w:val="ListParagraph"/>
        <w:numPr>
          <w:ilvl w:val="0"/>
          <w:numId w:val="2"/>
        </w:numPr>
        <w:spacing w:after="60" w:line="280"/>
      </w:pPr>
      <w:r>
        <w:rPr>
          <w:rFonts w:ascii="Arial" w:cs="Arial" w:eastAsia="Arial" w:hAnsi="Arial"/>
          <w:b/>
          <w:bCs/>
          <w:sz w:val="22"/>
          <w:szCs w:val="22"/>
        </w:rPr>
        <w:t xml:space="preserve">Moneysoft Payroll Manager</w:t>
      </w:r>
      <w:r>
        <w:rPr>
          <w:rFonts w:ascii="Arial" w:cs="Arial" w:eastAsia="Arial" w:hAnsi="Arial"/>
          <w:sz w:val="22"/>
          <w:szCs w:val="22"/>
        </w:rPr>
        <w:t xml:space="preserve"> — CSV in Moneysoft's standard layout.</w:t>
      </w:r>
    </w:p>
    <w:p>
      <w:pPr>
        <w:pStyle w:val="ListParagraph"/>
        <w:numPr>
          <w:ilvl w:val="0"/>
          <w:numId w:val="2"/>
        </w:numPr>
        <w:spacing w:after="60" w:line="280"/>
      </w:pPr>
      <w:r>
        <w:rPr>
          <w:rFonts w:ascii="Arial" w:cs="Arial" w:eastAsia="Arial" w:hAnsi="Arial"/>
          <w:b/>
          <w:bCs/>
          <w:sz w:val="22"/>
          <w:szCs w:val="22"/>
        </w:rPr>
        <w:t xml:space="preserve">IRIS</w:t>
      </w:r>
      <w:r>
        <w:rPr>
          <w:rFonts w:ascii="Arial" w:cs="Arial" w:eastAsia="Arial" w:hAnsi="Arial"/>
          <w:sz w:val="22"/>
          <w:szCs w:val="22"/>
        </w:rPr>
        <w:t xml:space="preserve"> — CSV in the IRIS PAYE-Master format.</w:t>
      </w:r>
    </w:p>
    <w:p>
      <w:pPr>
        <w:pStyle w:val="ListParagraph"/>
        <w:numPr>
          <w:ilvl w:val="0"/>
          <w:numId w:val="2"/>
        </w:numPr>
        <w:spacing w:after="60" w:line="280"/>
      </w:pPr>
      <w:r>
        <w:rPr>
          <w:rFonts w:ascii="Arial" w:cs="Arial" w:eastAsia="Arial" w:hAnsi="Arial"/>
          <w:b/>
          <w:bCs/>
          <w:sz w:val="22"/>
          <w:szCs w:val="22"/>
        </w:rPr>
        <w:t xml:space="preserve">Generic</w:t>
      </w:r>
      <w:r>
        <w:rPr>
          <w:rFonts w:ascii="Arial" w:cs="Arial" w:eastAsia="Arial" w:hAnsi="Arial"/>
          <w:sz w:val="22"/>
          <w:szCs w:val="22"/>
        </w:rPr>
        <w:t xml:space="preserve"> — A wide-column CSV with every field, for accountants on other systems.</w:t>
      </w:r>
    </w:p>
    <w:p>
      <w:pPr>
        <w:pStyle w:val="Heading2"/>
        <w:spacing w:after="140" w:before="280"/>
      </w:pPr>
      <w:r>
        <w:rPr>
          <w:rFonts w:ascii="Arial" w:cs="Arial" w:eastAsia="Arial" w:hAnsi="Arial"/>
          <w:b/>
          <w:bCs/>
          <w:color w:val="1F4E79"/>
          <w:sz w:val="28"/>
          <w:szCs w:val="28"/>
        </w:rPr>
        <w:t xml:space="preserve">8.8 Accountant portal (Tier 2, included in v1)</w:t>
      </w:r>
    </w:p>
    <w:p>
      <w:pPr>
        <w:spacing w:after="120" w:line="300"/>
        <w:jc w:val="left"/>
      </w:pPr>
      <w:r>
        <w:rPr>
          <w:rFonts w:ascii="Arial" w:cs="Arial" w:eastAsia="Arial" w:hAnsi="Arial"/>
          <w:sz w:val="22"/>
          <w:szCs w:val="22"/>
        </w:rPr>
        <w:t xml:space="preserve">The accountant portal replaces the monthly email exchange of "can you send me the latest spreadsheet". The owner or registered manager invites the home's accountant by email. The accountant accepts the invitation, sets a password, configures MFA, and receives read-only access to the home's payroll module only.</w:t>
      </w:r>
    </w:p>
    <w:p>
      <w:pPr>
        <w:pStyle w:val="Heading3"/>
        <w:spacing w:after="100" w:before="200"/>
      </w:pPr>
      <w:r>
        <w:rPr>
          <w:rFonts w:ascii="Arial" w:cs="Arial" w:eastAsia="Arial" w:hAnsi="Arial"/>
          <w:b/>
          <w:bCs/>
          <w:color w:val="2E74B5"/>
          <w:sz w:val="24"/>
          <w:szCs w:val="24"/>
        </w:rPr>
        <w:t xml:space="preserve">8.8.1 What the accountant can do</w:t>
      </w:r>
    </w:p>
    <w:p>
      <w:pPr>
        <w:pStyle w:val="ListParagraph"/>
        <w:numPr>
          <w:ilvl w:val="0"/>
          <w:numId w:val="2"/>
        </w:numPr>
        <w:spacing w:after="60" w:line="280"/>
      </w:pPr>
      <w:r>
        <w:rPr>
          <w:rFonts w:ascii="Arial" w:cs="Arial" w:eastAsia="Arial" w:hAnsi="Arial"/>
          <w:sz w:val="22"/>
          <w:szCs w:val="22"/>
        </w:rPr>
        <w:t xml:space="preserve">See the list of pay runs for the home (current and historical)</w:t>
      </w:r>
    </w:p>
    <w:p>
      <w:pPr>
        <w:pStyle w:val="ListParagraph"/>
        <w:numPr>
          <w:ilvl w:val="0"/>
          <w:numId w:val="2"/>
        </w:numPr>
        <w:spacing w:after="60" w:line="280"/>
      </w:pPr>
      <w:r>
        <w:rPr>
          <w:rFonts w:ascii="Arial" w:cs="Arial" w:eastAsia="Arial" w:hAnsi="Arial"/>
          <w:sz w:val="22"/>
          <w:szCs w:val="22"/>
        </w:rPr>
        <w:t xml:space="preserve">Open any pay run and see the payslip-by-payslip breakdown</w:t>
      </w:r>
    </w:p>
    <w:p>
      <w:pPr>
        <w:pStyle w:val="ListParagraph"/>
        <w:numPr>
          <w:ilvl w:val="0"/>
          <w:numId w:val="2"/>
        </w:numPr>
        <w:spacing w:after="60" w:line="280"/>
      </w:pPr>
      <w:r>
        <w:rPr>
          <w:rFonts w:ascii="Arial" w:cs="Arial" w:eastAsia="Arial" w:hAnsi="Arial"/>
          <w:sz w:val="22"/>
          <w:szCs w:val="22"/>
        </w:rPr>
        <w:t xml:space="preserve">See line-by-line decomposition of each payslip, with source shift citations</w:t>
      </w:r>
    </w:p>
    <w:p>
      <w:pPr>
        <w:pStyle w:val="ListParagraph"/>
        <w:numPr>
          <w:ilvl w:val="0"/>
          <w:numId w:val="2"/>
        </w:numPr>
        <w:spacing w:after="60" w:line="280"/>
      </w:pPr>
      <w:r>
        <w:rPr>
          <w:rFonts w:ascii="Arial" w:cs="Arial" w:eastAsia="Arial" w:hAnsi="Arial"/>
          <w:sz w:val="22"/>
          <w:szCs w:val="22"/>
        </w:rPr>
        <w:t xml:space="preserve">Download any CSV export in any supported format</w:t>
      </w:r>
    </w:p>
    <w:p>
      <w:pPr>
        <w:pStyle w:val="ListParagraph"/>
        <w:numPr>
          <w:ilvl w:val="0"/>
          <w:numId w:val="2"/>
        </w:numPr>
        <w:spacing w:after="60" w:line="280"/>
      </w:pPr>
      <w:r>
        <w:rPr>
          <w:rFonts w:ascii="Arial" w:cs="Arial" w:eastAsia="Arial" w:hAnsi="Arial"/>
          <w:sz w:val="22"/>
          <w:szCs w:val="22"/>
        </w:rPr>
        <w:t xml:space="preserve">Comment on a payslip line or a pay run as a whole — the comment becomes a note visible to the home's manager and recorded in the audit trail</w:t>
      </w:r>
    </w:p>
    <w:p>
      <w:pPr>
        <w:pStyle w:val="ListParagraph"/>
        <w:numPr>
          <w:ilvl w:val="0"/>
          <w:numId w:val="2"/>
        </w:numPr>
        <w:spacing w:after="60" w:line="280"/>
      </w:pPr>
      <w:r>
        <w:rPr>
          <w:rFonts w:ascii="Arial" w:cs="Arial" w:eastAsia="Arial" w:hAnsi="Arial"/>
          <w:sz w:val="22"/>
          <w:szCs w:val="22"/>
        </w:rPr>
        <w:t xml:space="preserve">Mark a pay run as "filed with HMRC" once they have submitted RTI from their own software — this changes the pay run state to exported and stops further edits</w:t>
      </w:r>
    </w:p>
    <w:p>
      <w:pPr>
        <w:pStyle w:val="ListParagraph"/>
        <w:numPr>
          <w:ilvl w:val="0"/>
          <w:numId w:val="2"/>
        </w:numPr>
        <w:spacing w:after="60" w:line="280"/>
      </w:pPr>
      <w:r>
        <w:rPr>
          <w:rFonts w:ascii="Arial" w:cs="Arial" w:eastAsia="Arial" w:hAnsi="Arial"/>
          <w:sz w:val="22"/>
          <w:szCs w:val="22"/>
        </w:rPr>
        <w:t xml:space="preserve">Download a year-end summary for any tax year</w:t>
      </w:r>
    </w:p>
    <w:p>
      <w:pPr>
        <w:pStyle w:val="Heading3"/>
        <w:spacing w:after="100" w:before="200"/>
      </w:pPr>
      <w:r>
        <w:rPr>
          <w:rFonts w:ascii="Arial" w:cs="Arial" w:eastAsia="Arial" w:hAnsi="Arial"/>
          <w:b/>
          <w:bCs/>
          <w:color w:val="2E74B5"/>
          <w:sz w:val="24"/>
          <w:szCs w:val="24"/>
        </w:rPr>
        <w:t xml:space="preserve">8.8.2 What the accountant cannot do</w:t>
      </w:r>
    </w:p>
    <w:p>
      <w:pPr>
        <w:pStyle w:val="ListParagraph"/>
        <w:numPr>
          <w:ilvl w:val="0"/>
          <w:numId w:val="2"/>
        </w:numPr>
        <w:spacing w:after="60" w:line="280"/>
      </w:pPr>
      <w:r>
        <w:rPr>
          <w:rFonts w:ascii="Arial" w:cs="Arial" w:eastAsia="Arial" w:hAnsi="Arial"/>
          <w:sz w:val="22"/>
          <w:szCs w:val="22"/>
        </w:rPr>
        <w:t xml:space="preserve">Modify any rate, contract, or staff record</w:t>
      </w:r>
    </w:p>
    <w:p>
      <w:pPr>
        <w:pStyle w:val="ListParagraph"/>
        <w:numPr>
          <w:ilvl w:val="0"/>
          <w:numId w:val="2"/>
        </w:numPr>
        <w:spacing w:after="60" w:line="280"/>
      </w:pPr>
      <w:r>
        <w:rPr>
          <w:rFonts w:ascii="Arial" w:cs="Arial" w:eastAsia="Arial" w:hAnsi="Arial"/>
          <w:sz w:val="22"/>
          <w:szCs w:val="22"/>
        </w:rPr>
        <w:t xml:space="preserve">Approve a pay run</w:t>
      </w:r>
    </w:p>
    <w:p>
      <w:pPr>
        <w:pStyle w:val="ListParagraph"/>
        <w:numPr>
          <w:ilvl w:val="0"/>
          <w:numId w:val="2"/>
        </w:numPr>
        <w:spacing w:after="60" w:line="280"/>
      </w:pPr>
      <w:r>
        <w:rPr>
          <w:rFonts w:ascii="Arial" w:cs="Arial" w:eastAsia="Arial" w:hAnsi="Arial"/>
          <w:sz w:val="22"/>
          <w:szCs w:val="22"/>
        </w:rPr>
        <w:t xml:space="preserve">See rota, time-and-attendance, leave requests, or any non-payroll data</w:t>
      </w:r>
    </w:p>
    <w:p>
      <w:pPr>
        <w:pStyle w:val="ListParagraph"/>
        <w:numPr>
          <w:ilvl w:val="0"/>
          <w:numId w:val="2"/>
        </w:numPr>
        <w:spacing w:after="60" w:line="280"/>
      </w:pPr>
      <w:r>
        <w:rPr>
          <w:rFonts w:ascii="Arial" w:cs="Arial" w:eastAsia="Arial" w:hAnsi="Arial"/>
          <w:sz w:val="22"/>
          <w:szCs w:val="22"/>
        </w:rPr>
        <w:t xml:space="preserve">See any other home in the same organisation unless invited separately</w:t>
      </w:r>
    </w:p>
    <w:p>
      <w:pPr>
        <w:pStyle w:val="ListParagraph"/>
        <w:numPr>
          <w:ilvl w:val="0"/>
          <w:numId w:val="2"/>
        </w:numPr>
        <w:spacing w:after="60" w:line="280"/>
      </w:pPr>
      <w:r>
        <w:rPr>
          <w:rFonts w:ascii="Arial" w:cs="Arial" w:eastAsia="Arial" w:hAnsi="Arial"/>
          <w:sz w:val="22"/>
          <w:szCs w:val="22"/>
        </w:rPr>
        <w:t xml:space="preserve">Access the system outside the home's configured working hours unless the owner grants 24/7 access</w:t>
      </w:r>
    </w:p>
    <w:p>
      <w:pPr>
        <w:pStyle w:val="Heading3"/>
        <w:spacing w:after="100" w:before="200"/>
      </w:pPr>
      <w:r>
        <w:rPr>
          <w:rFonts w:ascii="Arial" w:cs="Arial" w:eastAsia="Arial" w:hAnsi="Arial"/>
          <w:b/>
          <w:bCs/>
          <w:color w:val="2E74B5"/>
          <w:sz w:val="24"/>
          <w:szCs w:val="24"/>
        </w:rPr>
        <w:t xml:space="preserve">8.8.3 Accountant invitation flow</w:t>
      </w:r>
    </w:p>
    <w:p>
      <w:pPr>
        <w:pStyle w:val="ListParagraph"/>
        <w:numPr>
          <w:ilvl w:val="0"/>
          <w:numId w:val="3"/>
        </w:numPr>
        <w:spacing w:after="60" w:line="280"/>
      </w:pPr>
      <w:r>
        <w:rPr>
          <w:rFonts w:ascii="Arial" w:cs="Arial" w:eastAsia="Arial" w:hAnsi="Arial"/>
          <w:sz w:val="22"/>
          <w:szCs w:val="22"/>
        </w:rPr>
        <w:t xml:space="preserve">Owner or registered manager goes to Settings → Payroll → Accountant Access.</w:t>
      </w:r>
    </w:p>
    <w:p>
      <w:pPr>
        <w:pStyle w:val="ListParagraph"/>
        <w:numPr>
          <w:ilvl w:val="0"/>
          <w:numId w:val="3"/>
        </w:numPr>
        <w:spacing w:after="60" w:line="280"/>
      </w:pPr>
      <w:r>
        <w:rPr>
          <w:rFonts w:ascii="Arial" w:cs="Arial" w:eastAsia="Arial" w:hAnsi="Arial"/>
          <w:sz w:val="22"/>
          <w:szCs w:val="22"/>
        </w:rPr>
        <w:t xml:space="preserve">Enters the accountant's name, email, firm name.</w:t>
      </w:r>
    </w:p>
    <w:p>
      <w:pPr>
        <w:pStyle w:val="ListParagraph"/>
        <w:numPr>
          <w:ilvl w:val="0"/>
          <w:numId w:val="3"/>
        </w:numPr>
        <w:spacing w:after="60" w:line="280"/>
      </w:pPr>
      <w:r>
        <w:rPr>
          <w:rFonts w:ascii="Arial" w:cs="Arial" w:eastAsia="Arial" w:hAnsi="Arial"/>
          <w:sz w:val="22"/>
          <w:szCs w:val="22"/>
        </w:rPr>
        <w:t xml:space="preserve">Selects scope: this home only, or all homes in the organisation.</w:t>
      </w:r>
    </w:p>
    <w:p>
      <w:pPr>
        <w:pStyle w:val="ListParagraph"/>
        <w:numPr>
          <w:ilvl w:val="0"/>
          <w:numId w:val="3"/>
        </w:numPr>
        <w:spacing w:after="60" w:line="280"/>
      </w:pPr>
      <w:r>
        <w:rPr>
          <w:rFonts w:ascii="Arial" w:cs="Arial" w:eastAsia="Arial" w:hAnsi="Arial"/>
          <w:sz w:val="22"/>
          <w:szCs w:val="22"/>
        </w:rPr>
        <w:t xml:space="preserve">Confirms — invitation email is sent.</w:t>
      </w:r>
    </w:p>
    <w:p>
      <w:pPr>
        <w:pStyle w:val="ListParagraph"/>
        <w:numPr>
          <w:ilvl w:val="0"/>
          <w:numId w:val="3"/>
        </w:numPr>
        <w:spacing w:after="60" w:line="280"/>
      </w:pPr>
      <w:r>
        <w:rPr>
          <w:rFonts w:ascii="Arial" w:cs="Arial" w:eastAsia="Arial" w:hAnsi="Arial"/>
          <w:sz w:val="22"/>
          <w:szCs w:val="22"/>
        </w:rPr>
        <w:t xml:space="preserve">Accountant clicks the link, sets password, configures MFA.</w:t>
      </w:r>
    </w:p>
    <w:p>
      <w:pPr>
        <w:pStyle w:val="ListParagraph"/>
        <w:numPr>
          <w:ilvl w:val="0"/>
          <w:numId w:val="3"/>
        </w:numPr>
        <w:spacing w:after="60" w:line="280"/>
      </w:pPr>
      <w:r>
        <w:rPr>
          <w:rFonts w:ascii="Arial" w:cs="Arial" w:eastAsia="Arial" w:hAnsi="Arial"/>
          <w:sz w:val="22"/>
          <w:szCs w:val="22"/>
        </w:rPr>
        <w:t xml:space="preserve">Accountant lands on a dedicated dashboard showing the homes they have access to.</w:t>
      </w:r>
    </w:p>
    <w:p>
      <w:pPr>
        <w:pStyle w:val="ListParagraph"/>
        <w:numPr>
          <w:ilvl w:val="0"/>
          <w:numId w:val="3"/>
        </w:numPr>
        <w:spacing w:after="60" w:line="280"/>
      </w:pPr>
      <w:r>
        <w:rPr>
          <w:rFonts w:ascii="Arial" w:cs="Arial" w:eastAsia="Arial" w:hAnsi="Arial"/>
          <w:sz w:val="22"/>
          <w:szCs w:val="22"/>
        </w:rPr>
        <w:t xml:space="preserve">Owner can revoke access at any time; revocation is immediate and audit-logged.</w:t>
      </w:r>
    </w:p>
    <w:p>
      <w:pPr>
        <w:pStyle w:val="Heading2"/>
        <w:spacing w:after="140" w:before="280"/>
      </w:pPr>
      <w:r>
        <w:rPr>
          <w:rFonts w:ascii="Arial" w:cs="Arial" w:eastAsia="Arial" w:hAnsi="Arial"/>
          <w:b/>
          <w:bCs/>
          <w:color w:val="1F4E79"/>
          <w:sz w:val="28"/>
          <w:szCs w:val="28"/>
        </w:rPr>
        <w:t xml:space="preserve">8.9 Why we are not running PAYE filing in v1</w:t>
      </w:r>
    </w:p>
    <w:p>
      <w:pPr>
        <w:spacing w:after="120" w:line="300"/>
        <w:jc w:val="left"/>
      </w:pPr>
      <w:r>
        <w:rPr>
          <w:rFonts w:ascii="Arial" w:cs="Arial" w:eastAsia="Arial" w:hAnsi="Arial"/>
          <w:sz w:val="22"/>
          <w:szCs w:val="22"/>
        </w:rPr>
        <w:t xml:space="preserve">Direct HMRC RTI filing requires HMRC software recognition (3–6 months), a Government Gateway certificate, and ongoing FPS/EPS submission infrastructure. v1 produces the calculations and the payslips; the home's accountant runs the actual filing from the CSV or via the portal. This matches how most care homes already operate. v3 brings RTI in-house as a premium add-on.</w:t>
      </w:r>
    </w:p>
    <w:p>
      <w:r>
        <w:br w:type="page"/>
      </w:r>
    </w:p>
    <w:p>
      <w:pPr>
        <w:pStyle w:val="Heading1"/>
        <w:spacing w:after="200" w:before="360"/>
      </w:pPr>
      <w:r>
        <w:rPr>
          <w:rFonts w:ascii="Arial" w:cs="Arial" w:eastAsia="Arial" w:hAnsi="Arial"/>
          <w:b/>
          <w:bCs/>
          <w:color w:val="1F4E79"/>
          <w:sz w:val="36"/>
          <w:szCs w:val="36"/>
        </w:rPr>
        <w:t xml:space="preserve">9. The Rota Engine</w:t>
      </w:r>
    </w:p>
    <w:p>
      <w:pPr>
        <w:pStyle w:val="Heading2"/>
        <w:spacing w:after="140" w:before="280"/>
      </w:pPr>
      <w:r>
        <w:rPr>
          <w:rFonts w:ascii="Arial" w:cs="Arial" w:eastAsia="Arial" w:hAnsi="Arial"/>
          <w:b/>
          <w:bCs/>
          <w:color w:val="1F4E79"/>
          <w:sz w:val="28"/>
          <w:szCs w:val="28"/>
        </w:rPr>
        <w:t xml:space="preserve">9.1 Inputs</w:t>
      </w:r>
    </w:p>
    <w:p>
      <w:pPr>
        <w:pStyle w:val="ListParagraph"/>
        <w:numPr>
          <w:ilvl w:val="0"/>
          <w:numId w:val="2"/>
        </w:numPr>
        <w:spacing w:after="60" w:line="280"/>
      </w:pPr>
      <w:r>
        <w:rPr>
          <w:rFonts w:ascii="Arial" w:cs="Arial" w:eastAsia="Arial" w:hAnsi="Arial"/>
          <w:sz w:val="22"/>
          <w:szCs w:val="22"/>
        </w:rPr>
        <w:t xml:space="preserve">Shift slots — the shape of the week the home needs filled, broken out by role</w:t>
      </w:r>
    </w:p>
    <w:p>
      <w:pPr>
        <w:pStyle w:val="ListParagraph"/>
        <w:numPr>
          <w:ilvl w:val="0"/>
          <w:numId w:val="2"/>
        </w:numPr>
        <w:spacing w:after="60" w:line="280"/>
      </w:pPr>
      <w:r>
        <w:rPr>
          <w:rFonts w:ascii="Arial" w:cs="Arial" w:eastAsia="Arial" w:hAnsi="Arial"/>
          <w:sz w:val="22"/>
          <w:szCs w:val="22"/>
        </w:rPr>
        <w:t xml:space="preserve">Staff availability — contracts, holiday, sickness, training expiry, RTW expiry, sponsorship hours floor, shift_pattern_preference</w:t>
      </w:r>
    </w:p>
    <w:p>
      <w:pPr>
        <w:pStyle w:val="ListParagraph"/>
        <w:numPr>
          <w:ilvl w:val="0"/>
          <w:numId w:val="2"/>
        </w:numPr>
        <w:spacing w:after="60" w:line="280"/>
      </w:pPr>
      <w:r>
        <w:rPr>
          <w:rFonts w:ascii="Arial" w:cs="Arial" w:eastAsia="Arial" w:hAnsi="Arial"/>
          <w:sz w:val="22"/>
          <w:szCs w:val="22"/>
        </w:rPr>
        <w:t xml:space="preserve">Fixed-shift assignments — for staff with a regular pattern</w:t>
      </w:r>
    </w:p>
    <w:p>
      <w:pPr>
        <w:pStyle w:val="ListParagraph"/>
        <w:numPr>
          <w:ilvl w:val="0"/>
          <w:numId w:val="2"/>
        </w:numPr>
        <w:spacing w:after="60" w:line="280"/>
      </w:pPr>
      <w:r>
        <w:rPr>
          <w:rFonts w:ascii="Arial" w:cs="Arial" w:eastAsia="Arial" w:hAnsi="Arial"/>
          <w:sz w:val="22"/>
          <w:szCs w:val="22"/>
        </w:rPr>
        <w:t xml:space="preserve">Overtime weighting — admin-set percentage per staff member</w:t>
      </w:r>
    </w:p>
    <w:p>
      <w:pPr>
        <w:pStyle w:val="ListParagraph"/>
        <w:numPr>
          <w:ilvl w:val="0"/>
          <w:numId w:val="2"/>
        </w:numPr>
        <w:spacing w:after="60" w:line="280"/>
      </w:pPr>
      <w:r>
        <w:rPr>
          <w:rFonts w:ascii="Arial" w:cs="Arial" w:eastAsia="Arial" w:hAnsi="Arial"/>
          <w:sz w:val="22"/>
          <w:szCs w:val="22"/>
        </w:rPr>
        <w:t xml:space="preserve">Dependency-based minimum staffing matrix</w:t>
      </w:r>
    </w:p>
    <w:p>
      <w:pPr>
        <w:pStyle w:val="ListParagraph"/>
        <w:numPr>
          <w:ilvl w:val="0"/>
          <w:numId w:val="2"/>
        </w:numPr>
        <w:spacing w:after="60" w:line="280"/>
      </w:pPr>
      <w:r>
        <w:rPr>
          <w:rFonts w:ascii="Arial" w:cs="Arial" w:eastAsia="Arial" w:hAnsi="Arial"/>
          <w:sz w:val="22"/>
          <w:szCs w:val="22"/>
        </w:rPr>
        <w:t xml:space="preserve">Working Time Regulations constraints</w:t>
      </w:r>
    </w:p>
    <w:p>
      <w:pPr>
        <w:pStyle w:val="ListParagraph"/>
        <w:numPr>
          <w:ilvl w:val="0"/>
          <w:numId w:val="2"/>
        </w:numPr>
        <w:spacing w:after="60" w:line="280"/>
      </w:pPr>
      <w:r>
        <w:rPr>
          <w:rFonts w:ascii="Arial" w:cs="Arial" w:eastAsia="Arial" w:hAnsi="Arial"/>
          <w:sz w:val="22"/>
          <w:szCs w:val="22"/>
        </w:rPr>
        <w:t xml:space="preserve">Bed occupancy snapshot for the period</w:t>
      </w:r>
    </w:p>
    <w:p>
      <w:pPr>
        <w:pStyle w:val="ListParagraph"/>
        <w:numPr>
          <w:ilvl w:val="0"/>
          <w:numId w:val="2"/>
        </w:numPr>
        <w:spacing w:after="60" w:line="280"/>
      </w:pPr>
      <w:r>
        <w:rPr>
          <w:rFonts w:ascii="Arial" w:cs="Arial" w:eastAsia="Arial" w:hAnsi="Arial"/>
          <w:sz w:val="22"/>
          <w:szCs w:val="22"/>
        </w:rPr>
        <w:t xml:space="preserve">Premium pay calendar — so cost projections include uplifts</w:t>
      </w:r>
    </w:p>
    <w:p>
      <w:pPr>
        <w:pStyle w:val="Heading2"/>
        <w:spacing w:after="140" w:before="280"/>
      </w:pPr>
      <w:r>
        <w:rPr>
          <w:rFonts w:ascii="Arial" w:cs="Arial" w:eastAsia="Arial" w:hAnsi="Arial"/>
          <w:b/>
          <w:bCs/>
          <w:color w:val="1F4E79"/>
          <w:sz w:val="28"/>
          <w:szCs w:val="28"/>
        </w:rPr>
        <w:t xml:space="preserve">9.2 Generation algorithm</w:t>
      </w:r>
    </w:p>
    <w:p>
      <w:pPr>
        <w:pStyle w:val="ListParagraph"/>
        <w:numPr>
          <w:ilvl w:val="0"/>
          <w:numId w:val="3"/>
        </w:numPr>
        <w:spacing w:after="60" w:line="280"/>
      </w:pPr>
      <w:r>
        <w:rPr>
          <w:rFonts w:ascii="Arial" w:cs="Arial" w:eastAsia="Arial" w:hAnsi="Arial"/>
          <w:sz w:val="22"/>
          <w:szCs w:val="22"/>
        </w:rPr>
        <w:t xml:space="preserve">Pre-fill fixed shifts from staff_fixed_shifts.</w:t>
      </w:r>
    </w:p>
    <w:p>
      <w:pPr>
        <w:pStyle w:val="ListParagraph"/>
        <w:numPr>
          <w:ilvl w:val="0"/>
          <w:numId w:val="3"/>
        </w:numPr>
        <w:spacing w:after="60" w:line="280"/>
      </w:pPr>
      <w:r>
        <w:rPr>
          <w:rFonts w:ascii="Arial" w:cs="Arial" w:eastAsia="Arial" w:hAnsi="Arial"/>
          <w:sz w:val="22"/>
          <w:szCs w:val="22"/>
        </w:rPr>
        <w:t xml:space="preserve">For each remaining shift slot in priority order (RN cover first, then senior cover, then care assistants, then ancillary), do:</w:t>
      </w:r>
    </w:p>
    <w:p>
      <w:pPr>
        <w:pStyle w:val="ListParagraph"/>
        <w:numPr>
          <w:ilvl w:val="0"/>
          <w:numId w:val="3"/>
        </w:numPr>
        <w:spacing w:after="60" w:line="280"/>
      </w:pPr>
      <w:r>
        <w:rPr>
          <w:rFonts w:ascii="Arial" w:cs="Arial" w:eastAsia="Arial" w:hAnsi="Arial"/>
          <w:sz w:val="22"/>
          <w:szCs w:val="22"/>
        </w:rPr>
        <w:t xml:space="preserve">  Filter candidates to those whose contract role matches.</w:t>
      </w:r>
    </w:p>
    <w:p>
      <w:pPr>
        <w:pStyle w:val="ListParagraph"/>
        <w:numPr>
          <w:ilvl w:val="0"/>
          <w:numId w:val="3"/>
        </w:numPr>
        <w:spacing w:after="60" w:line="280"/>
      </w:pPr>
      <w:r>
        <w:rPr>
          <w:rFonts w:ascii="Arial" w:cs="Arial" w:eastAsia="Arial" w:hAnsi="Arial"/>
          <w:sz w:val="22"/>
          <w:szCs w:val="22"/>
        </w:rPr>
        <w:t xml:space="preserve">  Filter by shift_pattern_preference (day-only/night-only/any).</w:t>
      </w:r>
    </w:p>
    <w:p>
      <w:pPr>
        <w:pStyle w:val="ListParagraph"/>
        <w:numPr>
          <w:ilvl w:val="0"/>
          <w:numId w:val="3"/>
        </w:numPr>
        <w:spacing w:after="60" w:line="280"/>
      </w:pPr>
      <w:r>
        <w:rPr>
          <w:rFonts w:ascii="Arial" w:cs="Arial" w:eastAsia="Arial" w:hAnsi="Arial"/>
          <w:sz w:val="22"/>
          <w:szCs w:val="22"/>
        </w:rPr>
        <w:t xml:space="preserve">  Remove anyone on approved leave, long-term sick, or with expired hard-gate training or RTW.</w:t>
      </w:r>
    </w:p>
    <w:p>
      <w:pPr>
        <w:pStyle w:val="ListParagraph"/>
        <w:numPr>
          <w:ilvl w:val="0"/>
          <w:numId w:val="3"/>
        </w:numPr>
        <w:spacing w:after="60" w:line="280"/>
      </w:pPr>
      <w:r>
        <w:rPr>
          <w:rFonts w:ascii="Arial" w:cs="Arial" w:eastAsia="Arial" w:hAnsi="Arial"/>
          <w:sz w:val="22"/>
          <w:szCs w:val="22"/>
        </w:rPr>
        <w:t xml:space="preserve">  Remove anyone whose existing assignments would breach the 11-hour rest rule or the 48-hour weekly average.</w:t>
      </w:r>
    </w:p>
    <w:p>
      <w:pPr>
        <w:pStyle w:val="ListParagraph"/>
        <w:numPr>
          <w:ilvl w:val="0"/>
          <w:numId w:val="3"/>
        </w:numPr>
        <w:spacing w:after="60" w:line="280"/>
      </w:pPr>
      <w:r>
        <w:rPr>
          <w:rFonts w:ascii="Arial" w:cs="Arial" w:eastAsia="Arial" w:hAnsi="Arial"/>
          <w:sz w:val="22"/>
          <w:szCs w:val="22"/>
        </w:rPr>
        <w:t xml:space="preserve">  Rank the remainder: (a) staff whose current period hours are below contracted, ascending; (b) staff with higher overtime weighting; (c) staff with a fixed-shift preference for that slot from historical rotas.</w:t>
      </w:r>
    </w:p>
    <w:p>
      <w:pPr>
        <w:pStyle w:val="ListParagraph"/>
        <w:numPr>
          <w:ilvl w:val="0"/>
          <w:numId w:val="3"/>
        </w:numPr>
        <w:spacing w:after="60" w:line="280"/>
      </w:pPr>
      <w:r>
        <w:rPr>
          <w:rFonts w:ascii="Arial" w:cs="Arial" w:eastAsia="Arial" w:hAnsi="Arial"/>
          <w:sz w:val="22"/>
          <w:szCs w:val="22"/>
        </w:rPr>
        <w:t xml:space="preserve">  Assign the top-ranked staff member. If none qualify, the slot remains open and is flagged.</w:t>
      </w:r>
    </w:p>
    <w:p>
      <w:pPr>
        <w:spacing w:after="120" w:line="300"/>
        <w:jc w:val="left"/>
      </w:pPr>
      <w:r>
        <w:rPr>
          <w:rFonts w:ascii="Arial" w:cs="Arial" w:eastAsia="Arial" w:hAnsi="Arial"/>
          <w:sz w:val="22"/>
          <w:szCs w:val="22"/>
        </w:rPr>
        <w:t xml:space="preserve">This is deliberately simple and explainable. Managers do not want a black-box optimiser; they want to understand why a particular carer was put on Tuesday night. The ranking produces a defensible order.</w:t>
      </w:r>
    </w:p>
    <w:p>
      <w:pPr>
        <w:pStyle w:val="Heading2"/>
        <w:spacing w:after="140" w:before="280"/>
      </w:pPr>
      <w:r>
        <w:rPr>
          <w:rFonts w:ascii="Arial" w:cs="Arial" w:eastAsia="Arial" w:hAnsi="Arial"/>
          <w:b/>
          <w:bCs/>
          <w:color w:val="1F4E79"/>
          <w:sz w:val="28"/>
          <w:szCs w:val="28"/>
        </w:rPr>
        <w:t xml:space="preserve">9.3 Overtime allocation</w:t>
      </w:r>
    </w:p>
    <w:p>
      <w:pPr>
        <w:spacing w:after="120" w:line="300"/>
        <w:jc w:val="left"/>
      </w:pPr>
      <w:r>
        <w:rPr>
          <w:rFonts w:ascii="Arial" w:cs="Arial" w:eastAsia="Arial" w:hAnsi="Arial"/>
          <w:sz w:val="22"/>
          <w:szCs w:val="22"/>
        </w:rPr>
        <w:t xml:space="preserve">Each staff member has an overtime_weighting integer from 0 to 100, set by the admin. When the engine needs to fill a shift that would push someone above contracted hours, it picks from eligible candidates in descending order of weighting. Ties are broken by least-recent overtime allocation, so within a weighting band the work is shared evenly. Every overtime allocation writes an audit event with the weighting comparison used.</w:t>
      </w:r>
    </w:p>
    <w:p>
      <w:pPr>
        <w:pStyle w:val="Heading2"/>
        <w:spacing w:after="140" w:before="280"/>
      </w:pPr>
      <w:r>
        <w:rPr>
          <w:rFonts w:ascii="Arial" w:cs="Arial" w:eastAsia="Arial" w:hAnsi="Arial"/>
          <w:b/>
          <w:bCs/>
          <w:color w:val="1F4E79"/>
          <w:sz w:val="28"/>
          <w:szCs w:val="28"/>
        </w:rPr>
        <w:t xml:space="preserve">9.4 Reactive rebalancing — auto-rewrite with manager approval</w:t>
      </w:r>
    </w:p>
    <w:p>
      <w:pPr>
        <w:spacing w:after="120" w:line="300"/>
        <w:jc w:val="left"/>
      </w:pPr>
      <w:r>
        <w:rPr>
          <w:rFonts w:ascii="Arial" w:cs="Arial" w:eastAsia="Arial" w:hAnsi="Arial"/>
          <w:sz w:val="22"/>
          <w:szCs w:val="22"/>
        </w:rPr>
        <w:t xml:space="preserve">A Rebalance Suggestion is raised by a background worker on:</w:t>
      </w:r>
    </w:p>
    <w:p>
      <w:pPr>
        <w:pStyle w:val="ListParagraph"/>
        <w:numPr>
          <w:ilvl w:val="0"/>
          <w:numId w:val="2"/>
        </w:numPr>
        <w:spacing w:after="60" w:line="280"/>
      </w:pPr>
      <w:r>
        <w:rPr>
          <w:rFonts w:ascii="Arial" w:cs="Arial" w:eastAsia="Arial" w:hAnsi="Arial"/>
          <w:sz w:val="22"/>
          <w:szCs w:val="22"/>
        </w:rPr>
        <w:t xml:space="preserve">Bed occupancy drops or rises by more than 5% (configurable) within 14 days</w:t>
      </w:r>
    </w:p>
    <w:p>
      <w:pPr>
        <w:pStyle w:val="ListParagraph"/>
        <w:numPr>
          <w:ilvl w:val="0"/>
          <w:numId w:val="2"/>
        </w:numPr>
        <w:spacing w:after="60" w:line="280"/>
      </w:pPr>
      <w:r>
        <w:rPr>
          <w:rFonts w:ascii="Arial" w:cs="Arial" w:eastAsia="Arial" w:hAnsi="Arial"/>
          <w:sz w:val="22"/>
          <w:szCs w:val="22"/>
        </w:rPr>
        <w:t xml:space="preserve">A holiday request is approved that overlaps published shifts</w:t>
      </w:r>
    </w:p>
    <w:p>
      <w:pPr>
        <w:pStyle w:val="ListParagraph"/>
        <w:numPr>
          <w:ilvl w:val="0"/>
          <w:numId w:val="2"/>
        </w:numPr>
        <w:spacing w:after="60" w:line="280"/>
      </w:pPr>
      <w:r>
        <w:rPr>
          <w:rFonts w:ascii="Arial" w:cs="Arial" w:eastAsia="Arial" w:hAnsi="Arial"/>
          <w:sz w:val="22"/>
          <w:szCs w:val="22"/>
        </w:rPr>
        <w:t xml:space="preserve">A sickness episode is reported on a day with published shifts</w:t>
      </w:r>
    </w:p>
    <w:p>
      <w:pPr>
        <w:pStyle w:val="ListParagraph"/>
        <w:numPr>
          <w:ilvl w:val="0"/>
          <w:numId w:val="2"/>
        </w:numPr>
        <w:spacing w:after="60" w:line="280"/>
      </w:pPr>
      <w:r>
        <w:rPr>
          <w:rFonts w:ascii="Arial" w:cs="Arial" w:eastAsia="Arial" w:hAnsi="Arial"/>
          <w:sz w:val="22"/>
          <w:szCs w:val="22"/>
        </w:rPr>
        <w:t xml:space="preserve">A clock-in is missed beyond the grace window and the manager confirms a no-show</w:t>
      </w:r>
    </w:p>
    <w:p>
      <w:pPr>
        <w:pStyle w:val="ListParagraph"/>
        <w:numPr>
          <w:ilvl w:val="0"/>
          <w:numId w:val="2"/>
        </w:numPr>
        <w:spacing w:after="60" w:line="280"/>
      </w:pPr>
      <w:r>
        <w:rPr>
          <w:rFonts w:ascii="Arial" w:cs="Arial" w:eastAsia="Arial" w:hAnsi="Arial"/>
          <w:sz w:val="22"/>
          <w:szCs w:val="22"/>
        </w:rPr>
        <w:t xml:space="preserve">A staff member's mandatory training expires within the period</w:t>
      </w:r>
    </w:p>
    <w:p>
      <w:pPr>
        <w:pStyle w:val="ListParagraph"/>
        <w:numPr>
          <w:ilvl w:val="0"/>
          <w:numId w:val="2"/>
        </w:numPr>
        <w:spacing w:after="60" w:line="280"/>
      </w:pPr>
      <w:r>
        <w:rPr>
          <w:rFonts w:ascii="Arial" w:cs="Arial" w:eastAsia="Arial" w:hAnsi="Arial"/>
          <w:sz w:val="22"/>
          <w:szCs w:val="22"/>
        </w:rPr>
        <w:t xml:space="preserve">A Working Time breach is detected on a published shift after the fact</w:t>
      </w:r>
    </w:p>
    <w:p>
      <w:pPr>
        <w:spacing w:after="120" w:line="300"/>
        <w:jc w:val="left"/>
      </w:pPr>
      <w:r>
        <w:rPr>
          <w:rFonts w:ascii="Arial" w:cs="Arial" w:eastAsia="Arial" w:hAnsi="Arial"/>
          <w:sz w:val="22"/>
          <w:szCs w:val="22"/>
        </w:rPr>
        <w:t xml:space="preserve">The worker computes a proposed delta and presents it as a single diff with: shifts that change, who is removed, who is added, the financial impact (extra cost or savings), and the rules each candidate satisfies. The manager approves with one tap or edits before approving.</w:t>
      </w:r>
    </w:p>
    <w:p>
      <w:pPr>
        <w:pStyle w:val="Heading2"/>
        <w:spacing w:after="140" w:before="280"/>
      </w:pPr>
      <w:r>
        <w:rPr>
          <w:rFonts w:ascii="Arial" w:cs="Arial" w:eastAsia="Arial" w:hAnsi="Arial"/>
          <w:b/>
          <w:bCs/>
          <w:color w:val="1F4E79"/>
          <w:sz w:val="28"/>
          <w:szCs w:val="28"/>
        </w:rPr>
        <w:t xml:space="preserve">9.5 Occupancy-aware cost guard</w:t>
      </w:r>
    </w:p>
    <w:p>
      <w:pPr>
        <w:spacing w:after="120" w:line="300"/>
        <w:jc w:val="left"/>
      </w:pPr>
      <w:r>
        <w:rPr>
          <w:rFonts w:ascii="Arial" w:cs="Arial" w:eastAsia="Arial" w:hAnsi="Arial"/>
          <w:sz w:val="22"/>
          <w:szCs w:val="22"/>
        </w:rPr>
        <w:t xml:space="preserve">The engine continuously evaluates the cost of the current published rota against the current occupancy. When occupancy drops, the staffing matrix produces lower minimum requirements; the engine identifies shifts that are now above minimum and proposes cuts. Cuts are ordered by: overtime shifts first (highest cost), lowest-weighting overtime recipients first, shifts that would still leave the assigned staff member at contracted hours after the cut. The manager sees a single figure: "If you approve these 3 changes, payroll for this period falls by £642."</w:t>
      </w:r>
    </w:p>
    <w:p>
      <w:r>
        <w:br w:type="page"/>
      </w:r>
    </w:p>
    <w:p>
      <w:pPr>
        <w:pStyle w:val="Heading1"/>
        <w:spacing w:after="200" w:before="360"/>
      </w:pPr>
      <w:r>
        <w:rPr>
          <w:rFonts w:ascii="Arial" w:cs="Arial" w:eastAsia="Arial" w:hAnsi="Arial"/>
          <w:b/>
          <w:bCs/>
          <w:color w:val="1F4E79"/>
          <w:sz w:val="36"/>
          <w:szCs w:val="36"/>
        </w:rPr>
        <w:t xml:space="preserve">10. Leave and Sickness — Approval Against the Live Rota</w:t>
      </w:r>
    </w:p>
    <w:p>
      <w:pPr>
        <w:spacing w:after="120" w:line="300"/>
        <w:jc w:val="left"/>
      </w:pPr>
      <w:r>
        <w:rPr>
          <w:rFonts w:ascii="Arial" w:cs="Arial" w:eastAsia="Arial" w:hAnsi="Arial"/>
          <w:sz w:val="22"/>
          <w:szCs w:val="22"/>
        </w:rPr>
        <w:t xml:space="preserve">The leave and sickness approval flow is one of the most-used screens in the system, and one where the wrong decision is genuinely expensive. The manager needs to see, at the moment of decision, who else is off, who is on shift, and who could cover. CareRota wires the approval into the rota directly.</w:t>
      </w:r>
    </w:p>
    <w:p>
      <w:pPr>
        <w:pStyle w:val="Heading2"/>
        <w:spacing w:after="140" w:before="280"/>
      </w:pPr>
      <w:r>
        <w:rPr>
          <w:rFonts w:ascii="Arial" w:cs="Arial" w:eastAsia="Arial" w:hAnsi="Arial"/>
          <w:b/>
          <w:bCs/>
          <w:color w:val="1F4E79"/>
          <w:sz w:val="28"/>
          <w:szCs w:val="28"/>
        </w:rPr>
        <w:t xml:space="preserve">10.1 The leave request lifecycle</w:t>
      </w:r>
    </w:p>
    <w:p>
      <w:pPr>
        <w:pStyle w:val="ListParagraph"/>
        <w:numPr>
          <w:ilvl w:val="0"/>
          <w:numId w:val="3"/>
        </w:numPr>
        <w:spacing w:after="60" w:line="280"/>
      </w:pPr>
      <w:r>
        <w:rPr>
          <w:rFonts w:ascii="Arial" w:cs="Arial" w:eastAsia="Arial" w:hAnsi="Arial"/>
          <w:sz w:val="22"/>
          <w:szCs w:val="22"/>
        </w:rPr>
        <w:t xml:space="preserve">Staff member submits a leave request from the mobile app or staff portal. Inputs: type (annual leave / unpaid / compassionate / parental), start date, end date, optional message. The unit (hours or days) follows the home setting.</w:t>
      </w:r>
    </w:p>
    <w:p>
      <w:pPr>
        <w:pStyle w:val="ListParagraph"/>
        <w:numPr>
          <w:ilvl w:val="0"/>
          <w:numId w:val="3"/>
        </w:numPr>
        <w:spacing w:after="60" w:line="280"/>
      </w:pPr>
      <w:r>
        <w:rPr>
          <w:rFonts w:ascii="Arial" w:cs="Arial" w:eastAsia="Arial" w:hAnsi="Arial"/>
          <w:sz w:val="22"/>
          <w:szCs w:val="22"/>
        </w:rPr>
        <w:t xml:space="preserve">System validates against the staff member's available balance. If the request exceeds remaining balance, the staff member sees a friendly inline error and can amend or submit anyway with manager approval required.</w:t>
      </w:r>
    </w:p>
    <w:p>
      <w:pPr>
        <w:pStyle w:val="ListParagraph"/>
        <w:numPr>
          <w:ilvl w:val="0"/>
          <w:numId w:val="3"/>
        </w:numPr>
        <w:spacing w:after="60" w:line="280"/>
      </w:pPr>
      <w:r>
        <w:rPr>
          <w:rFonts w:ascii="Arial" w:cs="Arial" w:eastAsia="Arial" w:hAnsi="Arial"/>
          <w:sz w:val="22"/>
          <w:szCs w:val="22"/>
        </w:rPr>
        <w:t xml:space="preserve">Notification email and in-app push to registered manager and deputy.</w:t>
      </w:r>
    </w:p>
    <w:p>
      <w:pPr>
        <w:pStyle w:val="ListParagraph"/>
        <w:numPr>
          <w:ilvl w:val="0"/>
          <w:numId w:val="3"/>
        </w:numPr>
        <w:spacing w:after="60" w:line="280"/>
      </w:pPr>
      <w:r>
        <w:rPr>
          <w:rFonts w:ascii="Arial" w:cs="Arial" w:eastAsia="Arial" w:hAnsi="Arial"/>
          <w:sz w:val="22"/>
          <w:szCs w:val="22"/>
        </w:rPr>
        <w:t xml:space="preserve">Manager opens the request in the Leave Inbox. The approval screen — see below — shows live rota context.</w:t>
      </w:r>
    </w:p>
    <w:p>
      <w:pPr>
        <w:pStyle w:val="ListParagraph"/>
        <w:numPr>
          <w:ilvl w:val="0"/>
          <w:numId w:val="3"/>
        </w:numPr>
        <w:spacing w:after="60" w:line="280"/>
      </w:pPr>
      <w:r>
        <w:rPr>
          <w:rFonts w:ascii="Arial" w:cs="Arial" w:eastAsia="Arial" w:hAnsi="Arial"/>
          <w:sz w:val="22"/>
          <w:szCs w:val="22"/>
        </w:rPr>
        <w:t xml:space="preserve">Manager either approves, rejects with reason, or approves-with-cover (picks a covering staff member in one click).</w:t>
      </w:r>
    </w:p>
    <w:p>
      <w:pPr>
        <w:pStyle w:val="ListParagraph"/>
        <w:numPr>
          <w:ilvl w:val="0"/>
          <w:numId w:val="3"/>
        </w:numPr>
        <w:spacing w:after="60" w:line="280"/>
      </w:pPr>
      <w:r>
        <w:rPr>
          <w:rFonts w:ascii="Arial" w:cs="Arial" w:eastAsia="Arial" w:hAnsi="Arial"/>
          <w:sz w:val="22"/>
          <w:szCs w:val="22"/>
        </w:rPr>
        <w:t xml:space="preserve">Staff member receives email + in-app confirmation. If approved, leave_balances and leave_year_month_summary are updated; the affected published shifts are released and a rebalance suggestion is raised if needed.</w:t>
      </w:r>
    </w:p>
    <w:p>
      <w:pPr>
        <w:pStyle w:val="Heading2"/>
        <w:spacing w:after="140" w:before="280"/>
      </w:pPr>
      <w:r>
        <w:rPr>
          <w:rFonts w:ascii="Arial" w:cs="Arial" w:eastAsia="Arial" w:hAnsi="Arial"/>
          <w:b/>
          <w:bCs/>
          <w:color w:val="1F4E79"/>
          <w:sz w:val="28"/>
          <w:szCs w:val="28"/>
        </w:rPr>
        <w:t xml:space="preserve">10.2 The approval screen</w:t>
      </w:r>
    </w:p>
    <w:p>
      <w:pPr>
        <w:spacing w:after="120" w:line="300"/>
        <w:jc w:val="left"/>
      </w:pPr>
      <w:r>
        <w:rPr>
          <w:rFonts w:ascii="Arial" w:cs="Arial" w:eastAsia="Arial" w:hAnsi="Arial"/>
          <w:sz w:val="22"/>
          <w:szCs w:val="22"/>
        </w:rPr>
        <w:t xml:space="preserve">When the manager opens a leave request, the screen shows three panels side by side:</w:t>
      </w:r>
    </w:p>
    <w:p>
      <w:pPr>
        <w:pStyle w:val="Heading3"/>
        <w:spacing w:after="100" w:before="200"/>
      </w:pPr>
      <w:r>
        <w:rPr>
          <w:rFonts w:ascii="Arial" w:cs="Arial" w:eastAsia="Arial" w:hAnsi="Arial"/>
          <w:b/>
          <w:bCs/>
          <w:color w:val="2E74B5"/>
          <w:sz w:val="24"/>
          <w:szCs w:val="24"/>
        </w:rPr>
        <w:t xml:space="preserve">10.2.1 Request panel (left)</w:t>
      </w:r>
    </w:p>
    <w:p>
      <w:pPr>
        <w:pStyle w:val="ListParagraph"/>
        <w:numPr>
          <w:ilvl w:val="0"/>
          <w:numId w:val="2"/>
        </w:numPr>
        <w:spacing w:after="60" w:line="280"/>
      </w:pPr>
      <w:r>
        <w:rPr>
          <w:rFonts w:ascii="Arial" w:cs="Arial" w:eastAsia="Arial" w:hAnsi="Arial"/>
          <w:sz w:val="22"/>
          <w:szCs w:val="22"/>
        </w:rPr>
        <w:t xml:space="preserve">Staff member name and role</w:t>
      </w:r>
    </w:p>
    <w:p>
      <w:pPr>
        <w:pStyle w:val="ListParagraph"/>
        <w:numPr>
          <w:ilvl w:val="0"/>
          <w:numId w:val="2"/>
        </w:numPr>
        <w:spacing w:after="60" w:line="280"/>
      </w:pPr>
      <w:r>
        <w:rPr>
          <w:rFonts w:ascii="Arial" w:cs="Arial" w:eastAsia="Arial" w:hAnsi="Arial"/>
          <w:sz w:val="22"/>
          <w:szCs w:val="22"/>
        </w:rPr>
        <w:t xml:space="preserve">Dates requested and total value (hours or days)</w:t>
      </w:r>
    </w:p>
    <w:p>
      <w:pPr>
        <w:pStyle w:val="ListParagraph"/>
        <w:numPr>
          <w:ilvl w:val="0"/>
          <w:numId w:val="2"/>
        </w:numPr>
        <w:spacing w:after="60" w:line="280"/>
      </w:pPr>
      <w:r>
        <w:rPr>
          <w:rFonts w:ascii="Arial" w:cs="Arial" w:eastAsia="Arial" w:hAnsi="Arial"/>
          <w:sz w:val="22"/>
          <w:szCs w:val="22"/>
        </w:rPr>
        <w:t xml:space="preserve">Type of leave</w:t>
      </w:r>
    </w:p>
    <w:p>
      <w:pPr>
        <w:pStyle w:val="ListParagraph"/>
        <w:numPr>
          <w:ilvl w:val="0"/>
          <w:numId w:val="2"/>
        </w:numPr>
        <w:spacing w:after="60" w:line="280"/>
      </w:pPr>
      <w:r>
        <w:rPr>
          <w:rFonts w:ascii="Arial" w:cs="Arial" w:eastAsia="Arial" w:hAnsi="Arial"/>
          <w:sz w:val="22"/>
          <w:szCs w:val="22"/>
        </w:rPr>
        <w:t xml:space="preserve">Balance: entitlement, taken, booked, requested, would-remain</w:t>
      </w:r>
    </w:p>
    <w:p>
      <w:pPr>
        <w:pStyle w:val="ListParagraph"/>
        <w:numPr>
          <w:ilvl w:val="0"/>
          <w:numId w:val="2"/>
        </w:numPr>
        <w:spacing w:after="60" w:line="280"/>
      </w:pPr>
      <w:r>
        <w:rPr>
          <w:rFonts w:ascii="Arial" w:cs="Arial" w:eastAsia="Arial" w:hAnsi="Arial"/>
          <w:sz w:val="22"/>
          <w:szCs w:val="22"/>
        </w:rPr>
        <w:t xml:space="preserve">Staff member's message</w:t>
      </w:r>
    </w:p>
    <w:p>
      <w:pPr>
        <w:pStyle w:val="ListParagraph"/>
        <w:numPr>
          <w:ilvl w:val="0"/>
          <w:numId w:val="2"/>
        </w:numPr>
        <w:spacing w:after="60" w:line="280"/>
      </w:pPr>
      <w:r>
        <w:rPr>
          <w:rFonts w:ascii="Arial" w:cs="Arial" w:eastAsia="Arial" w:hAnsi="Arial"/>
          <w:sz w:val="22"/>
          <w:szCs w:val="22"/>
        </w:rPr>
        <w:t xml:space="preserve">Their last 3 leave requests and approval outcomes</w:t>
      </w:r>
    </w:p>
    <w:p>
      <w:pPr>
        <w:pStyle w:val="Heading3"/>
        <w:spacing w:after="100" w:before="200"/>
      </w:pPr>
      <w:r>
        <w:rPr>
          <w:rFonts w:ascii="Arial" w:cs="Arial" w:eastAsia="Arial" w:hAnsi="Arial"/>
          <w:b/>
          <w:bCs/>
          <w:color w:val="2E74B5"/>
          <w:sz w:val="24"/>
          <w:szCs w:val="24"/>
        </w:rPr>
        <w:t xml:space="preserve">10.2.2 Rota context panel (middle)</w:t>
      </w:r>
    </w:p>
    <w:p>
      <w:pPr>
        <w:pStyle w:val="ListParagraph"/>
        <w:numPr>
          <w:ilvl w:val="0"/>
          <w:numId w:val="2"/>
        </w:numPr>
        <w:spacing w:after="60" w:line="280"/>
      </w:pPr>
      <w:r>
        <w:rPr>
          <w:rFonts w:ascii="Arial" w:cs="Arial" w:eastAsia="Arial" w:hAnsi="Arial"/>
          <w:sz w:val="22"/>
          <w:szCs w:val="22"/>
        </w:rPr>
        <w:t xml:space="preserve">A calendar strip showing the requested dates</w:t>
      </w:r>
    </w:p>
    <w:p>
      <w:pPr>
        <w:pStyle w:val="ListParagraph"/>
        <w:numPr>
          <w:ilvl w:val="0"/>
          <w:numId w:val="2"/>
        </w:numPr>
        <w:spacing w:after="60" w:line="280"/>
      </w:pPr>
      <w:r>
        <w:rPr>
          <w:rFonts w:ascii="Arial" w:cs="Arial" w:eastAsia="Arial" w:hAnsi="Arial"/>
          <w:sz w:val="22"/>
          <w:szCs w:val="22"/>
        </w:rPr>
        <w:t xml:space="preserve">On each date: who is currently rota'd (by role) and who is already off (by approved leave or sickness)</w:t>
      </w:r>
    </w:p>
    <w:p>
      <w:pPr>
        <w:pStyle w:val="ListParagraph"/>
        <w:numPr>
          <w:ilvl w:val="0"/>
          <w:numId w:val="2"/>
        </w:numPr>
        <w:spacing w:after="60" w:line="280"/>
      </w:pPr>
      <w:r>
        <w:rPr>
          <w:rFonts w:ascii="Arial" w:cs="Arial" w:eastAsia="Arial" w:hAnsi="Arial"/>
          <w:sz w:val="22"/>
          <w:szCs w:val="22"/>
        </w:rPr>
        <w:t xml:space="preserve">Red banner if approving would push staffing below the dependency-driven minimum for that day</w:t>
      </w:r>
    </w:p>
    <w:p>
      <w:pPr>
        <w:pStyle w:val="ListParagraph"/>
        <w:numPr>
          <w:ilvl w:val="0"/>
          <w:numId w:val="2"/>
        </w:numPr>
        <w:spacing w:after="60" w:line="280"/>
      </w:pPr>
      <w:r>
        <w:rPr>
          <w:rFonts w:ascii="Arial" w:cs="Arial" w:eastAsia="Arial" w:hAnsi="Arial"/>
          <w:sz w:val="22"/>
          <w:szCs w:val="22"/>
        </w:rPr>
        <w:t xml:space="preserve">Amber banner if approving would create a Working Time issue for another staff member who would need to cover</w:t>
      </w:r>
    </w:p>
    <w:p>
      <w:pPr>
        <w:pStyle w:val="ListParagraph"/>
        <w:numPr>
          <w:ilvl w:val="0"/>
          <w:numId w:val="2"/>
        </w:numPr>
        <w:spacing w:after="60" w:line="280"/>
      </w:pPr>
      <w:r>
        <w:rPr>
          <w:rFonts w:ascii="Arial" w:cs="Arial" w:eastAsia="Arial" w:hAnsi="Arial"/>
          <w:sz w:val="22"/>
          <w:szCs w:val="22"/>
        </w:rPr>
        <w:t xml:space="preserve">Green tick if the dates are well-covered already</w:t>
      </w:r>
    </w:p>
    <w:p>
      <w:pPr>
        <w:pStyle w:val="Heading3"/>
        <w:spacing w:after="100" w:before="200"/>
      </w:pPr>
      <w:r>
        <w:rPr>
          <w:rFonts w:ascii="Arial" w:cs="Arial" w:eastAsia="Arial" w:hAnsi="Arial"/>
          <w:b/>
          <w:bCs/>
          <w:color w:val="2E74B5"/>
          <w:sz w:val="24"/>
          <w:szCs w:val="24"/>
        </w:rPr>
        <w:t xml:space="preserve">10.2.3 Cover panel (right)</w:t>
      </w:r>
    </w:p>
    <w:p>
      <w:pPr>
        <w:pStyle w:val="ListParagraph"/>
        <w:numPr>
          <w:ilvl w:val="0"/>
          <w:numId w:val="2"/>
        </w:numPr>
        <w:spacing w:after="60" w:line="280"/>
      </w:pPr>
      <w:r>
        <w:rPr>
          <w:rFonts w:ascii="Arial" w:cs="Arial" w:eastAsia="Arial" w:hAnsi="Arial"/>
          <w:sz w:val="22"/>
          <w:szCs w:val="22"/>
        </w:rPr>
        <w:t xml:space="preserve">Eligible staff who could cover each affected shift, ranked by: not currently rota'd, contracted hours remaining, overtime weighting, recent overtime allocations</w:t>
      </w:r>
    </w:p>
    <w:p>
      <w:pPr>
        <w:pStyle w:val="ListParagraph"/>
        <w:numPr>
          <w:ilvl w:val="0"/>
          <w:numId w:val="2"/>
        </w:numPr>
        <w:spacing w:after="60" w:line="280"/>
      </w:pPr>
      <w:r>
        <w:rPr>
          <w:rFonts w:ascii="Arial" w:cs="Arial" w:eastAsia="Arial" w:hAnsi="Arial"/>
          <w:sz w:val="22"/>
          <w:szCs w:val="22"/>
        </w:rPr>
        <w:t xml:space="preserve">A one-click "Offer this shift to..." action for each candidate</w:t>
      </w:r>
    </w:p>
    <w:p>
      <w:pPr>
        <w:pStyle w:val="ListParagraph"/>
        <w:numPr>
          <w:ilvl w:val="0"/>
          <w:numId w:val="2"/>
        </w:numPr>
        <w:spacing w:after="60" w:line="280"/>
      </w:pPr>
      <w:r>
        <w:rPr>
          <w:rFonts w:ascii="Arial" w:cs="Arial" w:eastAsia="Arial" w:hAnsi="Arial"/>
          <w:sz w:val="22"/>
          <w:szCs w:val="22"/>
        </w:rPr>
        <w:t xml:space="preserve">Option to leave the shift open and rely on the auto-rebalancer</w:t>
      </w:r>
    </w:p>
    <w:p>
      <w:pPr>
        <w:pStyle w:val="ListParagraph"/>
        <w:numPr>
          <w:ilvl w:val="0"/>
          <w:numId w:val="2"/>
        </w:numPr>
        <w:spacing w:after="60" w:line="280"/>
      </w:pPr>
      <w:r>
        <w:rPr>
          <w:rFonts w:ascii="Arial" w:cs="Arial" w:eastAsia="Arial" w:hAnsi="Arial"/>
          <w:sz w:val="22"/>
          <w:szCs w:val="22"/>
        </w:rPr>
        <w:t xml:space="preserve">Option to mark for agency call-out if no internal cover available</w:t>
      </w:r>
    </w:p>
    <w:p>
      <w:pPr>
        <w:spacing w:after="120" w:line="300"/>
        <w:jc w:val="left"/>
      </w:pPr>
      <w:r>
        <w:rPr>
          <w:rFonts w:ascii="Arial" w:cs="Arial" w:eastAsia="Arial" w:hAnsi="Arial"/>
          <w:sz w:val="22"/>
          <w:szCs w:val="22"/>
        </w:rPr>
        <w:t xml:space="preserve">The manager can approve the leave AND assign cover in a single transaction — both write together, both audit together, both notify together.</w:t>
      </w:r>
    </w:p>
    <w:p>
      <w:pPr>
        <w:pStyle w:val="Heading2"/>
        <w:spacing w:after="140" w:before="280"/>
      </w:pPr>
      <w:r>
        <w:rPr>
          <w:rFonts w:ascii="Arial" w:cs="Arial" w:eastAsia="Arial" w:hAnsi="Arial"/>
          <w:b/>
          <w:bCs/>
          <w:color w:val="1F4E79"/>
          <w:sz w:val="28"/>
          <w:szCs w:val="28"/>
        </w:rPr>
        <w:t xml:space="preserve">10.3 Sickness — the same flow, faster</w:t>
      </w:r>
    </w:p>
    <w:p>
      <w:pPr>
        <w:spacing w:after="120" w:line="300"/>
        <w:jc w:val="left"/>
      </w:pPr>
      <w:r>
        <w:rPr>
          <w:rFonts w:ascii="Arial" w:cs="Arial" w:eastAsia="Arial" w:hAnsi="Arial"/>
          <w:sz w:val="22"/>
          <w:szCs w:val="22"/>
        </w:rPr>
        <w:t xml:space="preserve">A sickness report is faster because it is unplanned. The staff member reports sickness via mobile app (or the manager logs it on their behalf). The system:</w:t>
      </w:r>
    </w:p>
    <w:p>
      <w:pPr>
        <w:pStyle w:val="ListParagraph"/>
        <w:numPr>
          <w:ilvl w:val="0"/>
          <w:numId w:val="3"/>
        </w:numPr>
        <w:spacing w:after="60" w:line="280"/>
      </w:pPr>
      <w:r>
        <w:rPr>
          <w:rFonts w:ascii="Arial" w:cs="Arial" w:eastAsia="Arial" w:hAnsi="Arial"/>
          <w:sz w:val="22"/>
          <w:szCs w:val="22"/>
        </w:rPr>
        <w:t xml:space="preserve">Creates a sickness_episodes row with first_day_of_sickness.</w:t>
      </w:r>
    </w:p>
    <w:p>
      <w:pPr>
        <w:pStyle w:val="ListParagraph"/>
        <w:numPr>
          <w:ilvl w:val="0"/>
          <w:numId w:val="3"/>
        </w:numPr>
        <w:spacing w:after="60" w:line="280"/>
      </w:pPr>
      <w:r>
        <w:rPr>
          <w:rFonts w:ascii="Arial" w:cs="Arial" w:eastAsia="Arial" w:hAnsi="Arial"/>
          <w:sz w:val="22"/>
          <w:szCs w:val="22"/>
        </w:rPr>
        <w:t xml:space="preserve">Releases any shifts in the next 48 hours assigned to that staff member.</w:t>
      </w:r>
    </w:p>
    <w:p>
      <w:pPr>
        <w:pStyle w:val="ListParagraph"/>
        <w:numPr>
          <w:ilvl w:val="0"/>
          <w:numId w:val="3"/>
        </w:numPr>
        <w:spacing w:after="60" w:line="280"/>
      </w:pPr>
      <w:r>
        <w:rPr>
          <w:rFonts w:ascii="Arial" w:cs="Arial" w:eastAsia="Arial" w:hAnsi="Arial"/>
          <w:sz w:val="22"/>
          <w:szCs w:val="22"/>
        </w:rPr>
        <w:t xml:space="preserve">Opens the same approval screen, pre-filtered to the released shifts.</w:t>
      </w:r>
    </w:p>
    <w:p>
      <w:pPr>
        <w:pStyle w:val="ListParagraph"/>
        <w:numPr>
          <w:ilvl w:val="0"/>
          <w:numId w:val="3"/>
        </w:numPr>
        <w:spacing w:after="60" w:line="280"/>
      </w:pPr>
      <w:r>
        <w:rPr>
          <w:rFonts w:ascii="Arial" w:cs="Arial" w:eastAsia="Arial" w:hAnsi="Arial"/>
          <w:sz w:val="22"/>
          <w:szCs w:val="22"/>
        </w:rPr>
        <w:t xml:space="preserve">Manager picks cover from the right-hand panel and dispatches.</w:t>
      </w:r>
    </w:p>
    <w:p>
      <w:pPr>
        <w:pStyle w:val="ListParagraph"/>
        <w:numPr>
          <w:ilvl w:val="0"/>
          <w:numId w:val="3"/>
        </w:numPr>
        <w:spacing w:after="60" w:line="280"/>
      </w:pPr>
      <w:r>
        <w:rPr>
          <w:rFonts w:ascii="Arial" w:cs="Arial" w:eastAsia="Arial" w:hAnsi="Arial"/>
          <w:sz w:val="22"/>
          <w:szCs w:val="22"/>
        </w:rPr>
        <w:t xml:space="preserve">System notifies the covering staff member and updates the rota.</w:t>
      </w:r>
    </w:p>
    <w:p>
      <w:pPr>
        <w:spacing w:after="120" w:line="300"/>
        <w:jc w:val="left"/>
      </w:pPr>
      <w:r>
        <w:rPr>
          <w:rFonts w:ascii="Arial" w:cs="Arial" w:eastAsia="Arial" w:hAnsi="Arial"/>
          <w:sz w:val="22"/>
          <w:szCs w:val="22"/>
        </w:rPr>
        <w:t xml:space="preserve">The whole sequence — report received to cover dispatched — typically takes the manager 60 seconds. The current spreadsheet-and-phone-calls process takes 15–30 minutes per episode.</w:t>
      </w:r>
    </w:p>
    <w:p>
      <w:pPr>
        <w:pStyle w:val="Heading2"/>
        <w:spacing w:after="140" w:before="280"/>
      </w:pPr>
      <w:r>
        <w:rPr>
          <w:rFonts w:ascii="Arial" w:cs="Arial" w:eastAsia="Arial" w:hAnsi="Arial"/>
          <w:b/>
          <w:bCs/>
          <w:color w:val="1F4E79"/>
          <w:sz w:val="28"/>
          <w:szCs w:val="28"/>
        </w:rPr>
        <w:t xml:space="preserve">10.4 Holiday booking calendar — the at-a-glance view</w:t>
      </w:r>
    </w:p>
    <w:p>
      <w:pPr>
        <w:spacing w:after="120" w:line="300"/>
        <w:jc w:val="left"/>
      </w:pPr>
      <w:r>
        <w:rPr>
          <w:rFonts w:ascii="Arial" w:cs="Arial" w:eastAsia="Arial" w:hAnsi="Arial"/>
          <w:sz w:val="22"/>
          <w:szCs w:val="22"/>
        </w:rPr>
        <w:t xml:space="preserve">Separate to the request-level approval, the manager has a year-view calendar that shows all approved and pending leave for the home, colour-coded by staff role. The view mirrors the structure of the reference holiday tracking workbook — a row per staff member, columns Jan through Dec, cells filled with the hours or days taken / booked that month. This is the screen the manager opens when planning the year, when handling clashes, and when checking carry-over at year-end.</w:t>
      </w:r>
    </w:p>
    <w:p>
      <w:r>
        <w:br w:type="page"/>
      </w:r>
    </w:p>
    <w:p>
      <w:pPr>
        <w:pStyle w:val="Heading1"/>
        <w:spacing w:after="200" w:before="360"/>
      </w:pPr>
      <w:r>
        <w:rPr>
          <w:rFonts w:ascii="Arial" w:cs="Arial" w:eastAsia="Arial" w:hAnsi="Arial"/>
          <w:b/>
          <w:bCs/>
          <w:color w:val="1F4E79"/>
          <w:sz w:val="36"/>
          <w:szCs w:val="36"/>
        </w:rPr>
        <w:t xml:space="preserve">11. Time and Attendance</w:t>
      </w:r>
    </w:p>
    <w:p>
      <w:pPr>
        <w:pStyle w:val="Heading2"/>
        <w:spacing w:after="140" w:before="280"/>
      </w:pPr>
      <w:r>
        <w:rPr>
          <w:rFonts w:ascii="Arial" w:cs="Arial" w:eastAsia="Arial" w:hAnsi="Arial"/>
          <w:b/>
          <w:bCs/>
          <w:color w:val="1F4E79"/>
          <w:sz w:val="28"/>
          <w:szCs w:val="28"/>
        </w:rPr>
        <w:t xml:space="preserve">11.1 Capture modes</w:t>
      </w:r>
    </w:p>
    <w:p>
      <w:pPr>
        <w:pStyle w:val="Heading3"/>
        <w:spacing w:after="100" w:before="200"/>
      </w:pPr>
      <w:r>
        <w:rPr>
          <w:rFonts w:ascii="Arial" w:cs="Arial" w:eastAsia="Arial" w:hAnsi="Arial"/>
          <w:b/>
          <w:bCs/>
          <w:color w:val="2E74B5"/>
          <w:sz w:val="24"/>
          <w:szCs w:val="24"/>
        </w:rPr>
        <w:t xml:space="preserve">11.1.1 Kiosk (iPad)</w:t>
      </w:r>
    </w:p>
    <w:p>
      <w:pPr>
        <w:spacing w:after="120" w:line="300"/>
        <w:jc w:val="left"/>
      </w:pPr>
      <w:r>
        <w:rPr>
          <w:rFonts w:ascii="Arial" w:cs="Arial" w:eastAsia="Arial" w:hAnsi="Arial"/>
          <w:sz w:val="22"/>
          <w:szCs w:val="22"/>
        </w:rPr>
        <w:t xml:space="preserve">Locked-down iPad PWA. Staff enter employee number or tap a photo tile, then enter a 4–6 digit PIN. Front camera captures a photo at the moment of punch and stores it. Kiosk works offline for 24 hours and syncs on reconnect.</w:t>
      </w:r>
    </w:p>
    <w:p>
      <w:pPr>
        <w:pStyle w:val="Heading3"/>
        <w:spacing w:after="100" w:before="200"/>
      </w:pPr>
      <w:r>
        <w:rPr>
          <w:rFonts w:ascii="Arial" w:cs="Arial" w:eastAsia="Arial" w:hAnsi="Arial"/>
          <w:b/>
          <w:bCs/>
          <w:color w:val="2E74B5"/>
          <w:sz w:val="24"/>
          <w:szCs w:val="24"/>
        </w:rPr>
        <w:t xml:space="preserve">11.1.2 Mobile app with geofence</w:t>
      </w:r>
    </w:p>
    <w:p>
      <w:pPr>
        <w:spacing w:after="120" w:line="300"/>
        <w:jc w:val="left"/>
      </w:pPr>
      <w:r>
        <w:rPr>
          <w:rFonts w:ascii="Arial" w:cs="Arial" w:eastAsia="Arial" w:hAnsi="Arial"/>
          <w:sz w:val="22"/>
          <w:szCs w:val="22"/>
        </w:rPr>
        <w:t xml:space="preserve">Staff clock in from their phone if inside the home's geofence (default 100m radius). The app captures GPS, accuracy, and a photo, and refuses to register if accuracy is worse than 50m or location services are off.</w:t>
      </w:r>
    </w:p>
    <w:p>
      <w:pPr>
        <w:pStyle w:val="Heading3"/>
        <w:spacing w:after="100" w:before="200"/>
      </w:pPr>
      <w:r>
        <w:rPr>
          <w:rFonts w:ascii="Arial" w:cs="Arial" w:eastAsia="Arial" w:hAnsi="Arial"/>
          <w:b/>
          <w:bCs/>
          <w:color w:val="2E74B5"/>
          <w:sz w:val="24"/>
          <w:szCs w:val="24"/>
        </w:rPr>
        <w:t xml:space="preserve">11.1.3 NFC badge</w:t>
      </w:r>
    </w:p>
    <w:p>
      <w:pPr>
        <w:spacing w:after="120" w:line="300"/>
        <w:jc w:val="left"/>
      </w:pPr>
      <w:r>
        <w:rPr>
          <w:rFonts w:ascii="Arial" w:cs="Arial" w:eastAsia="Arial" w:hAnsi="Arial"/>
          <w:sz w:val="22"/>
          <w:szCs w:val="22"/>
        </w:rPr>
        <w:t xml:space="preserve">USB or Bluetooth NFC reader plugged into the kiosk. One badge per staff member. Tap to clock in or out — well under a second per punch. Photo is still captured.</w:t>
      </w:r>
    </w:p>
    <w:p>
      <w:pPr>
        <w:pStyle w:val="Heading2"/>
        <w:spacing w:after="140" w:before="280"/>
      </w:pPr>
      <w:r>
        <w:rPr>
          <w:rFonts w:ascii="Arial" w:cs="Arial" w:eastAsia="Arial" w:hAnsi="Arial"/>
          <w:b/>
          <w:bCs/>
          <w:color w:val="1F4E79"/>
          <w:sz w:val="28"/>
          <w:szCs w:val="28"/>
        </w:rPr>
        <w:t xml:space="preserve">11.2 Anti-buddy-punching controls in v1</w:t>
      </w:r>
    </w:p>
    <w:p>
      <w:pPr>
        <w:pStyle w:val="ListParagraph"/>
        <w:numPr>
          <w:ilvl w:val="0"/>
          <w:numId w:val="2"/>
        </w:numPr>
        <w:spacing w:after="60" w:line="280"/>
      </w:pPr>
      <w:r>
        <w:rPr>
          <w:rFonts w:ascii="Arial" w:cs="Arial" w:eastAsia="Arial" w:hAnsi="Arial"/>
          <w:sz w:val="22"/>
          <w:szCs w:val="22"/>
        </w:rPr>
        <w:t xml:space="preserve">Photo on every punch with manager spot-review surfaced as a daily 5-minute task</w:t>
      </w:r>
    </w:p>
    <w:p>
      <w:pPr>
        <w:pStyle w:val="ListParagraph"/>
        <w:numPr>
          <w:ilvl w:val="0"/>
          <w:numId w:val="2"/>
        </w:numPr>
        <w:spacing w:after="60" w:line="280"/>
      </w:pPr>
      <w:r>
        <w:rPr>
          <w:rFonts w:ascii="Arial" w:cs="Arial" w:eastAsia="Arial" w:hAnsi="Arial"/>
          <w:sz w:val="22"/>
          <w:szCs w:val="22"/>
        </w:rPr>
        <w:t xml:space="preserve">PIN attempts rate-limited; 3 failures lock the staff record until manager clears</w:t>
      </w:r>
    </w:p>
    <w:p>
      <w:pPr>
        <w:pStyle w:val="ListParagraph"/>
        <w:numPr>
          <w:ilvl w:val="0"/>
          <w:numId w:val="2"/>
        </w:numPr>
        <w:spacing w:after="60" w:line="280"/>
      </w:pPr>
      <w:r>
        <w:rPr>
          <w:rFonts w:ascii="Arial" w:cs="Arial" w:eastAsia="Arial" w:hAnsi="Arial"/>
          <w:sz w:val="22"/>
          <w:szCs w:val="22"/>
        </w:rPr>
        <w:t xml:space="preserve">Geofence-only mobile punches</w:t>
      </w:r>
    </w:p>
    <w:p>
      <w:pPr>
        <w:pStyle w:val="ListParagraph"/>
        <w:numPr>
          <w:ilvl w:val="0"/>
          <w:numId w:val="2"/>
        </w:numPr>
        <w:spacing w:after="60" w:line="280"/>
      </w:pPr>
      <w:r>
        <w:rPr>
          <w:rFonts w:ascii="Arial" w:cs="Arial" w:eastAsia="Arial" w:hAnsi="Arial"/>
          <w:sz w:val="22"/>
          <w:szCs w:val="22"/>
        </w:rPr>
        <w:t xml:space="preserve">Anomaly detection: a clock-in more than 15 minutes before or after rota start raises a confirmation</w:t>
      </w:r>
    </w:p>
    <w:p>
      <w:pPr>
        <w:pStyle w:val="Heading2"/>
        <w:spacing w:after="140" w:before="280"/>
      </w:pPr>
      <w:r>
        <w:rPr>
          <w:rFonts w:ascii="Arial" w:cs="Arial" w:eastAsia="Arial" w:hAnsi="Arial"/>
          <w:b/>
          <w:bCs/>
          <w:color w:val="1F4E79"/>
          <w:sz w:val="28"/>
          <w:szCs w:val="28"/>
        </w:rPr>
        <w:t xml:space="preserve">11.3 The reconciliation worker</w:t>
      </w:r>
    </w:p>
    <w:p>
      <w:pPr>
        <w:spacing w:after="120" w:line="300"/>
        <w:jc w:val="left"/>
      </w:pPr>
      <w:r>
        <w:rPr>
          <w:rFonts w:ascii="Arial" w:cs="Arial" w:eastAsia="Arial" w:hAnsi="Arial"/>
          <w:sz w:val="22"/>
          <w:szCs w:val="22"/>
        </w:rPr>
        <w:t xml:space="preserve">Runs every 5 minutes and on shift end. Pairs clock events with planned shifts and writes shifts_actual rows.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4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2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matched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 within 15 min of start, out within 15 min of end</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Auto-write shifts_payable using actual minutes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over_planned</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Worked longer than planned by more than 15 min</w:t>
            </w:r>
          </w:p>
        </w:tc>
        <w:tc>
          <w:tcPr>
            <w:tcW w:type="dxa" w:w="2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Pay actual; flag for review if delta &gt; 60 min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under_planned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Worked shorter than planned by more than 15 min</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 actual; notify manager if cut-out mid-shift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no_show</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No clock-in after grace window (default 30 min past planned start)</w:t>
            </w:r>
          </w:p>
        </w:tc>
        <w:tc>
          <w:tcPr>
            <w:tcW w:type="dxa" w:w="2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Do not pay; alert manager; raise rebalance suggestion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no_clock_out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Clock-in present, no clock-out 90 min after planned end</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Hold; do not auto-pay until manager resolves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manual_override</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Manager has manually set payable hours</w:t>
            </w:r>
          </w:p>
        </w:tc>
        <w:tc>
          <w:tcPr>
            <w:tcW w:type="dxa" w:w="2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Use manager-entered values; reason is mandatory</w:t>
            </w:r>
          </w:p>
        </w:tc>
      </w:tr>
    </w:tbl>
    <w:p>
      <w:pPr>
        <w:pStyle w:val="Heading2"/>
        <w:spacing w:after="140" w:before="280"/>
      </w:pPr>
      <w:r>
        <w:rPr>
          <w:rFonts w:ascii="Arial" w:cs="Arial" w:eastAsia="Arial" w:hAnsi="Arial"/>
          <w:b/>
          <w:bCs/>
          <w:color w:val="1F4E79"/>
          <w:sz w:val="28"/>
          <w:szCs w:val="28"/>
        </w:rPr>
        <w:t xml:space="preserve">11.4 Default rule: pay actual</w:t>
      </w:r>
    </w:p>
    <w:p>
      <w:pPr>
        <w:spacing w:after="120" w:line="300"/>
        <w:jc w:val="left"/>
      </w:pPr>
      <w:r>
        <w:rPr>
          <w:rFonts w:ascii="Arial" w:cs="Arial" w:eastAsia="Arial" w:hAnsi="Arial"/>
          <w:sz w:val="22"/>
          <w:szCs w:val="22"/>
        </w:rPr>
        <w:t xml:space="preserve">The system pays for actual minutes worked, not planned minutes. Exceptions: no-show (do not pay) and no-clock-out (do not pay until resolved). Managers can override for any reason with a logged justification.</w:t>
      </w:r>
    </w:p>
    <w:p>
      <w:pPr>
        <w:pStyle w:val="Heading2"/>
        <w:spacing w:after="140" w:before="280"/>
      </w:pPr>
      <w:r>
        <w:rPr>
          <w:rFonts w:ascii="Arial" w:cs="Arial" w:eastAsia="Arial" w:hAnsi="Arial"/>
          <w:b/>
          <w:bCs/>
          <w:color w:val="1F4E79"/>
          <w:sz w:val="28"/>
          <w:szCs w:val="28"/>
        </w:rPr>
        <w:t xml:space="preserve">11.5 Sleep-in and waking nights</w:t>
      </w:r>
    </w:p>
    <w:p>
      <w:pPr>
        <w:spacing w:after="120" w:line="300"/>
        <w:jc w:val="left"/>
      </w:pPr>
      <w:r>
        <w:rPr>
          <w:rFonts w:ascii="Arial" w:cs="Arial" w:eastAsia="Arial" w:hAnsi="Arial"/>
          <w:sz w:val="22"/>
          <w:szCs w:val="22"/>
        </w:rPr>
        <w:t xml:space="preserve">Sleep-in shifts use the rate_sleep_in_flat_pence field. Flat rate for the sleep period; disturbed work during the sleep period is captured as separate clock events (one tap: "Disturbed — start" and "Disturbed — end") and paid at the staff member's standard hourly rate on top of the flat.</w:t>
      </w:r>
    </w:p>
    <w:p>
      <w:r>
        <w:br w:type="page"/>
      </w:r>
    </w:p>
    <w:p>
      <w:pPr>
        <w:pStyle w:val="Heading1"/>
        <w:spacing w:after="200" w:before="360"/>
      </w:pPr>
      <w:r>
        <w:rPr>
          <w:rFonts w:ascii="Arial" w:cs="Arial" w:eastAsia="Arial" w:hAnsi="Arial"/>
          <w:b/>
          <w:bCs/>
          <w:color w:val="1F4E79"/>
          <w:sz w:val="36"/>
          <w:szCs w:val="36"/>
        </w:rPr>
        <w:t xml:space="preserve">12. Conversational Layer</w:t>
      </w:r>
    </w:p>
    <w:p>
      <w:pPr>
        <w:pStyle w:val="Heading2"/>
        <w:spacing w:after="140" w:before="280"/>
      </w:pPr>
      <w:r>
        <w:rPr>
          <w:rFonts w:ascii="Arial" w:cs="Arial" w:eastAsia="Arial" w:hAnsi="Arial"/>
          <w:b/>
          <w:bCs/>
          <w:color w:val="1F4E79"/>
          <w:sz w:val="28"/>
          <w:szCs w:val="28"/>
        </w:rPr>
        <w:t xml:space="preserve">12.1 What the chat is for</w:t>
      </w:r>
    </w:p>
    <w:p>
      <w:pPr>
        <w:spacing w:after="120" w:line="300"/>
        <w:jc w:val="left"/>
      </w:pPr>
      <w:r>
        <w:rPr>
          <w:rFonts w:ascii="Arial" w:cs="Arial" w:eastAsia="Arial" w:hAnsi="Arial"/>
          <w:sz w:val="22"/>
          <w:szCs w:val="22"/>
        </w:rPr>
        <w:t xml:space="preserve">Example queries the chat must answer correctly:</w:t>
      </w:r>
    </w:p>
    <w:p>
      <w:pPr>
        <w:pStyle w:val="ListParagraph"/>
        <w:numPr>
          <w:ilvl w:val="0"/>
          <w:numId w:val="2"/>
        </w:numPr>
        <w:spacing w:after="60" w:line="280"/>
      </w:pPr>
      <w:r>
        <w:rPr>
          <w:rFonts w:ascii="Arial" w:cs="Arial" w:eastAsia="Arial" w:hAnsi="Arial"/>
          <w:sz w:val="22"/>
          <w:szCs w:val="22"/>
        </w:rPr>
        <w:t xml:space="preserve">"How much did we spend on overtime last month?"</w:t>
      </w:r>
    </w:p>
    <w:p>
      <w:pPr>
        <w:pStyle w:val="ListParagraph"/>
        <w:numPr>
          <w:ilvl w:val="0"/>
          <w:numId w:val="2"/>
        </w:numPr>
        <w:spacing w:after="60" w:line="280"/>
      </w:pPr>
      <w:r>
        <w:rPr>
          <w:rFonts w:ascii="Arial" w:cs="Arial" w:eastAsia="Arial" w:hAnsi="Arial"/>
          <w:sz w:val="22"/>
          <w:szCs w:val="22"/>
        </w:rPr>
        <w:t xml:space="preserve">"Show me the top 5 staff by overtime hours over the last quarter."</w:t>
      </w:r>
    </w:p>
    <w:p>
      <w:pPr>
        <w:pStyle w:val="ListParagraph"/>
        <w:numPr>
          <w:ilvl w:val="0"/>
          <w:numId w:val="2"/>
        </w:numPr>
        <w:spacing w:after="60" w:line="280"/>
      </w:pPr>
      <w:r>
        <w:rPr>
          <w:rFonts w:ascii="Arial" w:cs="Arial" w:eastAsia="Arial" w:hAnsi="Arial"/>
          <w:sz w:val="22"/>
          <w:szCs w:val="22"/>
        </w:rPr>
        <w:t xml:space="preserve">"What would we save if we removed one carer from the Tuesday night shift?"</w:t>
      </w:r>
    </w:p>
    <w:p>
      <w:pPr>
        <w:pStyle w:val="ListParagraph"/>
        <w:numPr>
          <w:ilvl w:val="0"/>
          <w:numId w:val="2"/>
        </w:numPr>
        <w:spacing w:after="60" w:line="280"/>
      </w:pPr>
      <w:r>
        <w:rPr>
          <w:rFonts w:ascii="Arial" w:cs="Arial" w:eastAsia="Arial" w:hAnsi="Arial"/>
          <w:sz w:val="22"/>
          <w:szCs w:val="22"/>
        </w:rPr>
        <w:t xml:space="preserve">"Has anyone had more sick days than the home average this year?"</w:t>
      </w:r>
    </w:p>
    <w:p>
      <w:pPr>
        <w:pStyle w:val="ListParagraph"/>
        <w:numPr>
          <w:ilvl w:val="0"/>
          <w:numId w:val="2"/>
        </w:numPr>
        <w:spacing w:after="60" w:line="280"/>
      </w:pPr>
      <w:r>
        <w:rPr>
          <w:rFonts w:ascii="Arial" w:cs="Arial" w:eastAsia="Arial" w:hAnsi="Arial"/>
          <w:sz w:val="22"/>
          <w:szCs w:val="22"/>
        </w:rPr>
        <w:t xml:space="preserve">"Which staff have training expiring in the next 60 days?"</w:t>
      </w:r>
    </w:p>
    <w:p>
      <w:pPr>
        <w:pStyle w:val="ListParagraph"/>
        <w:numPr>
          <w:ilvl w:val="0"/>
          <w:numId w:val="2"/>
        </w:numPr>
        <w:spacing w:after="60" w:line="280"/>
      </w:pPr>
      <w:r>
        <w:rPr>
          <w:rFonts w:ascii="Arial" w:cs="Arial" w:eastAsia="Arial" w:hAnsi="Arial"/>
          <w:sz w:val="22"/>
          <w:szCs w:val="22"/>
        </w:rPr>
        <w:t xml:space="preserve">"Is anyone on a sponsored visa falling below their required weekly hours this period?"</w:t>
      </w:r>
    </w:p>
    <w:p>
      <w:pPr>
        <w:pStyle w:val="ListParagraph"/>
        <w:numPr>
          <w:ilvl w:val="0"/>
          <w:numId w:val="2"/>
        </w:numPr>
        <w:spacing w:after="60" w:line="280"/>
      </w:pPr>
      <w:r>
        <w:rPr>
          <w:rFonts w:ascii="Arial" w:cs="Arial" w:eastAsia="Arial" w:hAnsi="Arial"/>
          <w:sz w:val="22"/>
          <w:szCs w:val="22"/>
        </w:rPr>
        <w:t xml:space="preserve">"Compare payroll cost per occupied bed for the last 6 months."</w:t>
      </w:r>
    </w:p>
    <w:p>
      <w:pPr>
        <w:pStyle w:val="ListParagraph"/>
        <w:numPr>
          <w:ilvl w:val="0"/>
          <w:numId w:val="2"/>
        </w:numPr>
        <w:spacing w:after="60" w:line="280"/>
      </w:pPr>
      <w:r>
        <w:rPr>
          <w:rFonts w:ascii="Arial" w:cs="Arial" w:eastAsia="Arial" w:hAnsi="Arial"/>
          <w:sz w:val="22"/>
          <w:szCs w:val="22"/>
        </w:rPr>
        <w:t xml:space="preserve">"How many manager overrides were used last month and what for?"</w:t>
      </w:r>
    </w:p>
    <w:p>
      <w:pPr>
        <w:pStyle w:val="Heading2"/>
        <w:spacing w:after="140" w:before="280"/>
      </w:pPr>
      <w:r>
        <w:rPr>
          <w:rFonts w:ascii="Arial" w:cs="Arial" w:eastAsia="Arial" w:hAnsi="Arial"/>
          <w:b/>
          <w:bCs/>
          <w:color w:val="1F4E79"/>
          <w:sz w:val="28"/>
          <w:szCs w:val="28"/>
        </w:rPr>
        <w:t xml:space="preserve">12.2 Architecture: planner → tools → verifier</w:t>
      </w:r>
    </w:p>
    <w:p>
      <w:pPr>
        <w:pStyle w:val="ListParagraph"/>
        <w:numPr>
          <w:ilvl w:val="0"/>
          <w:numId w:val="3"/>
        </w:numPr>
        <w:spacing w:after="60" w:line="280"/>
      </w:pPr>
      <w:r>
        <w:rPr>
          <w:rFonts w:ascii="Arial" w:cs="Arial" w:eastAsia="Arial" w:hAnsi="Arial"/>
          <w:sz w:val="22"/>
          <w:szCs w:val="22"/>
        </w:rPr>
        <w:t xml:space="preserve">Planner — Claude classifies the question and selects a tool path.</w:t>
      </w:r>
    </w:p>
    <w:p>
      <w:pPr>
        <w:pStyle w:val="ListParagraph"/>
        <w:numPr>
          <w:ilvl w:val="0"/>
          <w:numId w:val="3"/>
        </w:numPr>
        <w:spacing w:after="60" w:line="280"/>
      </w:pPr>
      <w:r>
        <w:rPr>
          <w:rFonts w:ascii="Arial" w:cs="Arial" w:eastAsia="Arial" w:hAnsi="Arial"/>
          <w:sz w:val="22"/>
          <w:szCs w:val="22"/>
        </w:rPr>
        <w:t xml:space="preserve">Tool execution — typed tools, each backed by a parameterised SQL query. The LLM never writes free-form SQL.</w:t>
      </w:r>
    </w:p>
    <w:p>
      <w:pPr>
        <w:pStyle w:val="ListParagraph"/>
        <w:numPr>
          <w:ilvl w:val="0"/>
          <w:numId w:val="3"/>
        </w:numPr>
        <w:spacing w:after="60" w:line="280"/>
      </w:pPr>
      <w:r>
        <w:rPr>
          <w:rFonts w:ascii="Arial" w:cs="Arial" w:eastAsia="Arial" w:hAnsi="Arial"/>
          <w:sz w:val="22"/>
          <w:szCs w:val="22"/>
        </w:rPr>
        <w:t xml:space="preserve">Verifier — Claude composes the answer and adds row-level citations. A check pass confirms numbers match cited rows.</w:t>
      </w:r>
    </w:p>
    <w:p>
      <w:pPr>
        <w:pStyle w:val="Heading2"/>
        <w:spacing w:after="140" w:before="280"/>
      </w:pPr>
      <w:r>
        <w:rPr>
          <w:rFonts w:ascii="Arial" w:cs="Arial" w:eastAsia="Arial" w:hAnsi="Arial"/>
          <w:b/>
          <w:bCs/>
          <w:color w:val="1F4E79"/>
          <w:sz w:val="28"/>
          <w:szCs w:val="28"/>
        </w:rPr>
        <w:t xml:space="preserve">12.3 The tool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60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get_payroll_summary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Total gross, net, overtime, agency for a period or range.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get_staff_hours</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Hours worked by category for one staff or all over a date range.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get_rota_for_period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published rota for a period.</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get_open_shifts</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Shifts in the next 14 days that are unfilled or at risk.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get_compliance_status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Counts of expired/expiring training certs, RTW, sponsorship floors.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get_occupancy_trend</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Bed occupancy by day over a date range.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get_holiday_balances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Balance, booked, taken per staff member, with optional month breakdown.</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get_overrides</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Manager overrides over a date range, with reasons.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compare_metrics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Side-by-side comparison of two periods on any metric.</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simulate_rota_change</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What-if: cost delta and rule violations for a proposed change set.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get_audit_trail</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Audit events for an entity.</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search_policy</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Vector search over the home's uploaded policy documents.</w:t>
            </w:r>
          </w:p>
        </w:tc>
      </w:tr>
    </w:tbl>
    <w:p>
      <w:pPr>
        <w:pStyle w:val="Heading2"/>
        <w:spacing w:after="140" w:before="280"/>
      </w:pPr>
      <w:r>
        <w:rPr>
          <w:rFonts w:ascii="Arial" w:cs="Arial" w:eastAsia="Arial" w:hAnsi="Arial"/>
          <w:b/>
          <w:bCs/>
          <w:color w:val="1F4E79"/>
          <w:sz w:val="28"/>
          <w:szCs w:val="28"/>
        </w:rPr>
        <w:t xml:space="preserve">12.4 Row-level citations</w:t>
      </w:r>
    </w:p>
    <w:p>
      <w:pPr>
        <w:spacing w:after="120" w:line="300"/>
        <w:jc w:val="left"/>
      </w:pPr>
      <w:r>
        <w:rPr>
          <w:rFonts w:ascii="Arial" w:cs="Arial" w:eastAsia="Arial" w:hAnsi="Arial"/>
          <w:sz w:val="22"/>
          <w:szCs w:val="22"/>
        </w:rPr>
        <w:t xml:space="preserve">Every numeric claim carries a citation linking back to the source rows. UI renders citations as clickable chips; clicking opens the underlying table filtered to those rows.</w:t>
      </w:r>
    </w:p>
    <w:p>
      <w:pPr>
        <w:pStyle w:val="Heading2"/>
        <w:spacing w:after="140" w:before="280"/>
      </w:pPr>
      <w:r>
        <w:rPr>
          <w:rFonts w:ascii="Arial" w:cs="Arial" w:eastAsia="Arial" w:hAnsi="Arial"/>
          <w:b/>
          <w:bCs/>
          <w:color w:val="1F4E79"/>
          <w:sz w:val="28"/>
          <w:szCs w:val="28"/>
        </w:rPr>
        <w:t xml:space="preserve">12.5 What the chat will not do</w:t>
      </w:r>
    </w:p>
    <w:p>
      <w:pPr>
        <w:pStyle w:val="ListParagraph"/>
        <w:numPr>
          <w:ilvl w:val="0"/>
          <w:numId w:val="2"/>
        </w:numPr>
        <w:spacing w:after="60" w:line="280"/>
      </w:pPr>
      <w:r>
        <w:rPr>
          <w:rFonts w:ascii="Arial" w:cs="Arial" w:eastAsia="Arial" w:hAnsi="Arial"/>
          <w:sz w:val="22"/>
          <w:szCs w:val="22"/>
        </w:rPr>
        <w:t xml:space="preserve">It will not make rota changes directly — it can simulate and propose, but writing requires a manager-authenticated UI action</w:t>
      </w:r>
    </w:p>
    <w:p>
      <w:pPr>
        <w:pStyle w:val="ListParagraph"/>
        <w:numPr>
          <w:ilvl w:val="0"/>
          <w:numId w:val="2"/>
        </w:numPr>
        <w:spacing w:after="60" w:line="280"/>
      </w:pPr>
      <w:r>
        <w:rPr>
          <w:rFonts w:ascii="Arial" w:cs="Arial" w:eastAsia="Arial" w:hAnsi="Arial"/>
          <w:sz w:val="22"/>
          <w:szCs w:val="22"/>
        </w:rPr>
        <w:t xml:space="preserve">It will not approve payroll, holiday requests, or any monetary action</w:t>
      </w:r>
    </w:p>
    <w:p>
      <w:pPr>
        <w:pStyle w:val="ListParagraph"/>
        <w:numPr>
          <w:ilvl w:val="0"/>
          <w:numId w:val="2"/>
        </w:numPr>
        <w:spacing w:after="60" w:line="280"/>
      </w:pPr>
      <w:r>
        <w:rPr>
          <w:rFonts w:ascii="Arial" w:cs="Arial" w:eastAsia="Arial" w:hAnsi="Arial"/>
          <w:sz w:val="22"/>
          <w:szCs w:val="22"/>
        </w:rPr>
        <w:t xml:space="preserve">It will not answer medical or care questions about residents</w:t>
      </w:r>
    </w:p>
    <w:p>
      <w:pPr>
        <w:pStyle w:val="ListParagraph"/>
        <w:numPr>
          <w:ilvl w:val="0"/>
          <w:numId w:val="2"/>
        </w:numPr>
        <w:spacing w:after="60" w:line="280"/>
      </w:pPr>
      <w:r>
        <w:rPr>
          <w:rFonts w:ascii="Arial" w:cs="Arial" w:eastAsia="Arial" w:hAnsi="Arial"/>
          <w:sz w:val="22"/>
          <w:szCs w:val="22"/>
        </w:rPr>
        <w:t xml:space="preserve">It will not authorise overrides — it can show the override log but not perform overrides</w:t>
      </w:r>
    </w:p>
    <w:p>
      <w:r>
        <w:br w:type="page"/>
      </w:r>
    </w:p>
    <w:p>
      <w:pPr>
        <w:pStyle w:val="Heading1"/>
        <w:spacing w:after="200" w:before="360"/>
      </w:pPr>
      <w:r>
        <w:rPr>
          <w:rFonts w:ascii="Arial" w:cs="Arial" w:eastAsia="Arial" w:hAnsi="Arial"/>
          <w:b/>
          <w:bCs/>
          <w:color w:val="1F4E79"/>
          <w:sz w:val="36"/>
          <w:szCs w:val="36"/>
        </w:rPr>
        <w:t xml:space="preserve">13. User Roles and Portals</w:t>
      </w:r>
    </w:p>
    <w:p>
      <w:pPr>
        <w:pStyle w:val="Heading2"/>
        <w:spacing w:after="140" w:before="280"/>
      </w:pPr>
      <w:r>
        <w:rPr>
          <w:rFonts w:ascii="Arial" w:cs="Arial" w:eastAsia="Arial" w:hAnsi="Arial"/>
          <w:b/>
          <w:bCs/>
          <w:color w:val="1F4E79"/>
          <w:sz w:val="28"/>
          <w:szCs w:val="28"/>
        </w:rPr>
        <w:t xml:space="preserve">13.1 Role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Scope</w:t>
            </w:r>
          </w:p>
        </w:tc>
        <w:tc>
          <w:tcPr>
            <w:tcW w:type="dxa" w:w="4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Key permissions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super_admin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Org-wide (internal team only)</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Read all activity for support. No payroll write without elevation.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owner</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Org-wide</w:t>
            </w:r>
          </w:p>
        </w:tc>
        <w:tc>
          <w:tcPr>
            <w:tcW w:type="dxa" w:w="4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Full read across homes. Co-signs critical overrides. Approves pay runs.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registered_manager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Per home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Full read+write on rota, T&amp;A, leave, payroll. Approves leave. Approves pay runs. Authorises all override types.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deputy_manager</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Per home</w:t>
            </w:r>
          </w:p>
        </w:tc>
        <w:tc>
          <w:tcPr>
            <w:tcW w:type="dxa" w:w="4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As registered_manager except cannot approve pay runs (can prepare) and cannot authorise the manager-only overrides.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Per home or org</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Read+write on staff, contracts, documents, training. Read-only on payroll.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accountant_readonly</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Per home (invited)</w:t>
            </w:r>
          </w:p>
        </w:tc>
        <w:tc>
          <w:tcPr>
            <w:tcW w:type="dxa" w:w="4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Read-only payroll; comment; mark filed. v1 included.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staff</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Self only</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See own rota, clock in, request leave, view payslips.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kiosk</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Device only</w:t>
            </w:r>
          </w:p>
        </w:tc>
        <w:tc>
          <w:tcPr>
            <w:tcW w:type="dxa" w:w="43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Punch in/out via PIN or NFC.</w:t>
            </w:r>
          </w:p>
        </w:tc>
      </w:tr>
    </w:tbl>
    <w:p>
      <w:pPr>
        <w:pStyle w:val="Heading2"/>
        <w:spacing w:after="140" w:before="280"/>
      </w:pPr>
      <w:r>
        <w:rPr>
          <w:rFonts w:ascii="Arial" w:cs="Arial" w:eastAsia="Arial" w:hAnsi="Arial"/>
          <w:b/>
          <w:bCs/>
          <w:color w:val="1F4E79"/>
          <w:sz w:val="28"/>
          <w:szCs w:val="28"/>
        </w:rPr>
        <w:t xml:space="preserve">13.2 Admin portal (web)</w:t>
      </w:r>
    </w:p>
    <w:p>
      <w:pPr>
        <w:pStyle w:val="ListParagraph"/>
        <w:numPr>
          <w:ilvl w:val="0"/>
          <w:numId w:val="2"/>
        </w:numPr>
        <w:spacing w:after="60" w:line="280"/>
      </w:pPr>
      <w:r>
        <w:rPr>
          <w:rFonts w:ascii="Arial" w:cs="Arial" w:eastAsia="Arial" w:hAnsi="Arial"/>
          <w:b/>
          <w:bCs/>
          <w:sz w:val="22"/>
          <w:szCs w:val="22"/>
        </w:rPr>
        <w:t xml:space="preserve">Rota board</w:t>
      </w:r>
      <w:r>
        <w:rPr>
          <w:rFonts w:ascii="Arial" w:cs="Arial" w:eastAsia="Arial" w:hAnsi="Arial"/>
          <w:sz w:val="22"/>
          <w:szCs w:val="22"/>
        </w:rPr>
        <w:t xml:space="preserve"> — Week or month grid; drag to assign; colour-coded by state.</w:t>
      </w:r>
    </w:p>
    <w:p>
      <w:pPr>
        <w:pStyle w:val="ListParagraph"/>
        <w:numPr>
          <w:ilvl w:val="0"/>
          <w:numId w:val="2"/>
        </w:numPr>
        <w:spacing w:after="60" w:line="280"/>
      </w:pPr>
      <w:r>
        <w:rPr>
          <w:rFonts w:ascii="Arial" w:cs="Arial" w:eastAsia="Arial" w:hAnsi="Arial"/>
          <w:b/>
          <w:bCs/>
          <w:sz w:val="22"/>
          <w:szCs w:val="22"/>
        </w:rPr>
        <w:t xml:space="preserve">Today view</w:t>
      </w:r>
      <w:r>
        <w:rPr>
          <w:rFonts w:ascii="Arial" w:cs="Arial" w:eastAsia="Arial" w:hAnsi="Arial"/>
          <w:sz w:val="22"/>
          <w:szCs w:val="22"/>
        </w:rPr>
        <w:t xml:space="preserve"> — Live who-is-on-shift, clocked-in status, overdue clock-ins. Doubles as the Manager Daily Pack.</w:t>
      </w:r>
    </w:p>
    <w:p>
      <w:pPr>
        <w:pStyle w:val="ListParagraph"/>
        <w:numPr>
          <w:ilvl w:val="0"/>
          <w:numId w:val="2"/>
        </w:numPr>
        <w:spacing w:after="60" w:line="280"/>
      </w:pPr>
      <w:r>
        <w:rPr>
          <w:rFonts w:ascii="Arial" w:cs="Arial" w:eastAsia="Arial" w:hAnsi="Arial"/>
          <w:b/>
          <w:bCs/>
          <w:sz w:val="22"/>
          <w:szCs w:val="22"/>
        </w:rPr>
        <w:t xml:space="preserve">Staff directory</w:t>
      </w:r>
      <w:r>
        <w:rPr>
          <w:rFonts w:ascii="Arial" w:cs="Arial" w:eastAsia="Arial" w:hAnsi="Arial"/>
          <w:sz w:val="22"/>
          <w:szCs w:val="22"/>
        </w:rPr>
        <w:t xml:space="preserve"> — Filter by role, status, expiring documents, expiring training.</w:t>
      </w:r>
    </w:p>
    <w:p>
      <w:pPr>
        <w:pStyle w:val="ListParagraph"/>
        <w:numPr>
          <w:ilvl w:val="0"/>
          <w:numId w:val="2"/>
        </w:numPr>
        <w:spacing w:after="60" w:line="280"/>
      </w:pPr>
      <w:r>
        <w:rPr>
          <w:rFonts w:ascii="Arial" w:cs="Arial" w:eastAsia="Arial" w:hAnsi="Arial"/>
          <w:b/>
          <w:bCs/>
          <w:sz w:val="22"/>
          <w:szCs w:val="22"/>
        </w:rPr>
        <w:t xml:space="preserve">Leave inbox</w:t>
      </w:r>
      <w:r>
        <w:rPr>
          <w:rFonts w:ascii="Arial" w:cs="Arial" w:eastAsia="Arial" w:hAnsi="Arial"/>
          <w:sz w:val="22"/>
          <w:szCs w:val="22"/>
        </w:rPr>
        <w:t xml:space="preserve"> — Pending requests with live rota context; one-tap approve, reject, or approve-with-cover.</w:t>
      </w:r>
    </w:p>
    <w:p>
      <w:pPr>
        <w:pStyle w:val="ListParagraph"/>
        <w:numPr>
          <w:ilvl w:val="0"/>
          <w:numId w:val="2"/>
        </w:numPr>
        <w:spacing w:after="60" w:line="280"/>
      </w:pPr>
      <w:r>
        <w:rPr>
          <w:rFonts w:ascii="Arial" w:cs="Arial" w:eastAsia="Arial" w:hAnsi="Arial"/>
          <w:b/>
          <w:bCs/>
          <w:sz w:val="22"/>
          <w:szCs w:val="22"/>
        </w:rPr>
        <w:t xml:space="preserve">Holiday calendar</w:t>
      </w:r>
      <w:r>
        <w:rPr>
          <w:rFonts w:ascii="Arial" w:cs="Arial" w:eastAsia="Arial" w:hAnsi="Arial"/>
          <w:sz w:val="22"/>
          <w:szCs w:val="22"/>
        </w:rPr>
        <w:t xml:space="preserve"> — Year view with month columns matching the reference workbook layout.</w:t>
      </w:r>
    </w:p>
    <w:p>
      <w:pPr>
        <w:pStyle w:val="ListParagraph"/>
        <w:numPr>
          <w:ilvl w:val="0"/>
          <w:numId w:val="2"/>
        </w:numPr>
        <w:spacing w:after="60" w:line="280"/>
      </w:pPr>
      <w:r>
        <w:rPr>
          <w:rFonts w:ascii="Arial" w:cs="Arial" w:eastAsia="Arial" w:hAnsi="Arial"/>
          <w:b/>
          <w:bCs/>
          <w:sz w:val="22"/>
          <w:szCs w:val="22"/>
        </w:rPr>
        <w:t xml:space="preserve">Pay runs</w:t>
      </w:r>
      <w:r>
        <w:rPr>
          <w:rFonts w:ascii="Arial" w:cs="Arial" w:eastAsia="Arial" w:hAnsi="Arial"/>
          <w:sz w:val="22"/>
          <w:szCs w:val="22"/>
        </w:rPr>
        <w:t xml:space="preserve"> — Period list with state. Open for line-by-line review. Approve. Download CSV.</w:t>
      </w:r>
    </w:p>
    <w:p>
      <w:pPr>
        <w:pStyle w:val="ListParagraph"/>
        <w:numPr>
          <w:ilvl w:val="0"/>
          <w:numId w:val="2"/>
        </w:numPr>
        <w:spacing w:after="60" w:line="280"/>
      </w:pPr>
      <w:r>
        <w:rPr>
          <w:rFonts w:ascii="Arial" w:cs="Arial" w:eastAsia="Arial" w:hAnsi="Arial"/>
          <w:b/>
          <w:bCs/>
          <w:sz w:val="22"/>
          <w:szCs w:val="22"/>
        </w:rPr>
        <w:t xml:space="preserve">Compliance</w:t>
      </w:r>
      <w:r>
        <w:rPr>
          <w:rFonts w:ascii="Arial" w:cs="Arial" w:eastAsia="Arial" w:hAnsi="Arial"/>
          <w:sz w:val="22"/>
          <w:szCs w:val="22"/>
        </w:rPr>
        <w:t xml:space="preserve"> — Training matrix completion, RTW expiry pipeline, sponsorship compliance, WTR breach log, Override Log.</w:t>
      </w:r>
    </w:p>
    <w:p>
      <w:pPr>
        <w:pStyle w:val="ListParagraph"/>
        <w:numPr>
          <w:ilvl w:val="0"/>
          <w:numId w:val="2"/>
        </w:numPr>
        <w:spacing w:after="60" w:line="280"/>
      </w:pPr>
      <w:r>
        <w:rPr>
          <w:rFonts w:ascii="Arial" w:cs="Arial" w:eastAsia="Arial" w:hAnsi="Arial"/>
          <w:b/>
          <w:bCs/>
          <w:sz w:val="22"/>
          <w:szCs w:val="22"/>
        </w:rPr>
        <w:t xml:space="preserve">Dashboards</w:t>
      </w:r>
      <w:r>
        <w:rPr>
          <w:rFonts w:ascii="Arial" w:cs="Arial" w:eastAsia="Arial" w:hAnsi="Arial"/>
          <w:sz w:val="22"/>
          <w:szCs w:val="22"/>
        </w:rPr>
        <w:t xml:space="preserve"> — Monthly payroll cost, cost per occupied bed, overtime spend, agency spend, sickness rate, turnover.</w:t>
      </w:r>
    </w:p>
    <w:p>
      <w:pPr>
        <w:pStyle w:val="ListParagraph"/>
        <w:numPr>
          <w:ilvl w:val="0"/>
          <w:numId w:val="2"/>
        </w:numPr>
        <w:spacing w:after="60" w:line="280"/>
      </w:pPr>
      <w:r>
        <w:rPr>
          <w:rFonts w:ascii="Arial" w:cs="Arial" w:eastAsia="Arial" w:hAnsi="Arial"/>
          <w:b/>
          <w:bCs/>
          <w:sz w:val="22"/>
          <w:szCs w:val="22"/>
        </w:rPr>
        <w:t xml:space="preserve">Settings</w:t>
      </w:r>
      <w:r>
        <w:rPr>
          <w:rFonts w:ascii="Arial" w:cs="Arial" w:eastAsia="Arial" w:hAnsi="Arial"/>
          <w:sz w:val="22"/>
          <w:szCs w:val="22"/>
        </w:rPr>
        <w:t xml:space="preserve"> — Shift pattern library, premium pay calendar, dependency matrix, training topics, accountant invitations.</w:t>
      </w:r>
    </w:p>
    <w:p>
      <w:pPr>
        <w:pStyle w:val="ListParagraph"/>
        <w:numPr>
          <w:ilvl w:val="0"/>
          <w:numId w:val="2"/>
        </w:numPr>
        <w:spacing w:after="60" w:line="280"/>
      </w:pPr>
      <w:r>
        <w:rPr>
          <w:rFonts w:ascii="Arial" w:cs="Arial" w:eastAsia="Arial" w:hAnsi="Arial"/>
          <w:b/>
          <w:bCs/>
          <w:sz w:val="22"/>
          <w:szCs w:val="22"/>
        </w:rPr>
        <w:t xml:space="preserve">Chat</w:t>
      </w:r>
      <w:r>
        <w:rPr>
          <w:rFonts w:ascii="Arial" w:cs="Arial" w:eastAsia="Arial" w:hAnsi="Arial"/>
          <w:sz w:val="22"/>
          <w:szCs w:val="22"/>
        </w:rPr>
        <w:t xml:space="preserve"> — Persistent right-hand panel on every screen.</w:t>
      </w:r>
    </w:p>
    <w:p>
      <w:pPr>
        <w:pStyle w:val="Heading2"/>
        <w:spacing w:after="140" w:before="280"/>
      </w:pPr>
      <w:r>
        <w:rPr>
          <w:rFonts w:ascii="Arial" w:cs="Arial" w:eastAsia="Arial" w:hAnsi="Arial"/>
          <w:b/>
          <w:bCs/>
          <w:color w:val="1F4E79"/>
          <w:sz w:val="28"/>
          <w:szCs w:val="28"/>
        </w:rPr>
        <w:t xml:space="preserve">13.3 Staff portal (web + mobile)</w:t>
      </w:r>
    </w:p>
    <w:p>
      <w:pPr>
        <w:pStyle w:val="ListParagraph"/>
        <w:numPr>
          <w:ilvl w:val="0"/>
          <w:numId w:val="2"/>
        </w:numPr>
        <w:spacing w:after="60" w:line="280"/>
      </w:pPr>
      <w:r>
        <w:rPr>
          <w:rFonts w:ascii="Arial" w:cs="Arial" w:eastAsia="Arial" w:hAnsi="Arial"/>
          <w:sz w:val="22"/>
          <w:szCs w:val="22"/>
        </w:rPr>
        <w:t xml:space="preserve">See own rota for the next four weeks</w:t>
      </w:r>
    </w:p>
    <w:p>
      <w:pPr>
        <w:pStyle w:val="ListParagraph"/>
        <w:numPr>
          <w:ilvl w:val="0"/>
          <w:numId w:val="2"/>
        </w:numPr>
        <w:spacing w:after="60" w:line="280"/>
      </w:pPr>
      <w:r>
        <w:rPr>
          <w:rFonts w:ascii="Arial" w:cs="Arial" w:eastAsia="Arial" w:hAnsi="Arial"/>
          <w:sz w:val="22"/>
          <w:szCs w:val="22"/>
        </w:rPr>
        <w:t xml:space="preserve">Request annual leave; see balance (entitlement, taken, booked, remaining) in the home's chosen unit</w:t>
      </w:r>
    </w:p>
    <w:p>
      <w:pPr>
        <w:pStyle w:val="ListParagraph"/>
        <w:numPr>
          <w:ilvl w:val="0"/>
          <w:numId w:val="2"/>
        </w:numPr>
        <w:spacing w:after="60" w:line="280"/>
      </w:pPr>
      <w:r>
        <w:rPr>
          <w:rFonts w:ascii="Arial" w:cs="Arial" w:eastAsia="Arial" w:hAnsi="Arial"/>
          <w:sz w:val="22"/>
          <w:szCs w:val="22"/>
        </w:rPr>
        <w:t xml:space="preserve">See payslips for the last 12 months; download as PDF</w:t>
      </w:r>
    </w:p>
    <w:p>
      <w:pPr>
        <w:pStyle w:val="ListParagraph"/>
        <w:numPr>
          <w:ilvl w:val="0"/>
          <w:numId w:val="2"/>
        </w:numPr>
        <w:spacing w:after="60" w:line="280"/>
      </w:pPr>
      <w:r>
        <w:rPr>
          <w:rFonts w:ascii="Arial" w:cs="Arial" w:eastAsia="Arial" w:hAnsi="Arial"/>
          <w:sz w:val="22"/>
          <w:szCs w:val="22"/>
        </w:rPr>
        <w:t xml:space="preserve">Clock in or out from mobile inside the home geofence</w:t>
      </w:r>
    </w:p>
    <w:p>
      <w:pPr>
        <w:pStyle w:val="ListParagraph"/>
        <w:numPr>
          <w:ilvl w:val="0"/>
          <w:numId w:val="2"/>
        </w:numPr>
        <w:spacing w:after="60" w:line="280"/>
      </w:pPr>
      <w:r>
        <w:rPr>
          <w:rFonts w:ascii="Arial" w:cs="Arial" w:eastAsia="Arial" w:hAnsi="Arial"/>
          <w:sz w:val="22"/>
          <w:szCs w:val="22"/>
        </w:rPr>
        <w:t xml:space="preserve">Propose a shift swap</w:t>
      </w:r>
    </w:p>
    <w:p>
      <w:pPr>
        <w:pStyle w:val="ListParagraph"/>
        <w:numPr>
          <w:ilvl w:val="0"/>
          <w:numId w:val="2"/>
        </w:numPr>
        <w:spacing w:after="60" w:line="280"/>
      </w:pPr>
      <w:r>
        <w:rPr>
          <w:rFonts w:ascii="Arial" w:cs="Arial" w:eastAsia="Arial" w:hAnsi="Arial"/>
          <w:sz w:val="22"/>
          <w:szCs w:val="22"/>
        </w:rPr>
        <w:t xml:space="preserve">Upload a fit note or training certificate</w:t>
      </w:r>
    </w:p>
    <w:p>
      <w:pPr>
        <w:pStyle w:val="ListParagraph"/>
        <w:numPr>
          <w:ilvl w:val="0"/>
          <w:numId w:val="2"/>
        </w:numPr>
        <w:spacing w:after="60" w:line="280"/>
      </w:pPr>
      <w:r>
        <w:rPr>
          <w:rFonts w:ascii="Arial" w:cs="Arial" w:eastAsia="Arial" w:hAnsi="Arial"/>
          <w:sz w:val="22"/>
          <w:szCs w:val="22"/>
        </w:rPr>
        <w:t xml:space="preserve">Update contact details and emergency contact</w:t>
      </w:r>
    </w:p>
    <w:p>
      <w:pPr>
        <w:pStyle w:val="Heading2"/>
        <w:spacing w:after="140" w:before="280"/>
      </w:pPr>
      <w:r>
        <w:rPr>
          <w:rFonts w:ascii="Arial" w:cs="Arial" w:eastAsia="Arial" w:hAnsi="Arial"/>
          <w:b/>
          <w:bCs/>
          <w:color w:val="1F4E79"/>
          <w:sz w:val="28"/>
          <w:szCs w:val="28"/>
        </w:rPr>
        <w:t xml:space="preserve">13.4 Accountant portal</w:t>
      </w:r>
    </w:p>
    <w:p>
      <w:pPr>
        <w:spacing w:after="120" w:line="300"/>
        <w:jc w:val="left"/>
      </w:pPr>
      <w:r>
        <w:rPr>
          <w:rFonts w:ascii="Arial" w:cs="Arial" w:eastAsia="Arial" w:hAnsi="Arial"/>
          <w:sz w:val="22"/>
          <w:szCs w:val="22"/>
        </w:rPr>
        <w:t xml:space="preserve">See Section 8.8.</w:t>
      </w:r>
    </w:p>
    <w:p>
      <w:pPr>
        <w:pStyle w:val="Heading2"/>
        <w:spacing w:after="140" w:before="280"/>
      </w:pPr>
      <w:r>
        <w:rPr>
          <w:rFonts w:ascii="Arial" w:cs="Arial" w:eastAsia="Arial" w:hAnsi="Arial"/>
          <w:b/>
          <w:bCs/>
          <w:color w:val="1F4E79"/>
          <w:sz w:val="28"/>
          <w:szCs w:val="28"/>
        </w:rPr>
        <w:t xml:space="preserve">13.5 Owner dashboard</w:t>
      </w:r>
    </w:p>
    <w:p>
      <w:pPr>
        <w:pStyle w:val="ListParagraph"/>
        <w:numPr>
          <w:ilvl w:val="0"/>
          <w:numId w:val="2"/>
        </w:numPr>
        <w:spacing w:after="60" w:line="280"/>
      </w:pPr>
      <w:r>
        <w:rPr>
          <w:rFonts w:ascii="Arial" w:cs="Arial" w:eastAsia="Arial" w:hAnsi="Arial"/>
          <w:sz w:val="22"/>
          <w:szCs w:val="22"/>
        </w:rPr>
        <w:t xml:space="preserve">Total payroll cost month-to-date by home, vs same period last month</w:t>
      </w:r>
    </w:p>
    <w:p>
      <w:pPr>
        <w:pStyle w:val="ListParagraph"/>
        <w:numPr>
          <w:ilvl w:val="0"/>
          <w:numId w:val="2"/>
        </w:numPr>
        <w:spacing w:after="60" w:line="280"/>
      </w:pPr>
      <w:r>
        <w:rPr>
          <w:rFonts w:ascii="Arial" w:cs="Arial" w:eastAsia="Arial" w:hAnsi="Arial"/>
          <w:sz w:val="22"/>
          <w:szCs w:val="22"/>
        </w:rPr>
        <w:t xml:space="preserve">Cost per occupied bed by home, with trend line</w:t>
      </w:r>
    </w:p>
    <w:p>
      <w:pPr>
        <w:pStyle w:val="ListParagraph"/>
        <w:numPr>
          <w:ilvl w:val="0"/>
          <w:numId w:val="2"/>
        </w:numPr>
        <w:spacing w:after="60" w:line="280"/>
      </w:pPr>
      <w:r>
        <w:rPr>
          <w:rFonts w:ascii="Arial" w:cs="Arial" w:eastAsia="Arial" w:hAnsi="Arial"/>
          <w:sz w:val="22"/>
          <w:szCs w:val="22"/>
        </w:rPr>
        <w:t xml:space="preserve">Overtime as percentage of total payroll, by home</w:t>
      </w:r>
    </w:p>
    <w:p>
      <w:pPr>
        <w:pStyle w:val="ListParagraph"/>
        <w:numPr>
          <w:ilvl w:val="0"/>
          <w:numId w:val="2"/>
        </w:numPr>
        <w:spacing w:after="60" w:line="280"/>
      </w:pPr>
      <w:r>
        <w:rPr>
          <w:rFonts w:ascii="Arial" w:cs="Arial" w:eastAsia="Arial" w:hAnsi="Arial"/>
          <w:sz w:val="22"/>
          <w:szCs w:val="22"/>
        </w:rPr>
        <w:t xml:space="preserve">Agency spend month-to-date, by home</w:t>
      </w:r>
    </w:p>
    <w:p>
      <w:pPr>
        <w:pStyle w:val="ListParagraph"/>
        <w:numPr>
          <w:ilvl w:val="0"/>
          <w:numId w:val="2"/>
        </w:numPr>
        <w:spacing w:after="60" w:line="280"/>
      </w:pPr>
      <w:r>
        <w:rPr>
          <w:rFonts w:ascii="Arial" w:cs="Arial" w:eastAsia="Arial" w:hAnsi="Arial"/>
          <w:sz w:val="22"/>
          <w:szCs w:val="22"/>
        </w:rPr>
        <w:t xml:space="preserve">Open shifts in the next 7 days, by home</w:t>
      </w:r>
    </w:p>
    <w:p>
      <w:pPr>
        <w:pStyle w:val="ListParagraph"/>
        <w:numPr>
          <w:ilvl w:val="0"/>
          <w:numId w:val="2"/>
        </w:numPr>
        <w:spacing w:after="60" w:line="280"/>
      </w:pPr>
      <w:r>
        <w:rPr>
          <w:rFonts w:ascii="Arial" w:cs="Arial" w:eastAsia="Arial" w:hAnsi="Arial"/>
          <w:sz w:val="22"/>
          <w:szCs w:val="22"/>
        </w:rPr>
        <w:t xml:space="preserve">Staff with training expiring in the next 30 days, by home</w:t>
      </w:r>
    </w:p>
    <w:p>
      <w:pPr>
        <w:pStyle w:val="ListParagraph"/>
        <w:numPr>
          <w:ilvl w:val="0"/>
          <w:numId w:val="2"/>
        </w:numPr>
        <w:spacing w:after="60" w:line="280"/>
      </w:pPr>
      <w:r>
        <w:rPr>
          <w:rFonts w:ascii="Arial" w:cs="Arial" w:eastAsia="Arial" w:hAnsi="Arial"/>
          <w:sz w:val="22"/>
          <w:szCs w:val="22"/>
        </w:rPr>
        <w:t xml:space="preserve">Manager overrides in the last 30 days, by home and rule type</w:t>
      </w:r>
    </w:p>
    <w:p>
      <w:pPr>
        <w:pStyle w:val="ListParagraph"/>
        <w:numPr>
          <w:ilvl w:val="0"/>
          <w:numId w:val="2"/>
        </w:numPr>
        <w:spacing w:after="60" w:line="280"/>
      </w:pPr>
      <w:r>
        <w:rPr>
          <w:rFonts w:ascii="Arial" w:cs="Arial" w:eastAsia="Arial" w:hAnsi="Arial"/>
          <w:sz w:val="22"/>
          <w:szCs w:val="22"/>
        </w:rPr>
        <w:t xml:space="preserve">Outstanding leave requests awaiting manager action</w:t>
      </w:r>
    </w:p>
    <w:p>
      <w:r>
        <w:br w:type="page"/>
      </w:r>
    </w:p>
    <w:p>
      <w:pPr>
        <w:pStyle w:val="Heading1"/>
        <w:spacing w:after="200" w:before="360"/>
      </w:pPr>
      <w:r>
        <w:rPr>
          <w:rFonts w:ascii="Arial" w:cs="Arial" w:eastAsia="Arial" w:hAnsi="Arial"/>
          <w:b/>
          <w:bCs/>
          <w:color w:val="1F4E79"/>
          <w:sz w:val="36"/>
          <w:szCs w:val="36"/>
        </w:rPr>
        <w:t xml:space="preserve">14. Integrations</w:t>
      </w:r>
    </w:p>
    <w:p>
      <w:pPr>
        <w:pStyle w:val="Heading2"/>
        <w:spacing w:after="140" w:before="280"/>
      </w:pPr>
      <w:r>
        <w:rPr>
          <w:rFonts w:ascii="Arial" w:cs="Arial" w:eastAsia="Arial" w:hAnsi="Arial"/>
          <w:b/>
          <w:bCs/>
          <w:color w:val="1F4E79"/>
          <w:sz w:val="28"/>
          <w:szCs w:val="28"/>
        </w:rPr>
        <w:t xml:space="preserve">14.1 CareStream</w:t>
      </w:r>
    </w:p>
    <w:p>
      <w:pPr>
        <w:pStyle w:val="ListParagraph"/>
        <w:numPr>
          <w:ilvl w:val="0"/>
          <w:numId w:val="2"/>
        </w:numPr>
        <w:spacing w:after="60" w:line="280"/>
      </w:pPr>
      <w:r>
        <w:rPr>
          <w:rFonts w:ascii="Arial" w:cs="Arial" w:eastAsia="Arial" w:hAnsi="Arial"/>
          <w:b/>
          <w:bCs/>
          <w:sz w:val="22"/>
          <w:szCs w:val="22"/>
        </w:rPr>
        <w:t xml:space="preserve">GET /internal/occupancy</w:t>
      </w:r>
      <w:r>
        <w:rPr>
          <w:rFonts w:ascii="Arial" w:cs="Arial" w:eastAsia="Arial" w:hAnsi="Arial"/>
          <w:sz w:val="22"/>
          <w:szCs w:val="22"/>
        </w:rPr>
        <w:t xml:space="preserve"> — Current occupied/vacant beds, next 14 days admissions and discharges.</w:t>
      </w:r>
    </w:p>
    <w:p>
      <w:pPr>
        <w:pStyle w:val="ListParagraph"/>
        <w:numPr>
          <w:ilvl w:val="0"/>
          <w:numId w:val="2"/>
        </w:numPr>
        <w:spacing w:after="60" w:line="280"/>
      </w:pPr>
      <w:r>
        <w:rPr>
          <w:rFonts w:ascii="Arial" w:cs="Arial" w:eastAsia="Arial" w:hAnsi="Arial"/>
          <w:b/>
          <w:bCs/>
          <w:sz w:val="22"/>
          <w:szCs w:val="22"/>
        </w:rPr>
        <w:t xml:space="preserve">GET /internal/dependency-totals</w:t>
      </w:r>
      <w:r>
        <w:rPr>
          <w:rFonts w:ascii="Arial" w:cs="Arial" w:eastAsia="Arial" w:hAnsi="Arial"/>
          <w:sz w:val="22"/>
          <w:szCs w:val="22"/>
        </w:rPr>
        <w:t xml:space="preserve"> — Dependency band counts. No resident PII.</w:t>
      </w:r>
    </w:p>
    <w:p>
      <w:pPr>
        <w:spacing w:after="120" w:line="300"/>
        <w:jc w:val="left"/>
      </w:pPr>
      <w:r>
        <w:rPr>
          <w:rFonts w:ascii="Arial" w:cs="Arial" w:eastAsia="Arial" w:hAnsi="Arial"/>
          <w:sz w:val="22"/>
          <w:szCs w:val="22"/>
        </w:rPr>
        <w:t xml:space="preserve">CareRota writes nothing to CareStream. Read-only boundary.</w:t>
      </w:r>
    </w:p>
    <w:p>
      <w:pPr>
        <w:pStyle w:val="Heading2"/>
        <w:spacing w:after="140" w:before="280"/>
      </w:pPr>
      <w:r>
        <w:rPr>
          <w:rFonts w:ascii="Arial" w:cs="Arial" w:eastAsia="Arial" w:hAnsi="Arial"/>
          <w:b/>
          <w:bCs/>
          <w:color w:val="1F4E79"/>
          <w:sz w:val="28"/>
          <w:szCs w:val="28"/>
        </w:rPr>
        <w:t xml:space="preserve">14.2 CareAssura</w:t>
      </w:r>
    </w:p>
    <w:p>
      <w:pPr>
        <w:spacing w:after="120" w:line="300"/>
        <w:jc w:val="left"/>
      </w:pPr>
      <w:r>
        <w:rPr>
          <w:rFonts w:ascii="Arial" w:cs="Arial" w:eastAsia="Arial" w:hAnsi="Arial"/>
          <w:sz w:val="22"/>
          <w:szCs w:val="22"/>
        </w:rPr>
        <w:t xml:space="preserve">Event-driven via shared event bus. CareRota emits training expiries, override events, WTR breaches, sponsorship floor breaches; CareAssura subscribes.</w:t>
      </w:r>
    </w:p>
    <w:p>
      <w:pPr>
        <w:pStyle w:val="Heading2"/>
        <w:spacing w:after="140" w:before="280"/>
      </w:pPr>
      <w:r>
        <w:rPr>
          <w:rFonts w:ascii="Arial" w:cs="Arial" w:eastAsia="Arial" w:hAnsi="Arial"/>
          <w:b/>
          <w:bCs/>
          <w:color w:val="1F4E79"/>
          <w:sz w:val="28"/>
          <w:szCs w:val="28"/>
        </w:rPr>
        <w:t xml:space="preserve">14.3 Existing T&amp;A vendors (migration only)</w:t>
      </w:r>
    </w:p>
    <w:p>
      <w:pPr>
        <w:spacing w:after="120" w:line="300"/>
        <w:jc w:val="left"/>
      </w:pPr>
      <w:r>
        <w:rPr>
          <w:rFonts w:ascii="Arial" w:cs="Arial" w:eastAsia="Arial" w:hAnsi="Arial"/>
          <w:sz w:val="22"/>
          <w:szCs w:val="22"/>
        </w:rPr>
        <w:t xml:space="preserve">CSV import on onboarding to load historical clock events for prior-period reporting. Not an ongoing integration — once a home goes live on CareRota, the existing T&amp;A iPad is decommissioned and the home cancels that subscription.</w:t>
      </w:r>
    </w:p>
    <w:p>
      <w:pPr>
        <w:pStyle w:val="Heading2"/>
        <w:spacing w:after="140" w:before="280"/>
      </w:pPr>
      <w:r>
        <w:rPr>
          <w:rFonts w:ascii="Arial" w:cs="Arial" w:eastAsia="Arial" w:hAnsi="Arial"/>
          <w:b/>
          <w:bCs/>
          <w:color w:val="1F4E79"/>
          <w:sz w:val="28"/>
          <w:szCs w:val="28"/>
        </w:rPr>
        <w:t xml:space="preserve">14.4 Email and notifications</w:t>
      </w:r>
    </w:p>
    <w:p>
      <w:pPr>
        <w:pStyle w:val="ListParagraph"/>
        <w:numPr>
          <w:ilvl w:val="0"/>
          <w:numId w:val="2"/>
        </w:numPr>
        <w:spacing w:after="60" w:line="280"/>
      </w:pPr>
      <w:r>
        <w:rPr>
          <w:rFonts w:ascii="Arial" w:cs="Arial" w:eastAsia="Arial" w:hAnsi="Arial"/>
          <w:sz w:val="22"/>
          <w:szCs w:val="22"/>
        </w:rPr>
        <w:t xml:space="preserve">Email: Postmark or AWS SES</w:t>
      </w:r>
    </w:p>
    <w:p>
      <w:pPr>
        <w:pStyle w:val="ListParagraph"/>
        <w:numPr>
          <w:ilvl w:val="0"/>
          <w:numId w:val="2"/>
        </w:numPr>
        <w:spacing w:after="60" w:line="280"/>
      </w:pPr>
      <w:r>
        <w:rPr>
          <w:rFonts w:ascii="Arial" w:cs="Arial" w:eastAsia="Arial" w:hAnsi="Arial"/>
          <w:sz w:val="22"/>
          <w:szCs w:val="22"/>
        </w:rPr>
        <w:t xml:space="preserve">Push: OneSignal or FCM/APNs</w:t>
      </w:r>
    </w:p>
    <w:p>
      <w:pPr>
        <w:pStyle w:val="ListParagraph"/>
        <w:numPr>
          <w:ilvl w:val="0"/>
          <w:numId w:val="2"/>
        </w:numPr>
        <w:spacing w:after="60" w:line="280"/>
      </w:pPr>
      <w:r>
        <w:rPr>
          <w:rFonts w:ascii="Arial" w:cs="Arial" w:eastAsia="Arial" w:hAnsi="Arial"/>
          <w:sz w:val="22"/>
          <w:szCs w:val="22"/>
        </w:rPr>
        <w:t xml:space="preserve">SMS: Twilio, used sparingly for urgent shift-fill broadcasts</w:t>
      </w:r>
    </w:p>
    <w:p>
      <w:pPr>
        <w:pStyle w:val="Heading2"/>
        <w:spacing w:after="140" w:before="280"/>
      </w:pPr>
      <w:r>
        <w:rPr>
          <w:rFonts w:ascii="Arial" w:cs="Arial" w:eastAsia="Arial" w:hAnsi="Arial"/>
          <w:b/>
          <w:bCs/>
          <w:color w:val="1F4E79"/>
          <w:sz w:val="28"/>
          <w:szCs w:val="28"/>
        </w:rPr>
        <w:t xml:space="preserve">14.5 Pension provider</w:t>
      </w:r>
    </w:p>
    <w:p>
      <w:pPr>
        <w:spacing w:after="120" w:line="300"/>
        <w:jc w:val="left"/>
      </w:pPr>
      <w:r>
        <w:rPr>
          <w:rFonts w:ascii="Arial" w:cs="Arial" w:eastAsia="Arial" w:hAnsi="Arial"/>
          <w:sz w:val="22"/>
          <w:szCs w:val="22"/>
        </w:rPr>
        <w:t xml:space="preserve">v1 calculates and exports in CSV. Direct submission is v2.</w:t>
      </w:r>
    </w:p>
    <w:p>
      <w:r>
        <w:br w:type="page"/>
      </w:r>
    </w:p>
    <w:p>
      <w:pPr>
        <w:pStyle w:val="Heading1"/>
        <w:spacing w:after="200" w:before="360"/>
      </w:pPr>
      <w:r>
        <w:rPr>
          <w:rFonts w:ascii="Arial" w:cs="Arial" w:eastAsia="Arial" w:hAnsi="Arial"/>
          <w:b/>
          <w:bCs/>
          <w:color w:val="1F4E79"/>
          <w:sz w:val="36"/>
          <w:szCs w:val="36"/>
        </w:rPr>
        <w:t xml:space="preserve">15. Security, Privacy and Compliance</w:t>
      </w:r>
    </w:p>
    <w:p>
      <w:pPr>
        <w:pStyle w:val="Heading2"/>
        <w:spacing w:after="140" w:before="280"/>
      </w:pPr>
      <w:r>
        <w:rPr>
          <w:rFonts w:ascii="Arial" w:cs="Arial" w:eastAsia="Arial" w:hAnsi="Arial"/>
          <w:b/>
          <w:bCs/>
          <w:color w:val="1F4E79"/>
          <w:sz w:val="28"/>
          <w:szCs w:val="28"/>
        </w:rPr>
        <w:t xml:space="preserve">15.1 Data residency</w:t>
      </w:r>
    </w:p>
    <w:p>
      <w:pPr>
        <w:spacing w:after="120" w:line="300"/>
        <w:jc w:val="left"/>
      </w:pPr>
      <w:r>
        <w:rPr>
          <w:rFonts w:ascii="Arial" w:cs="Arial" w:eastAsia="Arial" w:hAnsi="Arial"/>
          <w:sz w:val="22"/>
          <w:szCs w:val="22"/>
        </w:rPr>
        <w:t xml:space="preserve">All production data in AWS eu-west-2 (London). Backups encrypted in the same region. Outbound Anthropic API calls do not include resident PII; staff names are pseudonymised where possible.</w:t>
      </w:r>
    </w:p>
    <w:p>
      <w:pPr>
        <w:pStyle w:val="Heading2"/>
        <w:spacing w:after="140" w:before="280"/>
      </w:pPr>
      <w:r>
        <w:rPr>
          <w:rFonts w:ascii="Arial" w:cs="Arial" w:eastAsia="Arial" w:hAnsi="Arial"/>
          <w:b/>
          <w:bCs/>
          <w:color w:val="1F4E79"/>
          <w:sz w:val="28"/>
          <w:szCs w:val="28"/>
        </w:rPr>
        <w:t xml:space="preserve">15.2 Encryption</w:t>
      </w:r>
    </w:p>
    <w:p>
      <w:pPr>
        <w:pStyle w:val="ListParagraph"/>
        <w:numPr>
          <w:ilvl w:val="0"/>
          <w:numId w:val="2"/>
        </w:numPr>
        <w:spacing w:after="60" w:line="280"/>
      </w:pPr>
      <w:r>
        <w:rPr>
          <w:rFonts w:ascii="Arial" w:cs="Arial" w:eastAsia="Arial" w:hAnsi="Arial"/>
          <w:sz w:val="22"/>
          <w:szCs w:val="22"/>
        </w:rPr>
        <w:t xml:space="preserve">TLS 1.3 in transit</w:t>
      </w:r>
    </w:p>
    <w:p>
      <w:pPr>
        <w:pStyle w:val="ListParagraph"/>
        <w:numPr>
          <w:ilvl w:val="0"/>
          <w:numId w:val="2"/>
        </w:numPr>
        <w:spacing w:after="60" w:line="280"/>
      </w:pPr>
      <w:r>
        <w:rPr>
          <w:rFonts w:ascii="Arial" w:cs="Arial" w:eastAsia="Arial" w:hAnsi="Arial"/>
          <w:sz w:val="22"/>
          <w:szCs w:val="22"/>
        </w:rPr>
        <w:t xml:space="preserve">AES-256 at rest (RDS and S3)</w:t>
      </w:r>
    </w:p>
    <w:p>
      <w:pPr>
        <w:pStyle w:val="ListParagraph"/>
        <w:numPr>
          <w:ilvl w:val="0"/>
          <w:numId w:val="2"/>
        </w:numPr>
        <w:spacing w:after="60" w:line="280"/>
      </w:pPr>
      <w:r>
        <w:rPr>
          <w:rFonts w:ascii="Arial" w:cs="Arial" w:eastAsia="Arial" w:hAnsi="Arial"/>
          <w:sz w:val="22"/>
          <w:szCs w:val="22"/>
        </w:rPr>
        <w:t xml:space="preserve">Application-layer encryption for NI numbers, bank account details, and document numbers using a KMS-managed key with quarterly rotation</w:t>
      </w:r>
    </w:p>
    <w:p>
      <w:pPr>
        <w:pStyle w:val="Heading2"/>
        <w:spacing w:after="140" w:before="280"/>
      </w:pPr>
      <w:r>
        <w:rPr>
          <w:rFonts w:ascii="Arial" w:cs="Arial" w:eastAsia="Arial" w:hAnsi="Arial"/>
          <w:b/>
          <w:bCs/>
          <w:color w:val="1F4E79"/>
          <w:sz w:val="28"/>
          <w:szCs w:val="28"/>
        </w:rPr>
        <w:t xml:space="preserve">15.3 UK GDPR</w:t>
      </w:r>
    </w:p>
    <w:p>
      <w:pPr>
        <w:pStyle w:val="ListParagraph"/>
        <w:numPr>
          <w:ilvl w:val="0"/>
          <w:numId w:val="2"/>
        </w:numPr>
        <w:spacing w:after="60" w:line="280"/>
      </w:pPr>
      <w:r>
        <w:rPr>
          <w:rFonts w:ascii="Arial" w:cs="Arial" w:eastAsia="Arial" w:hAnsi="Arial"/>
          <w:b/>
          <w:bCs/>
          <w:sz w:val="22"/>
          <w:szCs w:val="22"/>
        </w:rPr>
        <w:t xml:space="preserve">Lawful basis</w:t>
      </w:r>
      <w:r>
        <w:rPr>
          <w:rFonts w:ascii="Arial" w:cs="Arial" w:eastAsia="Arial" w:hAnsi="Arial"/>
          <w:sz w:val="22"/>
          <w:szCs w:val="22"/>
        </w:rPr>
        <w:t xml:space="preserve"> — Article 6(1)(b) contract for staff data; 6(1)(c) legal obligation for tax records; 6(1)(f) legitimate interest for rota planning.</w:t>
      </w:r>
    </w:p>
    <w:p>
      <w:pPr>
        <w:pStyle w:val="ListParagraph"/>
        <w:numPr>
          <w:ilvl w:val="0"/>
          <w:numId w:val="2"/>
        </w:numPr>
        <w:spacing w:after="60" w:line="280"/>
      </w:pPr>
      <w:r>
        <w:rPr>
          <w:rFonts w:ascii="Arial" w:cs="Arial" w:eastAsia="Arial" w:hAnsi="Arial"/>
          <w:b/>
          <w:bCs/>
          <w:sz w:val="22"/>
          <w:szCs w:val="22"/>
        </w:rPr>
        <w:t xml:space="preserve">Special category data</w:t>
      </w:r>
      <w:r>
        <w:rPr>
          <w:rFonts w:ascii="Arial" w:cs="Arial" w:eastAsia="Arial" w:hAnsi="Arial"/>
          <w:sz w:val="22"/>
          <w:szCs w:val="22"/>
        </w:rPr>
        <w:t xml:space="preserve"> — Sickness and fit-note data under Article 9(2)(b) employment law. v1 clock-in photos sit under Article 6 with consent at hire (no ML matching). v2 facial recognition triggers Article 9(2)(a) explicit consent and a DPIA.</w:t>
      </w:r>
    </w:p>
    <w:p>
      <w:pPr>
        <w:pStyle w:val="ListParagraph"/>
        <w:numPr>
          <w:ilvl w:val="0"/>
          <w:numId w:val="2"/>
        </w:numPr>
        <w:spacing w:after="60" w:line="280"/>
      </w:pPr>
      <w:r>
        <w:rPr>
          <w:rFonts w:ascii="Arial" w:cs="Arial" w:eastAsia="Arial" w:hAnsi="Arial"/>
          <w:b/>
          <w:bCs/>
          <w:sz w:val="22"/>
          <w:szCs w:val="22"/>
        </w:rPr>
        <w:t xml:space="preserve">Retention</w:t>
      </w:r>
      <w:r>
        <w:rPr>
          <w:rFonts w:ascii="Arial" w:cs="Arial" w:eastAsia="Arial" w:hAnsi="Arial"/>
          <w:sz w:val="22"/>
          <w:szCs w:val="22"/>
        </w:rPr>
        <w:t xml:space="preserve"> — Shift data: 7 years (HMRC). Clock-in photos: 90 days unless flagged. Audit events and rule_overrides: 7 years. Override Log: indefinite while the home is active.</w:t>
      </w:r>
    </w:p>
    <w:p>
      <w:pPr>
        <w:pStyle w:val="ListParagraph"/>
        <w:numPr>
          <w:ilvl w:val="0"/>
          <w:numId w:val="2"/>
        </w:numPr>
        <w:spacing w:after="60" w:line="280"/>
      </w:pPr>
      <w:r>
        <w:rPr>
          <w:rFonts w:ascii="Arial" w:cs="Arial" w:eastAsia="Arial" w:hAnsi="Arial"/>
          <w:b/>
          <w:bCs/>
          <w:sz w:val="22"/>
          <w:szCs w:val="22"/>
        </w:rPr>
        <w:t xml:space="preserve">Subject access</w:t>
      </w:r>
      <w:r>
        <w:rPr>
          <w:rFonts w:ascii="Arial" w:cs="Arial" w:eastAsia="Arial" w:hAnsi="Arial"/>
          <w:sz w:val="22"/>
          <w:szCs w:val="22"/>
        </w:rPr>
        <w:t xml:space="preserve"> — Self-service download in the staff portal.</w:t>
      </w:r>
    </w:p>
    <w:p>
      <w:pPr>
        <w:pStyle w:val="ListParagraph"/>
        <w:numPr>
          <w:ilvl w:val="0"/>
          <w:numId w:val="2"/>
        </w:numPr>
        <w:spacing w:after="60" w:line="280"/>
      </w:pPr>
      <w:r>
        <w:rPr>
          <w:rFonts w:ascii="Arial" w:cs="Arial" w:eastAsia="Arial" w:hAnsi="Arial"/>
          <w:b/>
          <w:bCs/>
          <w:sz w:val="22"/>
          <w:szCs w:val="22"/>
        </w:rPr>
        <w:t xml:space="preserve">DPIA template</w:t>
      </w:r>
      <w:r>
        <w:rPr>
          <w:rFonts w:ascii="Arial" w:cs="Arial" w:eastAsia="Arial" w:hAnsi="Arial"/>
          <w:sz w:val="22"/>
          <w:szCs w:val="22"/>
        </w:rPr>
        <w:t xml:space="preserve"> — Provided for each home to complete on onboarding.</w:t>
      </w:r>
    </w:p>
    <w:p>
      <w:pPr>
        <w:pStyle w:val="Heading2"/>
        <w:spacing w:after="140" w:before="280"/>
      </w:pPr>
      <w:r>
        <w:rPr>
          <w:rFonts w:ascii="Arial" w:cs="Arial" w:eastAsia="Arial" w:hAnsi="Arial"/>
          <w:b/>
          <w:bCs/>
          <w:color w:val="1F4E79"/>
          <w:sz w:val="28"/>
          <w:szCs w:val="28"/>
        </w:rPr>
        <w:t xml:space="preserve">15.4 Audit</w:t>
      </w:r>
    </w:p>
    <w:p>
      <w:pPr>
        <w:spacing w:after="120" w:line="300"/>
        <w:jc w:val="left"/>
      </w:pPr>
      <w:r>
        <w:rPr>
          <w:rFonts w:ascii="Arial" w:cs="Arial" w:eastAsia="Arial" w:hAnsi="Arial"/>
          <w:sz w:val="22"/>
          <w:szCs w:val="22"/>
        </w:rPr>
        <w:t xml:space="preserve">Every state-changing action writes an audit_events row. The rule_overrides table is similarly immutable. Both have no UPDATE or DELETE grants. Retention 7 years minimum.</w:t>
      </w:r>
    </w:p>
    <w:p>
      <w:pPr>
        <w:pStyle w:val="Heading2"/>
        <w:spacing w:after="140" w:before="280"/>
      </w:pPr>
      <w:r>
        <w:rPr>
          <w:rFonts w:ascii="Arial" w:cs="Arial" w:eastAsia="Arial" w:hAnsi="Arial"/>
          <w:b/>
          <w:bCs/>
          <w:color w:val="1F4E79"/>
          <w:sz w:val="28"/>
          <w:szCs w:val="28"/>
        </w:rPr>
        <w:t xml:space="preserve">15.5 Accreditation roadmap</w:t>
      </w:r>
    </w:p>
    <w:p>
      <w:pPr>
        <w:pStyle w:val="ListParagraph"/>
        <w:numPr>
          <w:ilvl w:val="0"/>
          <w:numId w:val="2"/>
        </w:numPr>
        <w:spacing w:after="60" w:line="280"/>
      </w:pPr>
      <w:r>
        <w:rPr>
          <w:rFonts w:ascii="Arial" w:cs="Arial" w:eastAsia="Arial" w:hAnsi="Arial"/>
          <w:sz w:val="22"/>
          <w:szCs w:val="22"/>
        </w:rPr>
        <w:t xml:space="preserve">Annual third-party penetration test, scoped to web, mobile and API</w:t>
      </w:r>
    </w:p>
    <w:p>
      <w:pPr>
        <w:pStyle w:val="ListParagraph"/>
        <w:numPr>
          <w:ilvl w:val="0"/>
          <w:numId w:val="2"/>
        </w:numPr>
        <w:spacing w:after="60" w:line="280"/>
      </w:pPr>
      <w:r>
        <w:rPr>
          <w:rFonts w:ascii="Arial" w:cs="Arial" w:eastAsia="Arial" w:hAnsi="Arial"/>
          <w:sz w:val="22"/>
          <w:szCs w:val="22"/>
        </w:rPr>
        <w:t xml:space="preserve">Cyber Essentials Plus by month 9</w:t>
      </w:r>
    </w:p>
    <w:p>
      <w:pPr>
        <w:pStyle w:val="ListParagraph"/>
        <w:numPr>
          <w:ilvl w:val="0"/>
          <w:numId w:val="2"/>
        </w:numPr>
        <w:spacing w:after="60" w:line="280"/>
      </w:pPr>
      <w:r>
        <w:rPr>
          <w:rFonts w:ascii="Arial" w:cs="Arial" w:eastAsia="Arial" w:hAnsi="Arial"/>
          <w:sz w:val="22"/>
          <w:szCs w:val="22"/>
        </w:rPr>
        <w:t xml:space="preserve">ISO 27001 path started by month 12</w:t>
      </w:r>
    </w:p>
    <w:p>
      <w:pPr>
        <w:pStyle w:val="ListParagraph"/>
        <w:numPr>
          <w:ilvl w:val="0"/>
          <w:numId w:val="2"/>
        </w:numPr>
        <w:spacing w:after="60" w:line="280"/>
      </w:pPr>
      <w:r>
        <w:rPr>
          <w:rFonts w:ascii="Arial" w:cs="Arial" w:eastAsia="Arial" w:hAnsi="Arial"/>
          <w:sz w:val="22"/>
          <w:szCs w:val="22"/>
        </w:rPr>
        <w:t xml:space="preserve">NHS DSPT submission within 6 months of v1 launch</w:t>
      </w:r>
    </w:p>
    <w:p>
      <w:r>
        <w:br w:type="page"/>
      </w:r>
    </w:p>
    <w:p>
      <w:pPr>
        <w:pStyle w:val="Heading1"/>
        <w:spacing w:after="200" w:before="360"/>
      </w:pPr>
      <w:r>
        <w:rPr>
          <w:rFonts w:ascii="Arial" w:cs="Arial" w:eastAsia="Arial" w:hAnsi="Arial"/>
          <w:b/>
          <w:bCs/>
          <w:color w:val="1F4E79"/>
          <w:sz w:val="36"/>
          <w:szCs w:val="36"/>
        </w:rPr>
        <w:t xml:space="preserve">16.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0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Web app P95 page load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&lt; 1.5s on broadband, &lt; 3s on 4G</w:t>
            </w:r>
          </w:p>
        </w:tc>
      </w:tr>
      <w:tr>
        <w:tc>
          <w:tcPr>
            <w:tcW w:type="dxa" w:w="5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Kiosk punch round-trip (online)</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&lt; 500ms</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Kiosk offline tolerance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24 hours; auto-sync on reconnect</w:t>
            </w:r>
          </w:p>
        </w:tc>
      </w:tr>
      <w:tr>
        <w:tc>
          <w:tcPr>
            <w:tcW w:type="dxa" w:w="5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Rota engine generate-week time</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&lt; 2s for a home of up to 80 staff</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Reconciliation worker latency</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Punch to shifts_actual update &lt; 30s</w:t>
            </w:r>
          </w:p>
        </w:tc>
      </w:tr>
      <w:tr>
        <w:tc>
          <w:tcPr>
            <w:tcW w:type="dxa" w:w="5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Pay run calculation</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&lt; 30s for a home of 80 staff over a 5-week period</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Chat first-token latency</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&lt; 1.5s</w:t>
            </w:r>
          </w:p>
        </w:tc>
      </w:tr>
      <w:tr>
        <w:tc>
          <w:tcPr>
            <w:tcW w:type="dxa" w:w="5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Chat aggregation full answer</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&lt; 6s</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Leave approval screen open time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&lt; 800ms with full rota context</w:t>
            </w:r>
          </w:p>
        </w:tc>
      </w:tr>
      <w:tr>
        <w:tc>
          <w:tcPr>
            <w:tcW w:type="dxa" w:w="5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Override authorisation round-trip (with MFA)</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&lt; 3s</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Uptime SLA — web app and API</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99.9% monthly</w:t>
            </w:r>
          </w:p>
        </w:tc>
      </w:tr>
      <w:tr>
        <w:tc>
          <w:tcPr>
            <w:tcW w:type="dxa" w:w="5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Uptime SLA — clock-in</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99.95% (degrades to offline-with-sync below this)</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Backup</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Point-in-time recovery to any second in the last 35 days</w:t>
            </w:r>
          </w:p>
        </w:tc>
      </w:tr>
      <w:tr>
        <w:tc>
          <w:tcPr>
            <w:tcW w:type="dxa" w:w="5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Disaster recovery</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RPO 15 minutes, RTO 4 hours</w:t>
            </w:r>
          </w:p>
        </w:tc>
      </w:tr>
    </w:tbl>
    <w:p>
      <w:r>
        <w:br w:type="page"/>
      </w:r>
    </w:p>
    <w:p>
      <w:pPr>
        <w:pStyle w:val="Heading1"/>
        <w:spacing w:after="200" w:before="360"/>
      </w:pPr>
      <w:r>
        <w:rPr>
          <w:rFonts w:ascii="Arial" w:cs="Arial" w:eastAsia="Arial" w:hAnsi="Arial"/>
          <w:b/>
          <w:bCs/>
          <w:color w:val="1F4E79"/>
          <w:sz w:val="36"/>
          <w:szCs w:val="36"/>
        </w:rPr>
        <w:t xml:space="preserve">17. Build Plan</w:t>
      </w:r>
    </w:p>
    <w:p>
      <w:pPr>
        <w:spacing w:after="120" w:line="300"/>
        <w:jc w:val="left"/>
      </w:pPr>
      <w:r>
        <w:rPr>
          <w:rFonts w:ascii="Arial" w:cs="Arial" w:eastAsia="Arial" w:hAnsi="Arial"/>
          <w:sz w:val="22"/>
          <w:szCs w:val="22"/>
        </w:rPr>
        <w:t xml:space="preserve">The build is structured as 9 sprints of two weeks each (v1.1 adds one sprint over the original plan for accountant portal, premium-pay logic and the override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Sprint</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55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Headline deliverables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 (wks 1–2)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Foundations</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Multi-tenant DB schema. RLS. Auth integration. Admin portal shell with navigation. Override audit infrastructure (rule_overrides table + MFA-confirmed override modal).</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2 (wks 3–4)</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Staff and contracts</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Staff CRUD with role banding. Contract effective-dating with shift_pattern_preference. Pay rate effective-dating with weekday/weekend/training split. Documents and expiry. Training topics and certificates. Sponsorship records. Shift pattern templates library. Premium pay calendar with auto-load of UK bank holidays.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 (wks 5–6)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Rota engine v1</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Shift slots, shifts table with paid_hours separation. Manual rota builder (drag-to-assign). Fixed-shift pre-fill from staff_fixed_shifts. WTR rule checks WITH override path. Training-expiry hard gating WITH override path. Sponsorship hours floor check WITH override path. Historical rota import parser.</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4 (wks 7–8)</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Rota engine v2 and leave</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First-cut auto-generator with overtime weighting and shift-pattern-preference. Holiday workflow with hours-OR-days allocation. Holiday calendar (year view, month columns). Sickness episodes. Statutory leave accrual (fixed, 12.07%). Leave approval with live rota context and one-click cover. Rebalance suggestion worker.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 (wks 9–10)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Time and attendance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Kiosk PWA with PIN entry and photo capture. Mobile app clock-in with geofence. NFC badge support. Clock event ingestion. Reconciliation worker producing shifts_actual and shifts_payable. Pay-actual default rule.</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6 (wks 11–12)</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Payroll engine — core</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Pay period and pay run state machine. Calculation pipeline. Premium multiplier logic (bank holiday × 1.5, Christmas × 2.0). Training-vs-shift overlap rule. NMW floor validation WITH override. Payslip preview UI with line-by-line drill-down (including multiplier column).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7 (wks 13–14)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Payroll engine — exports and accountant portal</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CSV export adapters (BrightPay, Sage, Xero, Moneysoft, IRIS, generic). Payroll export audit log. Accountant portal: invitations, MFA setup, read-only payroll views, comments, mark-as-filed action. Year-end summary export.</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8 (wks 15–16)</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Dynamic occupancy and compliance</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Bed occupancy snapshot ingestion. Dependency-based minimum staffing matrix. Occupancy-aware cost guard. Compliance dashboard. Override Log review workflow. Owner consolidated dashboards.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9 (wks 17–18)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Chat layer and polish</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Conversational layer with planner/tools/verifier. Tool implementations including get_holiday_balances and get_overrides. Row-level citations. Policy doc upload and vector indexing. Pilot home onboarding. Bug-bash. v1 launch.</w:t>
            </w:r>
          </w:p>
        </w:tc>
      </w:tr>
    </w:tbl>
    <w:p>
      <w:pPr>
        <w:pStyle w:val="Heading2"/>
        <w:spacing w:after="140" w:before="280"/>
      </w:pPr>
      <w:r>
        <w:rPr>
          <w:rFonts w:ascii="Arial" w:cs="Arial" w:eastAsia="Arial" w:hAnsi="Arial"/>
          <w:b/>
          <w:bCs/>
          <w:color w:val="1F4E79"/>
          <w:sz w:val="28"/>
          <w:szCs w:val="28"/>
        </w:rPr>
        <w:t xml:space="preserve">17.1 Out-of-band tracks</w:t>
      </w:r>
    </w:p>
    <w:p>
      <w:pPr>
        <w:pStyle w:val="ListParagraph"/>
        <w:numPr>
          <w:ilvl w:val="0"/>
          <w:numId w:val="2"/>
        </w:numPr>
        <w:spacing w:after="60" w:line="280"/>
      </w:pPr>
      <w:r>
        <w:rPr>
          <w:rFonts w:ascii="Arial" w:cs="Arial" w:eastAsia="Arial" w:hAnsi="Arial"/>
          <w:sz w:val="22"/>
          <w:szCs w:val="22"/>
        </w:rPr>
        <w:t xml:space="preserve">Security: pen test booking, Cyber Essentials Plus workstream</w:t>
      </w:r>
    </w:p>
    <w:p>
      <w:pPr>
        <w:pStyle w:val="ListParagraph"/>
        <w:numPr>
          <w:ilvl w:val="0"/>
          <w:numId w:val="2"/>
        </w:numPr>
        <w:spacing w:after="60" w:line="280"/>
      </w:pPr>
      <w:r>
        <w:rPr>
          <w:rFonts w:ascii="Arial" w:cs="Arial" w:eastAsia="Arial" w:hAnsi="Arial"/>
          <w:sz w:val="22"/>
          <w:szCs w:val="22"/>
        </w:rPr>
        <w:t xml:space="preserve">Sales: pricing, savings calculator methodology</w:t>
      </w:r>
    </w:p>
    <w:p>
      <w:pPr>
        <w:pStyle w:val="ListParagraph"/>
        <w:numPr>
          <w:ilvl w:val="0"/>
          <w:numId w:val="2"/>
        </w:numPr>
        <w:spacing w:after="60" w:line="280"/>
      </w:pPr>
      <w:r>
        <w:rPr>
          <w:rFonts w:ascii="Arial" w:cs="Arial" w:eastAsia="Arial" w:hAnsi="Arial"/>
          <w:sz w:val="22"/>
          <w:szCs w:val="22"/>
        </w:rPr>
        <w:t xml:space="preserve">Pilot recruitment: two contrasting homes (one nursing, one residential)</w:t>
      </w:r>
    </w:p>
    <w:p>
      <w:pPr>
        <w:pStyle w:val="Heading2"/>
        <w:spacing w:after="140" w:before="280"/>
      </w:pPr>
      <w:r>
        <w:rPr>
          <w:rFonts w:ascii="Arial" w:cs="Arial" w:eastAsia="Arial" w:hAnsi="Arial"/>
          <w:b/>
          <w:bCs/>
          <w:color w:val="1F4E79"/>
          <w:sz w:val="28"/>
          <w:szCs w:val="28"/>
        </w:rPr>
        <w:t xml:space="preserve">17.2 Definition of done for v1 launch</w:t>
      </w:r>
    </w:p>
    <w:p>
      <w:pPr>
        <w:pStyle w:val="ListParagraph"/>
        <w:numPr>
          <w:ilvl w:val="0"/>
          <w:numId w:val="2"/>
        </w:numPr>
        <w:spacing w:after="60" w:line="280"/>
      </w:pPr>
      <w:r>
        <w:rPr>
          <w:rFonts w:ascii="Arial" w:cs="Arial" w:eastAsia="Arial" w:hAnsi="Arial"/>
          <w:sz w:val="22"/>
          <w:szCs w:val="22"/>
        </w:rPr>
        <w:t xml:space="preserve">Two pilot homes running for at least one full pay period</w:t>
      </w:r>
    </w:p>
    <w:p>
      <w:pPr>
        <w:pStyle w:val="ListParagraph"/>
        <w:numPr>
          <w:ilvl w:val="0"/>
          <w:numId w:val="2"/>
        </w:numPr>
        <w:spacing w:after="60" w:line="280"/>
      </w:pPr>
      <w:r>
        <w:rPr>
          <w:rFonts w:ascii="Arial" w:cs="Arial" w:eastAsia="Arial" w:hAnsi="Arial"/>
          <w:sz w:val="22"/>
          <w:szCs w:val="22"/>
        </w:rPr>
        <w:t xml:space="preserve">Zero unresolved P0 or P1 defects</w:t>
      </w:r>
    </w:p>
    <w:p>
      <w:pPr>
        <w:pStyle w:val="ListParagraph"/>
        <w:numPr>
          <w:ilvl w:val="0"/>
          <w:numId w:val="2"/>
        </w:numPr>
        <w:spacing w:after="60" w:line="280"/>
      </w:pPr>
      <w:r>
        <w:rPr>
          <w:rFonts w:ascii="Arial" w:cs="Arial" w:eastAsia="Arial" w:hAnsi="Arial"/>
          <w:sz w:val="22"/>
          <w:szCs w:val="22"/>
        </w:rPr>
        <w:t xml:space="preserve">CSV import succeeded into pilots' accountant software</w:t>
      </w:r>
    </w:p>
    <w:p>
      <w:pPr>
        <w:pStyle w:val="ListParagraph"/>
        <w:numPr>
          <w:ilvl w:val="0"/>
          <w:numId w:val="2"/>
        </w:numPr>
        <w:spacing w:after="60" w:line="280"/>
      </w:pPr>
      <w:r>
        <w:rPr>
          <w:rFonts w:ascii="Arial" w:cs="Arial" w:eastAsia="Arial" w:hAnsi="Arial"/>
          <w:sz w:val="22"/>
          <w:szCs w:val="22"/>
        </w:rPr>
        <w:t xml:space="preserve">Accountant portal in active use by both pilots' accountants</w:t>
      </w:r>
    </w:p>
    <w:p>
      <w:pPr>
        <w:pStyle w:val="ListParagraph"/>
        <w:numPr>
          <w:ilvl w:val="0"/>
          <w:numId w:val="2"/>
        </w:numPr>
        <w:spacing w:after="60" w:line="280"/>
      </w:pPr>
      <w:r>
        <w:rPr>
          <w:rFonts w:ascii="Arial" w:cs="Arial" w:eastAsia="Arial" w:hAnsi="Arial"/>
          <w:sz w:val="22"/>
          <w:szCs w:val="22"/>
        </w:rPr>
        <w:t xml:space="preserve">NMW floor validation has fired on at least one test rate and prevented an underpaid pay run</w:t>
      </w:r>
    </w:p>
    <w:p>
      <w:pPr>
        <w:pStyle w:val="ListParagraph"/>
        <w:numPr>
          <w:ilvl w:val="0"/>
          <w:numId w:val="2"/>
        </w:numPr>
        <w:spacing w:after="60" w:line="280"/>
      </w:pPr>
      <w:r>
        <w:rPr>
          <w:rFonts w:ascii="Arial" w:cs="Arial" w:eastAsia="Arial" w:hAnsi="Arial"/>
          <w:sz w:val="22"/>
          <w:szCs w:val="22"/>
        </w:rPr>
        <w:t xml:space="preserve">A WTR breach attempt has been blocked at publish time</w:t>
      </w:r>
    </w:p>
    <w:p>
      <w:pPr>
        <w:pStyle w:val="ListParagraph"/>
        <w:numPr>
          <w:ilvl w:val="0"/>
          <w:numId w:val="2"/>
        </w:numPr>
        <w:spacing w:after="60" w:line="280"/>
      </w:pPr>
      <w:r>
        <w:rPr>
          <w:rFonts w:ascii="Arial" w:cs="Arial" w:eastAsia="Arial" w:hAnsi="Arial"/>
          <w:sz w:val="22"/>
          <w:szCs w:val="22"/>
        </w:rPr>
        <w:t xml:space="preserve">A WTR override has been recorded with full audit trail</w:t>
      </w:r>
    </w:p>
    <w:p>
      <w:pPr>
        <w:pStyle w:val="ListParagraph"/>
        <w:numPr>
          <w:ilvl w:val="0"/>
          <w:numId w:val="2"/>
        </w:numPr>
        <w:spacing w:after="60" w:line="280"/>
      </w:pPr>
      <w:r>
        <w:rPr>
          <w:rFonts w:ascii="Arial" w:cs="Arial" w:eastAsia="Arial" w:hAnsi="Arial"/>
          <w:sz w:val="22"/>
          <w:szCs w:val="22"/>
        </w:rPr>
        <w:t xml:space="preserve">A training expiry has prevented a shift assignment</w:t>
      </w:r>
    </w:p>
    <w:p>
      <w:pPr>
        <w:pStyle w:val="ListParagraph"/>
        <w:numPr>
          <w:ilvl w:val="0"/>
          <w:numId w:val="2"/>
        </w:numPr>
        <w:spacing w:after="60" w:line="280"/>
      </w:pPr>
      <w:r>
        <w:rPr>
          <w:rFonts w:ascii="Arial" w:cs="Arial" w:eastAsia="Arial" w:hAnsi="Arial"/>
          <w:sz w:val="22"/>
          <w:szCs w:val="22"/>
        </w:rPr>
        <w:t xml:space="preserve">A training expiry override has been recorded with co-sign</w:t>
      </w:r>
    </w:p>
    <w:p>
      <w:pPr>
        <w:pStyle w:val="ListParagraph"/>
        <w:numPr>
          <w:ilvl w:val="0"/>
          <w:numId w:val="2"/>
        </w:numPr>
        <w:spacing w:after="60" w:line="280"/>
      </w:pPr>
      <w:r>
        <w:rPr>
          <w:rFonts w:ascii="Arial" w:cs="Arial" w:eastAsia="Arial" w:hAnsi="Arial"/>
          <w:sz w:val="22"/>
          <w:szCs w:val="22"/>
        </w:rPr>
        <w:t xml:space="preserve">A bank-holiday shift has been paid at the configured multiplier on at least one payslip</w:t>
      </w:r>
    </w:p>
    <w:p>
      <w:pPr>
        <w:pStyle w:val="ListParagraph"/>
        <w:numPr>
          <w:ilvl w:val="0"/>
          <w:numId w:val="2"/>
        </w:numPr>
        <w:spacing w:after="60" w:line="280"/>
      </w:pPr>
      <w:r>
        <w:rPr>
          <w:rFonts w:ascii="Arial" w:cs="Arial" w:eastAsia="Arial" w:hAnsi="Arial"/>
          <w:sz w:val="22"/>
          <w:szCs w:val="22"/>
        </w:rPr>
        <w:t xml:space="preserve">A training session has correctly produced a paid top-up for one attendee (outside their shift) and no top-up for another attendee (during their shift)</w:t>
      </w:r>
    </w:p>
    <w:p>
      <w:pPr>
        <w:pStyle w:val="ListParagraph"/>
        <w:numPr>
          <w:ilvl w:val="0"/>
          <w:numId w:val="2"/>
        </w:numPr>
        <w:spacing w:after="60" w:line="280"/>
      </w:pPr>
      <w:r>
        <w:rPr>
          <w:rFonts w:ascii="Arial" w:cs="Arial" w:eastAsia="Arial" w:hAnsi="Arial"/>
          <w:sz w:val="22"/>
          <w:szCs w:val="22"/>
        </w:rPr>
        <w:t xml:space="preserve">A holiday approval has used the one-click cover assignment in a real pilot scenario</w:t>
      </w:r>
    </w:p>
    <w:p>
      <w:pPr>
        <w:pStyle w:val="ListParagraph"/>
        <w:numPr>
          <w:ilvl w:val="0"/>
          <w:numId w:val="2"/>
        </w:numPr>
        <w:spacing w:after="60" w:line="280"/>
      </w:pPr>
      <w:r>
        <w:rPr>
          <w:rFonts w:ascii="Arial" w:cs="Arial" w:eastAsia="Arial" w:hAnsi="Arial"/>
          <w:sz w:val="22"/>
          <w:szCs w:val="22"/>
        </w:rPr>
        <w:t xml:space="preserve">The chat answers the 8 canonical questions correctly with citations on real pilot data</w:t>
      </w:r>
    </w:p>
    <w:p>
      <w:pPr>
        <w:pStyle w:val="ListParagraph"/>
        <w:numPr>
          <w:ilvl w:val="0"/>
          <w:numId w:val="2"/>
        </w:numPr>
        <w:spacing w:after="60" w:line="280"/>
      </w:pPr>
      <w:r>
        <w:rPr>
          <w:rFonts w:ascii="Arial" w:cs="Arial" w:eastAsia="Arial" w:hAnsi="Arial"/>
          <w:sz w:val="22"/>
          <w:szCs w:val="22"/>
        </w:rPr>
        <w:t xml:space="preserve">Disaster recovery drill completed; restore from backup in under the 4-hour RTO</w:t>
      </w:r>
    </w:p>
    <w:p>
      <w:r>
        <w:br w:type="page"/>
      </w:r>
    </w:p>
    <w:p>
      <w:pPr>
        <w:pStyle w:val="Heading1"/>
        <w:spacing w:after="200" w:before="360"/>
      </w:pPr>
      <w:r>
        <w:rPr>
          <w:rFonts w:ascii="Arial" w:cs="Arial" w:eastAsia="Arial" w:hAnsi="Arial"/>
          <w:b/>
          <w:bCs/>
          <w:color w:val="1F4E79"/>
          <w:sz w:val="36"/>
          <w:szCs w:val="36"/>
        </w:rPr>
        <w:t xml:space="preserve">18. Commercial Model</w:t>
      </w:r>
    </w:p>
    <w:p>
      <w:pPr>
        <w:pStyle w:val="Heading2"/>
        <w:spacing w:after="140" w:before="280"/>
      </w:pPr>
      <w:r>
        <w:rPr>
          <w:rFonts w:ascii="Arial" w:cs="Arial" w:eastAsia="Arial" w:hAnsi="Arial"/>
          <w:b/>
          <w:bCs/>
          <w:color w:val="1F4E79"/>
          <w:sz w:val="28"/>
          <w:szCs w:val="28"/>
        </w:rPr>
        <w:t xml:space="preserve">18.1 Pricing structure</w:t>
      </w:r>
    </w:p>
    <w:p>
      <w:pPr>
        <w:spacing w:after="120" w:line="300"/>
        <w:jc w:val="left"/>
      </w:pPr>
      <w:r>
        <w:rPr>
          <w:rFonts w:ascii="Arial" w:cs="Arial" w:eastAsia="Arial" w:hAnsi="Arial"/>
          <w:sz w:val="22"/>
          <w:szCs w:val="22"/>
        </w:rPr>
        <w:t xml:space="preserve">Subscription per home per month with a per-staff component. Indicative bands (final pricing to be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4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What's included</w:t>
            </w:r>
          </w:p>
        </w:tc>
        <w:tc>
          <w:tcPr>
            <w:tcW w:type="dxa" w:w="20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Indicative pricing</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Rota Lite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Rota engine + leave + dashboards. No T&amp;A, no payroll.</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£X per home per month, £Y per staff</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Rota + T&amp;A</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Rota Lite + full T&amp;A (kiosk, mobile, NFC).</w:t>
            </w:r>
          </w:p>
        </w:tc>
        <w:tc>
          <w:tcPr>
            <w:tcW w:type="dxa" w:w="2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Rota Lite + uplift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Full Suite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Rota + T&amp;A + payroll engine + CSV exports + accountant portal + chat layer. v1 headline.</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Headline tier</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Full Suite + HMRC RTI</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Full Suite + direct HMRC filing (v3).</w:t>
            </w:r>
          </w:p>
        </w:tc>
        <w:tc>
          <w:tcPr>
            <w:tcW w:type="dxa" w:w="2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v3 release</w:t>
            </w:r>
          </w:p>
        </w:tc>
      </w:tr>
    </w:tbl>
    <w:p>
      <w:pPr>
        <w:spacing w:after="120" w:line="300"/>
        <w:jc w:val="left"/>
      </w:pPr>
      <w:r>
        <w:rPr>
          <w:rFonts w:ascii="Arial" w:cs="Arial" w:eastAsia="Arial" w:hAnsi="Arial"/>
          <w:sz w:val="22"/>
          <w:szCs w:val="22"/>
        </w:rPr>
        <w:t xml:space="preserve">Discount of 10–15% when bundled with CareStream and/or CareAssura. Multi-home group discount from 5 homes upward.</w:t>
      </w:r>
    </w:p>
    <w:p>
      <w:pPr>
        <w:pStyle w:val="Heading2"/>
        <w:spacing w:after="140" w:before="280"/>
      </w:pPr>
      <w:r>
        <w:rPr>
          <w:rFonts w:ascii="Arial" w:cs="Arial" w:eastAsia="Arial" w:hAnsi="Arial"/>
          <w:b/>
          <w:bCs/>
          <w:color w:val="1F4E79"/>
          <w:sz w:val="28"/>
          <w:szCs w:val="28"/>
        </w:rPr>
        <w:t xml:space="preserve">18.2 Onboarding</w:t>
      </w:r>
    </w:p>
    <w:p>
      <w:pPr>
        <w:pStyle w:val="ListParagraph"/>
        <w:numPr>
          <w:ilvl w:val="0"/>
          <w:numId w:val="2"/>
        </w:numPr>
        <w:spacing w:after="60" w:line="280"/>
      </w:pPr>
      <w:r>
        <w:rPr>
          <w:rFonts w:ascii="Arial" w:cs="Arial" w:eastAsia="Arial" w:hAnsi="Arial"/>
          <w:sz w:val="22"/>
          <w:szCs w:val="22"/>
        </w:rPr>
        <w:t xml:space="preserve">Week 1: data load — staff, contracts, rates, documents, training records, prior rota, holiday balances</w:t>
      </w:r>
    </w:p>
    <w:p>
      <w:pPr>
        <w:pStyle w:val="ListParagraph"/>
        <w:numPr>
          <w:ilvl w:val="0"/>
          <w:numId w:val="2"/>
        </w:numPr>
        <w:spacing w:after="60" w:line="280"/>
      </w:pPr>
      <w:r>
        <w:rPr>
          <w:rFonts w:ascii="Arial" w:cs="Arial" w:eastAsia="Arial" w:hAnsi="Arial"/>
          <w:sz w:val="22"/>
          <w:szCs w:val="22"/>
        </w:rPr>
        <w:t xml:space="preserve">Week 2: configuration — pay cycle, shift pattern library, training matrix, dependency matrix, geofence, kiosk pairing, NFC badge issue, premium pay calendar, accountant invitation</w:t>
      </w:r>
    </w:p>
    <w:p>
      <w:pPr>
        <w:pStyle w:val="ListParagraph"/>
        <w:numPr>
          <w:ilvl w:val="0"/>
          <w:numId w:val="2"/>
        </w:numPr>
        <w:spacing w:after="60" w:line="280"/>
      </w:pPr>
      <w:r>
        <w:rPr>
          <w:rFonts w:ascii="Arial" w:cs="Arial" w:eastAsia="Arial" w:hAnsi="Arial"/>
          <w:sz w:val="22"/>
          <w:szCs w:val="22"/>
        </w:rPr>
        <w:t xml:space="preserve">Week 3: parallel run — rota and T&amp;A live, payroll computed in both systems for comparison</w:t>
      </w:r>
    </w:p>
    <w:p>
      <w:pPr>
        <w:pStyle w:val="ListParagraph"/>
        <w:numPr>
          <w:ilvl w:val="0"/>
          <w:numId w:val="2"/>
        </w:numPr>
        <w:spacing w:after="60" w:line="280"/>
      </w:pPr>
      <w:r>
        <w:rPr>
          <w:rFonts w:ascii="Arial" w:cs="Arial" w:eastAsia="Arial" w:hAnsi="Arial"/>
          <w:sz w:val="22"/>
          <w:szCs w:val="22"/>
        </w:rPr>
        <w:t xml:space="preserve">Week 4: cutover — first live pay run, accountant receives first CSV via portal</w:t>
      </w:r>
    </w:p>
    <w:p>
      <w:pPr>
        <w:pStyle w:val="Heading2"/>
        <w:spacing w:after="140" w:before="280"/>
      </w:pPr>
      <w:r>
        <w:rPr>
          <w:rFonts w:ascii="Arial" w:cs="Arial" w:eastAsia="Arial" w:hAnsi="Arial"/>
          <w:b/>
          <w:bCs/>
          <w:color w:val="1F4E79"/>
          <w:sz w:val="28"/>
          <w:szCs w:val="28"/>
        </w:rPr>
        <w:t xml:space="preserve">18.3 Savings narrative</w:t>
      </w:r>
    </w:p>
    <w:p>
      <w:pPr>
        <w:pStyle w:val="ListParagraph"/>
        <w:numPr>
          <w:ilvl w:val="0"/>
          <w:numId w:val="2"/>
        </w:numPr>
        <w:spacing w:after="60" w:line="280"/>
      </w:pPr>
      <w:r>
        <w:rPr>
          <w:rFonts w:ascii="Arial" w:cs="Arial" w:eastAsia="Arial" w:hAnsi="Arial"/>
          <w:sz w:val="22"/>
          <w:szCs w:val="22"/>
        </w:rPr>
        <w:t xml:space="preserve">Planned-vs-actual gap closed (paying for actual work, not planned work)</w:t>
      </w:r>
    </w:p>
    <w:p>
      <w:pPr>
        <w:pStyle w:val="ListParagraph"/>
        <w:numPr>
          <w:ilvl w:val="0"/>
          <w:numId w:val="2"/>
        </w:numPr>
        <w:spacing w:after="60" w:line="280"/>
      </w:pPr>
      <w:r>
        <w:rPr>
          <w:rFonts w:ascii="Arial" w:cs="Arial" w:eastAsia="Arial" w:hAnsi="Arial"/>
          <w:sz w:val="22"/>
          <w:szCs w:val="22"/>
        </w:rPr>
        <w:t xml:space="preserve">Occupancy-aware rota cuts (overtime trimmed when beds empty)</w:t>
      </w:r>
    </w:p>
    <w:p>
      <w:pPr>
        <w:pStyle w:val="ListParagraph"/>
        <w:numPr>
          <w:ilvl w:val="0"/>
          <w:numId w:val="2"/>
        </w:numPr>
        <w:spacing w:after="60" w:line="280"/>
      </w:pPr>
      <w:r>
        <w:rPr>
          <w:rFonts w:ascii="Arial" w:cs="Arial" w:eastAsia="Arial" w:hAnsi="Arial"/>
          <w:sz w:val="22"/>
          <w:szCs w:val="22"/>
        </w:rPr>
        <w:t xml:space="preserve">Agency call-outs avoided (open-shift visibility two weeks ahead)</w:t>
      </w:r>
    </w:p>
    <w:p>
      <w:pPr>
        <w:pStyle w:val="ListParagraph"/>
        <w:numPr>
          <w:ilvl w:val="0"/>
          <w:numId w:val="2"/>
        </w:numPr>
        <w:spacing w:after="60" w:line="280"/>
      </w:pPr>
      <w:r>
        <w:rPr>
          <w:rFonts w:ascii="Arial" w:cs="Arial" w:eastAsia="Arial" w:hAnsi="Arial"/>
          <w:sz w:val="22"/>
          <w:szCs w:val="22"/>
        </w:rPr>
        <w:t xml:space="preserve">Replaced T&amp;A vendor cost folded into the subscription</w:t>
      </w:r>
    </w:p>
    <w:p>
      <w:pPr>
        <w:spacing w:after="120" w:line="300"/>
        <w:jc w:val="left"/>
      </w:pPr>
      <w:r>
        <w:rPr>
          <w:rFonts w:ascii="Arial" w:cs="Arial" w:eastAsia="Arial" w:hAnsi="Arial"/>
          <w:sz w:val="22"/>
          <w:szCs w:val="22"/>
        </w:rPr>
        <w:t xml:space="preserve">A "savings to date" tile on the owner dashboard makes the ROI argument concrete and renewable every time they open the app.</w:t>
      </w:r>
    </w:p>
    <w:p>
      <w:r>
        <w:br w:type="page"/>
      </w:r>
    </w:p>
    <w:p>
      <w:pPr>
        <w:pStyle w:val="Heading1"/>
        <w:spacing w:after="200" w:before="360"/>
      </w:pPr>
      <w:r>
        <w:rPr>
          <w:rFonts w:ascii="Arial" w:cs="Arial" w:eastAsia="Arial" w:hAnsi="Arial"/>
          <w:b/>
          <w:bCs/>
          <w:color w:val="1F4E79"/>
          <w:sz w:val="36"/>
          <w:szCs w:val="36"/>
        </w:rPr>
        <w:t xml:space="preserve">19.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48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Payroll calculation error in production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Severe</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NMW floor validation; review state before approval; CSV import to accountant; audit trail; pilot parallel run for one period before cutover</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Manager overrides used routinely instead of fixing root cause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Moderate</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Weekly Override Log review prompt to registered manager; monthly owner digest; CareAssura ingests overrides as a compliance signal</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T&amp;A buddy-punching defeats the planned-vs-actual saving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Moderate</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Photo on every punch; PIN+NFC combination; daily manager spot-review task; facial recognition on v2 roadmap</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Auto-rebalance proposes changes staff find unfair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Moderate</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Manager-approval gate; overtime weighting admin-set and visible; audit trail explains every allocation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Premium-pay multiplier misconfigured for a home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Moderate</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Sane defaults (1.5 bank holiday, 2.0 Christmas); confirmation prompt on first pay run that includes a premium-rate shift; calendar visible in settings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Training overlap rule mis-pays a session</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Moderate</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Worked-example test cases on every release; visible on payslip line with the source training session cited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Home does not have reliable broadband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Moderate</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24-hour kiosk offline tolerance; mobile fallback; sync queue with retry</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Sponsorship hours floor breach goes undetected</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Severe</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Block at publish; weekly digest of sponsored workers' position; 60/30/7-day visa warnings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Holiday allocation unit confusion (home set up wrong)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Moderate</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Unit chosen at setup with explanation; cannot be changed after first leave request without admin support; balance display always shows the unit</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Pilot home churn before v1 launch</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Moderate</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Two pilots not one; non-binding agreements with clear off-ramp; weekly product touchpoints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Anthropic API rate limits in chat-heavy periods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Low</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Org-level account at appropriate tier; Haiku fallback for routing; server-side cache of common aggregations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NMW or NLW rate change missed</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Moderate</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Reference-rate table updated as a release; floor validation catches stale rates at next pay run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Accountant portal user behaves unexpectedly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Low</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Read-only by definition; MFA mandatory; all actions audit-logged; owner can revoke instantly</w:t>
            </w:r>
          </w:p>
        </w:tc>
      </w:tr>
    </w:tbl>
    <w:p>
      <w:r>
        <w:br w:type="page"/>
      </w:r>
    </w:p>
    <w:p>
      <w:pPr>
        <w:pStyle w:val="Heading1"/>
        <w:spacing w:after="200" w:before="360"/>
      </w:pPr>
      <w:r>
        <w:rPr>
          <w:rFonts w:ascii="Arial" w:cs="Arial" w:eastAsia="Arial" w:hAnsi="Arial"/>
          <w:b/>
          <w:bCs/>
          <w:color w:val="1F4E79"/>
          <w:sz w:val="36"/>
          <w:szCs w:val="36"/>
        </w:rPr>
        <w:t xml:space="preserve">20. Appendices</w:t>
      </w:r>
    </w:p>
    <w:p>
      <w:pPr>
        <w:pStyle w:val="Heading2"/>
        <w:spacing w:after="140" w:before="280"/>
      </w:pPr>
      <w:r>
        <w:rPr>
          <w:rFonts w:ascii="Arial" w:cs="Arial" w:eastAsia="Arial" w:hAnsi="Arial"/>
          <w:b/>
          <w:bCs/>
          <w:color w:val="1F4E79"/>
          <w:sz w:val="28"/>
          <w:szCs w:val="28"/>
        </w:rPr>
        <w:t xml:space="preserve">20.1 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5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CQC</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Care Quality Commission — the regulator for health and social care in England.</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Reg 18</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Health and Social Care Act 2008 (Regulated Activities) Regulations 2014, Regulation 18 — the staffing regulation.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WTR</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Working Time Regulations 1998.</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NMW / NLW</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National Minimum Wage / National Living Wage.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SSP / SMP / SPP / SAP</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Statutory Sick / Maternity / Paternity / Adoption Pay.</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RTI</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Real Time Information — HMRC's system for live PAYE reporting.</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FPS / EPS</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Full Payment Submission / Employer Payment Summary — the RTI message types.</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DoLS</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Deprivation of Liberty Safeguards.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CoS</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Certificate of Sponsorship — required for visa-sponsored workers.</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Dependency band</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 categorisation of how much care a resident requires; the home's justification for staffing levels.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Rebalance suggestion</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 proposed rota change generated by the system in response to a live event, awaiting manager approval.</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Shift pattern template</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 named library entry mapping a time range (e.g. 07:00–19:00) to paid hours (e.g. 11.0) for a length category (e.g. Long Day).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Premium multiplier</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 pay multiplier applied to shifts on configured calendar dates (e.g. 1.5× bank holiday, 2.0× Christmas).</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Override</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A manager-authorised exception to a hard rule, recorded with reason, justification, and MFA confirmation.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Training overlap rule</w:t>
            </w:r>
          </w:p>
        </w:tc>
        <w:tc>
          <w:tcPr>
            <w:tcW w:type="dxa" w:w="6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Payroll rule that pays training top-ups only for time outside the staff member's rostered shift.</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shifts_payable</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sz w:val="20"/>
                <w:szCs w:val="20"/>
              </w:rPr>
              <w:t xml:space="preserve">The derived record per shift that the payroll engine reads; the source of truth for what gets paid.</w:t>
            </w:r>
          </w:p>
        </w:tc>
      </w:tr>
    </w:tbl>
    <w:p>
      <w:pPr>
        <w:pStyle w:val="Heading2"/>
        <w:spacing w:after="140" w:before="280"/>
      </w:pPr>
      <w:r>
        <w:rPr>
          <w:rFonts w:ascii="Arial" w:cs="Arial" w:eastAsia="Arial" w:hAnsi="Arial"/>
          <w:b/>
          <w:bCs/>
          <w:color w:val="1F4E79"/>
          <w:sz w:val="28"/>
          <w:szCs w:val="28"/>
        </w:rPr>
        <w:t xml:space="preserve">20.2 Appendix B — Open questions for build kickoff</w:t>
      </w:r>
    </w:p>
    <w:p>
      <w:pPr>
        <w:pStyle w:val="ListParagraph"/>
        <w:numPr>
          <w:ilvl w:val="0"/>
          <w:numId w:val="2"/>
        </w:numPr>
        <w:spacing w:after="60" w:line="280"/>
      </w:pPr>
      <w:r>
        <w:rPr>
          <w:rFonts w:ascii="Arial" w:cs="Arial" w:eastAsia="Arial" w:hAnsi="Arial"/>
          <w:sz w:val="22"/>
          <w:szCs w:val="22"/>
        </w:rPr>
        <w:t xml:space="preserve">Final pricing per tier — to be set by the business before sprint 1</w:t>
      </w:r>
    </w:p>
    <w:p>
      <w:pPr>
        <w:pStyle w:val="ListParagraph"/>
        <w:numPr>
          <w:ilvl w:val="0"/>
          <w:numId w:val="2"/>
        </w:numPr>
        <w:spacing w:after="60" w:line="280"/>
      </w:pPr>
      <w:r>
        <w:rPr>
          <w:rFonts w:ascii="Arial" w:cs="Arial" w:eastAsia="Arial" w:hAnsi="Arial"/>
          <w:sz w:val="22"/>
          <w:szCs w:val="22"/>
        </w:rPr>
        <w:t xml:space="preserve">Pension scheme — which provider(s) to support for CSV alignment in v1 (NEST default?)</w:t>
      </w:r>
    </w:p>
    <w:p>
      <w:pPr>
        <w:pStyle w:val="ListParagraph"/>
        <w:numPr>
          <w:ilvl w:val="0"/>
          <w:numId w:val="2"/>
        </w:numPr>
        <w:spacing w:after="60" w:line="280"/>
      </w:pPr>
      <w:r>
        <w:rPr>
          <w:rFonts w:ascii="Arial" w:cs="Arial" w:eastAsia="Arial" w:hAnsi="Arial"/>
          <w:sz w:val="22"/>
          <w:szCs w:val="22"/>
        </w:rPr>
        <w:t xml:space="preserve">Bank holiday multiplier default — confirm 1.5× is right for the target customer set; some homes pay 1.25×</w:t>
      </w:r>
    </w:p>
    <w:p>
      <w:pPr>
        <w:pStyle w:val="ListParagraph"/>
        <w:numPr>
          <w:ilvl w:val="0"/>
          <w:numId w:val="2"/>
        </w:numPr>
        <w:spacing w:after="60" w:line="280"/>
      </w:pPr>
      <w:r>
        <w:rPr>
          <w:rFonts w:ascii="Arial" w:cs="Arial" w:eastAsia="Arial" w:hAnsi="Arial"/>
          <w:sz w:val="22"/>
          <w:szCs w:val="22"/>
        </w:rPr>
        <w:t xml:space="preserve">Christmas multiplier scope — which dates are included? Christmas Day, Boxing Day, New Year's Day, all three? 24th and 31st evenings?</w:t>
      </w:r>
    </w:p>
    <w:p>
      <w:pPr>
        <w:pStyle w:val="ListParagraph"/>
        <w:numPr>
          <w:ilvl w:val="0"/>
          <w:numId w:val="2"/>
        </w:numPr>
        <w:spacing w:after="60" w:line="280"/>
      </w:pPr>
      <w:r>
        <w:rPr>
          <w:rFonts w:ascii="Arial" w:cs="Arial" w:eastAsia="Arial" w:hAnsi="Arial"/>
          <w:sz w:val="22"/>
          <w:szCs w:val="22"/>
        </w:rPr>
        <w:t xml:space="preserve">Default training rate — same as weekday, or a different (lower) training-only rate?</w:t>
      </w:r>
    </w:p>
    <w:p>
      <w:pPr>
        <w:pStyle w:val="ListParagraph"/>
        <w:numPr>
          <w:ilvl w:val="0"/>
          <w:numId w:val="2"/>
        </w:numPr>
        <w:spacing w:after="60" w:line="280"/>
      </w:pPr>
      <w:r>
        <w:rPr>
          <w:rFonts w:ascii="Arial" w:cs="Arial" w:eastAsia="Arial" w:hAnsi="Arial"/>
          <w:sz w:val="22"/>
          <w:szCs w:val="22"/>
        </w:rPr>
        <w:t xml:space="preserve">NFC reader hardware — confirmed model and supplier for pilot kit</w:t>
      </w:r>
    </w:p>
    <w:p>
      <w:pPr>
        <w:pStyle w:val="ListParagraph"/>
        <w:numPr>
          <w:ilvl w:val="0"/>
          <w:numId w:val="2"/>
        </w:numPr>
        <w:spacing w:after="60" w:line="280"/>
      </w:pPr>
      <w:r>
        <w:rPr>
          <w:rFonts w:ascii="Arial" w:cs="Arial" w:eastAsia="Arial" w:hAnsi="Arial"/>
          <w:sz w:val="22"/>
          <w:szCs w:val="22"/>
        </w:rPr>
        <w:t xml:space="preserve">iPad procurement — does the customer supply pilot iPads, or do we?</w:t>
      </w:r>
    </w:p>
    <w:p>
      <w:pPr>
        <w:pStyle w:val="ListParagraph"/>
        <w:numPr>
          <w:ilvl w:val="0"/>
          <w:numId w:val="2"/>
        </w:numPr>
        <w:spacing w:after="60" w:line="280"/>
      </w:pPr>
      <w:r>
        <w:rPr>
          <w:rFonts w:ascii="Arial" w:cs="Arial" w:eastAsia="Arial" w:hAnsi="Arial"/>
          <w:sz w:val="22"/>
          <w:szCs w:val="22"/>
        </w:rPr>
        <w:t xml:space="preserve">First two pilot homes — names, registration types, accountant software currently in use, allocation unit (days or hours)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CareRota — Technical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2026-05-11T08:29:33.260Z</dcterms:created>
  <dcterms:modified xsi:type="dcterms:W3CDTF">2026-05-11T08:29:33.260Z</dcterms:modified>
</cp:coreProperties>
</file>

<file path=docProps/custom.xml><?xml version="1.0" encoding="utf-8"?>
<Properties xmlns="http://schemas.openxmlformats.org/officeDocument/2006/custom-properties" xmlns:vt="http://schemas.openxmlformats.org/officeDocument/2006/docPropsVTypes"/>
</file>