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A5ED" w14:textId="77777777" w:rsidR="00D551C0" w:rsidRDefault="00000000">
      <w:pPr>
        <w:pStyle w:val="Title"/>
      </w:pPr>
      <w:r>
        <w:t>Data Engineer Interview Prep</w:t>
      </w:r>
    </w:p>
    <w:p w14:paraId="6E96317D" w14:textId="77777777" w:rsidR="00D551C0" w:rsidRDefault="00000000">
      <w:pPr>
        <w:pStyle w:val="Subtitle"/>
      </w:pPr>
      <w:r>
        <w:t>Week 1 &amp; 2 — PySpark, Spark SQL &amp; GCP</w:t>
      </w:r>
    </w:p>
    <w:sdt>
      <w:sdtPr>
        <w:rPr>
          <w:rFonts w:asciiTheme="minorHAnsi" w:eastAsiaTheme="minorHAnsi" w:hAnsiTheme="minorHAnsi" w:cstheme="minorBidi"/>
          <w:color w:val="auto"/>
          <w:sz w:val="24"/>
          <w:szCs w:val="24"/>
        </w:rPr>
        <w:id w:val="-741102017"/>
        <w:docPartObj>
          <w:docPartGallery w:val="Table of Contents"/>
          <w:docPartUnique/>
        </w:docPartObj>
      </w:sdtPr>
      <w:sdtContent>
        <w:p w14:paraId="2C740679" w14:textId="77777777" w:rsidR="00D551C0" w:rsidRDefault="00000000">
          <w:pPr>
            <w:pStyle w:val="TOCHeading"/>
          </w:pPr>
          <w:r>
            <w:t>Table of Contents</w:t>
          </w:r>
        </w:p>
        <w:p w14:paraId="7A291A82" w14:textId="77777777" w:rsidR="00ED0335" w:rsidRDefault="00000000">
          <w:pPr>
            <w:pStyle w:val="TOC1"/>
            <w:tabs>
              <w:tab w:val="right" w:leader="dot" w:pos="9350"/>
            </w:tabs>
            <w:rPr>
              <w:noProof/>
            </w:rPr>
          </w:pPr>
          <w:r>
            <w:fldChar w:fldCharType="begin"/>
          </w:r>
          <w:r>
            <w:instrText>TOC \o "1-3" \h \z \u</w:instrText>
          </w:r>
          <w:r>
            <w:fldChar w:fldCharType="separate"/>
          </w:r>
          <w:hyperlink w:anchor="_Toc235834830" w:history="1">
            <w:r w:rsidR="00ED0335" w:rsidRPr="00282010">
              <w:rPr>
                <w:rStyle w:val="Hyperlink"/>
                <w:noProof/>
              </w:rPr>
              <w:t>Data Engineer Interview Prep — Week 1 &amp; 2 (PySpark, Spark SQL, GCP)</w:t>
            </w:r>
            <w:r w:rsidR="00ED0335">
              <w:rPr>
                <w:noProof/>
                <w:webHidden/>
              </w:rPr>
              <w:tab/>
            </w:r>
            <w:r w:rsidR="00ED0335">
              <w:rPr>
                <w:noProof/>
                <w:webHidden/>
              </w:rPr>
              <w:fldChar w:fldCharType="begin"/>
            </w:r>
            <w:r w:rsidR="00ED0335">
              <w:rPr>
                <w:noProof/>
                <w:webHidden/>
              </w:rPr>
              <w:instrText xml:space="preserve"> PAGEREF _Toc235834830 \h </w:instrText>
            </w:r>
            <w:r w:rsidR="00ED0335">
              <w:rPr>
                <w:noProof/>
                <w:webHidden/>
              </w:rPr>
            </w:r>
            <w:r w:rsidR="00ED0335">
              <w:rPr>
                <w:noProof/>
                <w:webHidden/>
              </w:rPr>
              <w:fldChar w:fldCharType="separate"/>
            </w:r>
            <w:r w:rsidR="00ED0335">
              <w:rPr>
                <w:noProof/>
                <w:webHidden/>
              </w:rPr>
              <w:t>1</w:t>
            </w:r>
            <w:r w:rsidR="00ED0335">
              <w:rPr>
                <w:noProof/>
                <w:webHidden/>
              </w:rPr>
              <w:fldChar w:fldCharType="end"/>
            </w:r>
          </w:hyperlink>
        </w:p>
        <w:p w14:paraId="15EAE32B" w14:textId="77777777" w:rsidR="00ED0335" w:rsidRDefault="00ED0335">
          <w:pPr>
            <w:pStyle w:val="TOC2"/>
            <w:tabs>
              <w:tab w:val="right" w:leader="dot" w:pos="9350"/>
            </w:tabs>
            <w:rPr>
              <w:noProof/>
            </w:rPr>
          </w:pPr>
          <w:hyperlink w:anchor="_Toc235834831" w:history="1">
            <w:r w:rsidRPr="00282010">
              <w:rPr>
                <w:rStyle w:val="Hyperlink"/>
                <w:noProof/>
              </w:rPr>
              <w:t>PART A — WEEK 1: Spark Ecosystem, Architecture &amp; RDDs</w:t>
            </w:r>
            <w:r>
              <w:rPr>
                <w:noProof/>
                <w:webHidden/>
              </w:rPr>
              <w:tab/>
            </w:r>
            <w:r>
              <w:rPr>
                <w:noProof/>
                <w:webHidden/>
              </w:rPr>
              <w:fldChar w:fldCharType="begin"/>
            </w:r>
            <w:r>
              <w:rPr>
                <w:noProof/>
                <w:webHidden/>
              </w:rPr>
              <w:instrText xml:space="preserve"> PAGEREF _Toc235834831 \h </w:instrText>
            </w:r>
            <w:r>
              <w:rPr>
                <w:noProof/>
                <w:webHidden/>
              </w:rPr>
            </w:r>
            <w:r>
              <w:rPr>
                <w:noProof/>
                <w:webHidden/>
              </w:rPr>
              <w:fldChar w:fldCharType="separate"/>
            </w:r>
            <w:r>
              <w:rPr>
                <w:noProof/>
                <w:webHidden/>
              </w:rPr>
              <w:t>1</w:t>
            </w:r>
            <w:r>
              <w:rPr>
                <w:noProof/>
                <w:webHidden/>
              </w:rPr>
              <w:fldChar w:fldCharType="end"/>
            </w:r>
          </w:hyperlink>
        </w:p>
        <w:p w14:paraId="6F19987F" w14:textId="77777777" w:rsidR="00ED0335" w:rsidRDefault="00ED0335">
          <w:pPr>
            <w:pStyle w:val="TOC3"/>
            <w:tabs>
              <w:tab w:val="right" w:leader="dot" w:pos="9350"/>
            </w:tabs>
            <w:rPr>
              <w:noProof/>
            </w:rPr>
          </w:pPr>
          <w:hyperlink w:anchor="_Toc235834832" w:history="1">
            <w:r w:rsidRPr="00282010">
              <w:rPr>
                <w:rStyle w:val="Hyperlink"/>
                <w:noProof/>
              </w:rPr>
              <w:t>Section 1 — Spark Fundamentals &amp; Ecosystem</w:t>
            </w:r>
            <w:r>
              <w:rPr>
                <w:noProof/>
                <w:webHidden/>
              </w:rPr>
              <w:tab/>
            </w:r>
            <w:r>
              <w:rPr>
                <w:noProof/>
                <w:webHidden/>
              </w:rPr>
              <w:fldChar w:fldCharType="begin"/>
            </w:r>
            <w:r>
              <w:rPr>
                <w:noProof/>
                <w:webHidden/>
              </w:rPr>
              <w:instrText xml:space="preserve"> PAGEREF _Toc235834832 \h </w:instrText>
            </w:r>
            <w:r>
              <w:rPr>
                <w:noProof/>
                <w:webHidden/>
              </w:rPr>
            </w:r>
            <w:r>
              <w:rPr>
                <w:noProof/>
                <w:webHidden/>
              </w:rPr>
              <w:fldChar w:fldCharType="separate"/>
            </w:r>
            <w:r>
              <w:rPr>
                <w:noProof/>
                <w:webHidden/>
              </w:rPr>
              <w:t>1</w:t>
            </w:r>
            <w:r>
              <w:rPr>
                <w:noProof/>
                <w:webHidden/>
              </w:rPr>
              <w:fldChar w:fldCharType="end"/>
            </w:r>
          </w:hyperlink>
        </w:p>
        <w:p w14:paraId="43FC42F6" w14:textId="77777777" w:rsidR="00ED0335" w:rsidRDefault="00ED0335">
          <w:pPr>
            <w:pStyle w:val="TOC3"/>
            <w:tabs>
              <w:tab w:val="right" w:leader="dot" w:pos="9350"/>
            </w:tabs>
            <w:rPr>
              <w:noProof/>
            </w:rPr>
          </w:pPr>
          <w:hyperlink w:anchor="_Toc235834833" w:history="1">
            <w:r w:rsidRPr="00282010">
              <w:rPr>
                <w:rStyle w:val="Hyperlink"/>
                <w:noProof/>
              </w:rPr>
              <w:t>Section 2 — RDDs (Resilient Distributed Datasets)</w:t>
            </w:r>
            <w:r>
              <w:rPr>
                <w:noProof/>
                <w:webHidden/>
              </w:rPr>
              <w:tab/>
            </w:r>
            <w:r>
              <w:rPr>
                <w:noProof/>
                <w:webHidden/>
              </w:rPr>
              <w:fldChar w:fldCharType="begin"/>
            </w:r>
            <w:r>
              <w:rPr>
                <w:noProof/>
                <w:webHidden/>
              </w:rPr>
              <w:instrText xml:space="preserve"> PAGEREF _Toc235834833 \h </w:instrText>
            </w:r>
            <w:r>
              <w:rPr>
                <w:noProof/>
                <w:webHidden/>
              </w:rPr>
            </w:r>
            <w:r>
              <w:rPr>
                <w:noProof/>
                <w:webHidden/>
              </w:rPr>
              <w:fldChar w:fldCharType="separate"/>
            </w:r>
            <w:r>
              <w:rPr>
                <w:noProof/>
                <w:webHidden/>
              </w:rPr>
              <w:t>1</w:t>
            </w:r>
            <w:r>
              <w:rPr>
                <w:noProof/>
                <w:webHidden/>
              </w:rPr>
              <w:fldChar w:fldCharType="end"/>
            </w:r>
          </w:hyperlink>
        </w:p>
        <w:p w14:paraId="3FA1B6E7" w14:textId="77777777" w:rsidR="00ED0335" w:rsidRDefault="00ED0335">
          <w:pPr>
            <w:pStyle w:val="TOC3"/>
            <w:tabs>
              <w:tab w:val="right" w:leader="dot" w:pos="9350"/>
            </w:tabs>
            <w:rPr>
              <w:noProof/>
            </w:rPr>
          </w:pPr>
          <w:hyperlink w:anchor="_Toc235834834" w:history="1">
            <w:r w:rsidRPr="00282010">
              <w:rPr>
                <w:rStyle w:val="Hyperlink"/>
                <w:noProof/>
              </w:rPr>
              <w:t>Section 3 — Shared Variables</w:t>
            </w:r>
            <w:r>
              <w:rPr>
                <w:noProof/>
                <w:webHidden/>
              </w:rPr>
              <w:tab/>
            </w:r>
            <w:r>
              <w:rPr>
                <w:noProof/>
                <w:webHidden/>
              </w:rPr>
              <w:fldChar w:fldCharType="begin"/>
            </w:r>
            <w:r>
              <w:rPr>
                <w:noProof/>
                <w:webHidden/>
              </w:rPr>
              <w:instrText xml:space="preserve"> PAGEREF _Toc235834834 \h </w:instrText>
            </w:r>
            <w:r>
              <w:rPr>
                <w:noProof/>
                <w:webHidden/>
              </w:rPr>
            </w:r>
            <w:r>
              <w:rPr>
                <w:noProof/>
                <w:webHidden/>
              </w:rPr>
              <w:fldChar w:fldCharType="separate"/>
            </w:r>
            <w:r>
              <w:rPr>
                <w:noProof/>
                <w:webHidden/>
              </w:rPr>
              <w:t>1</w:t>
            </w:r>
            <w:r>
              <w:rPr>
                <w:noProof/>
                <w:webHidden/>
              </w:rPr>
              <w:fldChar w:fldCharType="end"/>
            </w:r>
          </w:hyperlink>
        </w:p>
        <w:p w14:paraId="39F28619" w14:textId="77777777" w:rsidR="00ED0335" w:rsidRDefault="00ED0335">
          <w:pPr>
            <w:pStyle w:val="TOC3"/>
            <w:tabs>
              <w:tab w:val="right" w:leader="dot" w:pos="9350"/>
            </w:tabs>
            <w:rPr>
              <w:noProof/>
            </w:rPr>
          </w:pPr>
          <w:hyperlink w:anchor="_Toc235834835" w:history="1">
            <w:r w:rsidRPr="00282010">
              <w:rPr>
                <w:rStyle w:val="Hyperlink"/>
                <w:noProof/>
              </w:rPr>
              <w:t>Section 4 — Cluster Deployment (Cluster Manager, EMR, Dataproc, spark-submit)</w:t>
            </w:r>
            <w:r>
              <w:rPr>
                <w:noProof/>
                <w:webHidden/>
              </w:rPr>
              <w:tab/>
            </w:r>
            <w:r>
              <w:rPr>
                <w:noProof/>
                <w:webHidden/>
              </w:rPr>
              <w:fldChar w:fldCharType="begin"/>
            </w:r>
            <w:r>
              <w:rPr>
                <w:noProof/>
                <w:webHidden/>
              </w:rPr>
              <w:instrText xml:space="preserve"> PAGEREF _Toc235834835 \h </w:instrText>
            </w:r>
            <w:r>
              <w:rPr>
                <w:noProof/>
                <w:webHidden/>
              </w:rPr>
            </w:r>
            <w:r>
              <w:rPr>
                <w:noProof/>
                <w:webHidden/>
              </w:rPr>
              <w:fldChar w:fldCharType="separate"/>
            </w:r>
            <w:r>
              <w:rPr>
                <w:noProof/>
                <w:webHidden/>
              </w:rPr>
              <w:t>1</w:t>
            </w:r>
            <w:r>
              <w:rPr>
                <w:noProof/>
                <w:webHidden/>
              </w:rPr>
              <w:fldChar w:fldCharType="end"/>
            </w:r>
          </w:hyperlink>
        </w:p>
        <w:p w14:paraId="280F402E" w14:textId="77777777" w:rsidR="00ED0335" w:rsidRDefault="00ED0335">
          <w:pPr>
            <w:pStyle w:val="TOC3"/>
            <w:tabs>
              <w:tab w:val="right" w:leader="dot" w:pos="9350"/>
            </w:tabs>
            <w:rPr>
              <w:noProof/>
            </w:rPr>
          </w:pPr>
          <w:hyperlink w:anchor="_Toc235834836" w:history="1">
            <w:r w:rsidRPr="00282010">
              <w:rPr>
                <w:rStyle w:val="Hyperlink"/>
                <w:noProof/>
              </w:rPr>
              <w:t>Section 5 — GCP Foundations (Console/CLI, Cloud Storage, IAM)</w:t>
            </w:r>
            <w:r>
              <w:rPr>
                <w:noProof/>
                <w:webHidden/>
              </w:rPr>
              <w:tab/>
            </w:r>
            <w:r>
              <w:rPr>
                <w:noProof/>
                <w:webHidden/>
              </w:rPr>
              <w:fldChar w:fldCharType="begin"/>
            </w:r>
            <w:r>
              <w:rPr>
                <w:noProof/>
                <w:webHidden/>
              </w:rPr>
              <w:instrText xml:space="preserve"> PAGEREF _Toc235834836 \h </w:instrText>
            </w:r>
            <w:r>
              <w:rPr>
                <w:noProof/>
                <w:webHidden/>
              </w:rPr>
            </w:r>
            <w:r>
              <w:rPr>
                <w:noProof/>
                <w:webHidden/>
              </w:rPr>
              <w:fldChar w:fldCharType="separate"/>
            </w:r>
            <w:r>
              <w:rPr>
                <w:noProof/>
                <w:webHidden/>
              </w:rPr>
              <w:t>1</w:t>
            </w:r>
            <w:r>
              <w:rPr>
                <w:noProof/>
                <w:webHidden/>
              </w:rPr>
              <w:fldChar w:fldCharType="end"/>
            </w:r>
          </w:hyperlink>
        </w:p>
        <w:p w14:paraId="6C1DE90B" w14:textId="77777777" w:rsidR="00ED0335" w:rsidRDefault="00ED0335">
          <w:pPr>
            <w:pStyle w:val="TOC2"/>
            <w:tabs>
              <w:tab w:val="right" w:leader="dot" w:pos="9350"/>
            </w:tabs>
            <w:rPr>
              <w:noProof/>
            </w:rPr>
          </w:pPr>
          <w:hyperlink w:anchor="_Toc235834837" w:history="1">
            <w:r w:rsidRPr="00282010">
              <w:rPr>
                <w:rStyle w:val="Hyperlink"/>
                <w:noProof/>
              </w:rPr>
              <w:t>PART B — WEEK 2: Spark SQL, DataFrames, Datasets &amp; BigQuery</w:t>
            </w:r>
            <w:r>
              <w:rPr>
                <w:noProof/>
                <w:webHidden/>
              </w:rPr>
              <w:tab/>
            </w:r>
            <w:r>
              <w:rPr>
                <w:noProof/>
                <w:webHidden/>
              </w:rPr>
              <w:fldChar w:fldCharType="begin"/>
            </w:r>
            <w:r>
              <w:rPr>
                <w:noProof/>
                <w:webHidden/>
              </w:rPr>
              <w:instrText xml:space="preserve"> PAGEREF _Toc235834837 \h </w:instrText>
            </w:r>
            <w:r>
              <w:rPr>
                <w:noProof/>
                <w:webHidden/>
              </w:rPr>
            </w:r>
            <w:r>
              <w:rPr>
                <w:noProof/>
                <w:webHidden/>
              </w:rPr>
              <w:fldChar w:fldCharType="separate"/>
            </w:r>
            <w:r>
              <w:rPr>
                <w:noProof/>
                <w:webHidden/>
              </w:rPr>
              <w:t>1</w:t>
            </w:r>
            <w:r>
              <w:rPr>
                <w:noProof/>
                <w:webHidden/>
              </w:rPr>
              <w:fldChar w:fldCharType="end"/>
            </w:r>
          </w:hyperlink>
        </w:p>
        <w:p w14:paraId="52823E03" w14:textId="77777777" w:rsidR="00ED0335" w:rsidRDefault="00ED0335">
          <w:pPr>
            <w:pStyle w:val="TOC3"/>
            <w:tabs>
              <w:tab w:val="right" w:leader="dot" w:pos="9350"/>
            </w:tabs>
            <w:rPr>
              <w:noProof/>
            </w:rPr>
          </w:pPr>
          <w:hyperlink w:anchor="_Toc235834838" w:history="1">
            <w:r w:rsidRPr="00282010">
              <w:rPr>
                <w:rStyle w:val="Hyperlink"/>
                <w:noProof/>
              </w:rPr>
              <w:t>Section 6 — Spark SQL &amp; Entry Points</w:t>
            </w:r>
            <w:r>
              <w:rPr>
                <w:noProof/>
                <w:webHidden/>
              </w:rPr>
              <w:tab/>
            </w:r>
            <w:r>
              <w:rPr>
                <w:noProof/>
                <w:webHidden/>
              </w:rPr>
              <w:fldChar w:fldCharType="begin"/>
            </w:r>
            <w:r>
              <w:rPr>
                <w:noProof/>
                <w:webHidden/>
              </w:rPr>
              <w:instrText xml:space="preserve"> PAGEREF _Toc235834838 \h </w:instrText>
            </w:r>
            <w:r>
              <w:rPr>
                <w:noProof/>
                <w:webHidden/>
              </w:rPr>
            </w:r>
            <w:r>
              <w:rPr>
                <w:noProof/>
                <w:webHidden/>
              </w:rPr>
              <w:fldChar w:fldCharType="separate"/>
            </w:r>
            <w:r>
              <w:rPr>
                <w:noProof/>
                <w:webHidden/>
              </w:rPr>
              <w:t>1</w:t>
            </w:r>
            <w:r>
              <w:rPr>
                <w:noProof/>
                <w:webHidden/>
              </w:rPr>
              <w:fldChar w:fldCharType="end"/>
            </w:r>
          </w:hyperlink>
        </w:p>
        <w:p w14:paraId="6991CC09" w14:textId="77777777" w:rsidR="00ED0335" w:rsidRDefault="00ED0335">
          <w:pPr>
            <w:pStyle w:val="TOC3"/>
            <w:tabs>
              <w:tab w:val="right" w:leader="dot" w:pos="9350"/>
            </w:tabs>
            <w:rPr>
              <w:noProof/>
            </w:rPr>
          </w:pPr>
          <w:hyperlink w:anchor="_Toc235834839" w:history="1">
            <w:r w:rsidRPr="00282010">
              <w:rPr>
                <w:rStyle w:val="Hyperlink"/>
                <w:noProof/>
              </w:rPr>
              <w:t>Section 7 — DataFrame Operations</w:t>
            </w:r>
            <w:r>
              <w:rPr>
                <w:noProof/>
                <w:webHidden/>
              </w:rPr>
              <w:tab/>
            </w:r>
            <w:r>
              <w:rPr>
                <w:noProof/>
                <w:webHidden/>
              </w:rPr>
              <w:fldChar w:fldCharType="begin"/>
            </w:r>
            <w:r>
              <w:rPr>
                <w:noProof/>
                <w:webHidden/>
              </w:rPr>
              <w:instrText xml:space="preserve"> PAGEREF _Toc235834839 \h </w:instrText>
            </w:r>
            <w:r>
              <w:rPr>
                <w:noProof/>
                <w:webHidden/>
              </w:rPr>
            </w:r>
            <w:r>
              <w:rPr>
                <w:noProof/>
                <w:webHidden/>
              </w:rPr>
              <w:fldChar w:fldCharType="separate"/>
            </w:r>
            <w:r>
              <w:rPr>
                <w:noProof/>
                <w:webHidden/>
              </w:rPr>
              <w:t>1</w:t>
            </w:r>
            <w:r>
              <w:rPr>
                <w:noProof/>
                <w:webHidden/>
              </w:rPr>
              <w:fldChar w:fldCharType="end"/>
            </w:r>
          </w:hyperlink>
        </w:p>
        <w:p w14:paraId="194D5209" w14:textId="77777777" w:rsidR="00ED0335" w:rsidRDefault="00ED0335">
          <w:pPr>
            <w:pStyle w:val="TOC3"/>
            <w:tabs>
              <w:tab w:val="right" w:leader="dot" w:pos="9350"/>
            </w:tabs>
            <w:rPr>
              <w:noProof/>
            </w:rPr>
          </w:pPr>
          <w:hyperlink w:anchor="_Toc235834840" w:history="1">
            <w:r w:rsidRPr="00282010">
              <w:rPr>
                <w:rStyle w:val="Hyperlink"/>
                <w:noProof/>
              </w:rPr>
              <w:t>Section 8 — Joins</w:t>
            </w:r>
            <w:r>
              <w:rPr>
                <w:noProof/>
                <w:webHidden/>
              </w:rPr>
              <w:tab/>
            </w:r>
            <w:r>
              <w:rPr>
                <w:noProof/>
                <w:webHidden/>
              </w:rPr>
              <w:fldChar w:fldCharType="begin"/>
            </w:r>
            <w:r>
              <w:rPr>
                <w:noProof/>
                <w:webHidden/>
              </w:rPr>
              <w:instrText xml:space="preserve"> PAGEREF _Toc235834840 \h </w:instrText>
            </w:r>
            <w:r>
              <w:rPr>
                <w:noProof/>
                <w:webHidden/>
              </w:rPr>
            </w:r>
            <w:r>
              <w:rPr>
                <w:noProof/>
                <w:webHidden/>
              </w:rPr>
              <w:fldChar w:fldCharType="separate"/>
            </w:r>
            <w:r>
              <w:rPr>
                <w:noProof/>
                <w:webHidden/>
              </w:rPr>
              <w:t>1</w:t>
            </w:r>
            <w:r>
              <w:rPr>
                <w:noProof/>
                <w:webHidden/>
              </w:rPr>
              <w:fldChar w:fldCharType="end"/>
            </w:r>
          </w:hyperlink>
        </w:p>
        <w:p w14:paraId="4650D1CD" w14:textId="77777777" w:rsidR="00ED0335" w:rsidRDefault="00ED0335">
          <w:pPr>
            <w:pStyle w:val="TOC3"/>
            <w:tabs>
              <w:tab w:val="right" w:leader="dot" w:pos="9350"/>
            </w:tabs>
            <w:rPr>
              <w:noProof/>
            </w:rPr>
          </w:pPr>
          <w:hyperlink w:anchor="_Toc235834841" w:history="1">
            <w:r w:rsidRPr="00282010">
              <w:rPr>
                <w:rStyle w:val="Hyperlink"/>
                <w:noProof/>
              </w:rPr>
              <w:t>Section 9 — Partitioning, Sorting, Bucketing &amp; Caching</w:t>
            </w:r>
            <w:r>
              <w:rPr>
                <w:noProof/>
                <w:webHidden/>
              </w:rPr>
              <w:tab/>
            </w:r>
            <w:r>
              <w:rPr>
                <w:noProof/>
                <w:webHidden/>
              </w:rPr>
              <w:fldChar w:fldCharType="begin"/>
            </w:r>
            <w:r>
              <w:rPr>
                <w:noProof/>
                <w:webHidden/>
              </w:rPr>
              <w:instrText xml:space="preserve"> PAGEREF _Toc235834841 \h </w:instrText>
            </w:r>
            <w:r>
              <w:rPr>
                <w:noProof/>
                <w:webHidden/>
              </w:rPr>
            </w:r>
            <w:r>
              <w:rPr>
                <w:noProof/>
                <w:webHidden/>
              </w:rPr>
              <w:fldChar w:fldCharType="separate"/>
            </w:r>
            <w:r>
              <w:rPr>
                <w:noProof/>
                <w:webHidden/>
              </w:rPr>
              <w:t>1</w:t>
            </w:r>
            <w:r>
              <w:rPr>
                <w:noProof/>
                <w:webHidden/>
              </w:rPr>
              <w:fldChar w:fldCharType="end"/>
            </w:r>
          </w:hyperlink>
        </w:p>
        <w:p w14:paraId="258D7799" w14:textId="77777777" w:rsidR="00ED0335" w:rsidRDefault="00ED0335">
          <w:pPr>
            <w:pStyle w:val="TOC3"/>
            <w:tabs>
              <w:tab w:val="right" w:leader="dot" w:pos="9350"/>
            </w:tabs>
            <w:rPr>
              <w:noProof/>
            </w:rPr>
          </w:pPr>
          <w:hyperlink w:anchor="_Toc235834842" w:history="1">
            <w:r w:rsidRPr="00282010">
              <w:rPr>
                <w:rStyle w:val="Hyperlink"/>
                <w:noProof/>
              </w:rPr>
              <w:t>Section 10 — BigQuery &amp; Spark-vs-BigQuery Decisions</w:t>
            </w:r>
            <w:r>
              <w:rPr>
                <w:noProof/>
                <w:webHidden/>
              </w:rPr>
              <w:tab/>
            </w:r>
            <w:r>
              <w:rPr>
                <w:noProof/>
                <w:webHidden/>
              </w:rPr>
              <w:fldChar w:fldCharType="begin"/>
            </w:r>
            <w:r>
              <w:rPr>
                <w:noProof/>
                <w:webHidden/>
              </w:rPr>
              <w:instrText xml:space="preserve"> PAGEREF _Toc235834842 \h </w:instrText>
            </w:r>
            <w:r>
              <w:rPr>
                <w:noProof/>
                <w:webHidden/>
              </w:rPr>
            </w:r>
            <w:r>
              <w:rPr>
                <w:noProof/>
                <w:webHidden/>
              </w:rPr>
              <w:fldChar w:fldCharType="separate"/>
            </w:r>
            <w:r>
              <w:rPr>
                <w:noProof/>
                <w:webHidden/>
              </w:rPr>
              <w:t>1</w:t>
            </w:r>
            <w:r>
              <w:rPr>
                <w:noProof/>
                <w:webHidden/>
              </w:rPr>
              <w:fldChar w:fldCharType="end"/>
            </w:r>
          </w:hyperlink>
        </w:p>
        <w:p w14:paraId="78A2F346" w14:textId="77777777" w:rsidR="00D551C0" w:rsidRDefault="00000000">
          <w:r>
            <w:fldChar w:fldCharType="end"/>
          </w:r>
        </w:p>
      </w:sdtContent>
    </w:sdt>
    <w:p w14:paraId="4F1975FB" w14:textId="77777777" w:rsidR="00D551C0" w:rsidRDefault="00000000">
      <w:bookmarkStart w:id="0" w:name="X9c67a200757f0354d1696f7ba77706a7ca186c1"/>
      <w:r>
        <w:pict w14:anchorId="0A38613D">
          <v:rect id="_x0000_i1025" style="width:0;height:1.5pt" o:hralign="center" o:hrstd="t" o:hr="t"/>
        </w:pict>
      </w:r>
    </w:p>
    <w:p w14:paraId="1ED00822" w14:textId="77777777" w:rsidR="00D551C0" w:rsidRDefault="00000000">
      <w:pPr>
        <w:pStyle w:val="Heading2"/>
      </w:pPr>
      <w:bookmarkStart w:id="1" w:name="X259ed582a94dabc326649511ec13723c1cb728f"/>
      <w:bookmarkStart w:id="2" w:name="_Toc235834831"/>
      <w:r>
        <w:t>PART A — WEEK 1: Spark Ecosystem, Architecture &amp; RDDs</w:t>
      </w:r>
      <w:bookmarkEnd w:id="2"/>
    </w:p>
    <w:p w14:paraId="2DD4D40C" w14:textId="77777777" w:rsidR="00D551C0" w:rsidRDefault="00000000">
      <w:pPr>
        <w:pStyle w:val="Heading3"/>
      </w:pPr>
      <w:bookmarkStart w:id="3" w:name="section-1-spark-fundamentals-ecosystem"/>
      <w:bookmarkStart w:id="4" w:name="_Toc235834832"/>
      <w:r>
        <w:t>Section 1 — Spark Fundamentals &amp; Ecosystem</w:t>
      </w:r>
      <w:bookmarkEnd w:id="4"/>
    </w:p>
    <w:p w14:paraId="58D7A613" w14:textId="77777777" w:rsidR="00D551C0" w:rsidRDefault="00000000">
      <w:pPr>
        <w:pStyle w:val="FirstParagraph"/>
      </w:pPr>
      <w:r>
        <w:rPr>
          <w:b/>
          <w:bCs/>
        </w:rPr>
        <w:t>Q1. 🟢 What is Apache Spark, and why did it become popular over Hadoop MapReduce?</w:t>
      </w:r>
    </w:p>
    <w:p w14:paraId="640B1F4F" w14:textId="77777777" w:rsidR="00D551C0" w:rsidRDefault="00000000">
      <w:pPr>
        <w:pStyle w:val="BodyText"/>
      </w:pPr>
      <w:r>
        <w:t>Spark is a distributed, in-memory data processing engine for large-scale data. MapReduce writes intermediate results to disk between every map and reduce stage; Spark keeps intermediate data in memory and only spills to disk when required. For iterative workloads (machine learning, graph algorithms) and interactive queries, this can be 10–100x faster.</w:t>
      </w:r>
    </w:p>
    <w:p w14:paraId="19BD15EF" w14:textId="77777777" w:rsidR="00D551C0" w:rsidRDefault="00000000">
      <w:pPr>
        <w:pStyle w:val="BodyText"/>
      </w:pPr>
      <w:r>
        <w:rPr>
          <w:i/>
          <w:iCs/>
        </w:rPr>
        <w:t>Real-world example:</w:t>
      </w:r>
      <w:r>
        <w:t xml:space="preserve"> A retail client re-ran a customer-segmentation model 20 times a day. On MapReduce each run re-read the dataset from disk, taking ~45 minutes. Rewritten in Spark with the dataset cached in memory, subsequent iterations dropped to ~4 minutes because the data never left RAM.</w:t>
      </w:r>
    </w:p>
    <w:p w14:paraId="05FF2B73" w14:textId="77777777" w:rsidR="00D551C0" w:rsidRDefault="00000000">
      <w:r>
        <w:pict w14:anchorId="2FF727F8">
          <v:rect id="_x0000_i1026" style="width:0;height:1.5pt" o:hralign="center" o:hrstd="t" o:hr="t"/>
        </w:pict>
      </w:r>
    </w:p>
    <w:p w14:paraId="2932820B" w14:textId="77777777" w:rsidR="00D551C0" w:rsidRDefault="00000000">
      <w:pPr>
        <w:pStyle w:val="FirstParagraph"/>
      </w:pPr>
      <w:r>
        <w:rPr>
          <w:b/>
          <w:bCs/>
        </w:rPr>
        <w:lastRenderedPageBreak/>
        <w:t>Q2. 🟢 Describe the main components of the Spark ecosystem.</w:t>
      </w:r>
    </w:p>
    <w:p w14:paraId="11B39A5E" w14:textId="77777777" w:rsidR="00D551C0" w:rsidRDefault="00000000">
      <w:pPr>
        <w:pStyle w:val="Compact"/>
        <w:numPr>
          <w:ilvl w:val="0"/>
          <w:numId w:val="2"/>
        </w:numPr>
      </w:pPr>
      <w:r>
        <w:rPr>
          <w:b/>
          <w:bCs/>
        </w:rPr>
        <w:t>Spark Core</w:t>
      </w:r>
      <w:r>
        <w:t xml:space="preserve"> — the engine: task scheduling, memory management, fault recovery, and the RDD API.</w:t>
      </w:r>
    </w:p>
    <w:p w14:paraId="3235CEBB" w14:textId="77777777" w:rsidR="00D551C0" w:rsidRDefault="00000000">
      <w:pPr>
        <w:pStyle w:val="Compact"/>
        <w:numPr>
          <w:ilvl w:val="0"/>
          <w:numId w:val="2"/>
        </w:numPr>
      </w:pPr>
      <w:r>
        <w:rPr>
          <w:b/>
          <w:bCs/>
        </w:rPr>
        <w:t>Spark SQL</w:t>
      </w:r>
      <w:r>
        <w:t xml:space="preserve"> — structured data via DataFrames/Datasets and SQL.</w:t>
      </w:r>
    </w:p>
    <w:p w14:paraId="5548B9D1" w14:textId="77777777" w:rsidR="00D551C0" w:rsidRDefault="00000000">
      <w:pPr>
        <w:pStyle w:val="Compact"/>
        <w:numPr>
          <w:ilvl w:val="0"/>
          <w:numId w:val="2"/>
        </w:numPr>
      </w:pPr>
      <w:r>
        <w:rPr>
          <w:b/>
          <w:bCs/>
        </w:rPr>
        <w:t>Spark Streaming / Structured Streaming</w:t>
      </w:r>
      <w:r>
        <w:t xml:space="preserve"> — near-real-time processing of data streams.</w:t>
      </w:r>
    </w:p>
    <w:p w14:paraId="620D779E" w14:textId="77777777" w:rsidR="00D551C0" w:rsidRDefault="00000000">
      <w:pPr>
        <w:pStyle w:val="Compact"/>
        <w:numPr>
          <w:ilvl w:val="0"/>
          <w:numId w:val="2"/>
        </w:numPr>
      </w:pPr>
      <w:r>
        <w:rPr>
          <w:b/>
          <w:bCs/>
        </w:rPr>
        <w:t>MLlib</w:t>
      </w:r>
      <w:r>
        <w:t xml:space="preserve"> — distributed machine learning library.</w:t>
      </w:r>
    </w:p>
    <w:p w14:paraId="39B2C96E" w14:textId="77777777" w:rsidR="00D551C0" w:rsidRDefault="00000000">
      <w:pPr>
        <w:pStyle w:val="Compact"/>
        <w:numPr>
          <w:ilvl w:val="0"/>
          <w:numId w:val="2"/>
        </w:numPr>
      </w:pPr>
      <w:r>
        <w:rPr>
          <w:b/>
          <w:bCs/>
        </w:rPr>
        <w:t>GraphX</w:t>
      </w:r>
      <w:r>
        <w:t xml:space="preserve"> — graph and graph-parallel computation.</w:t>
      </w:r>
    </w:p>
    <w:p w14:paraId="1AE6636B" w14:textId="77777777" w:rsidR="00D551C0" w:rsidRDefault="00000000">
      <w:pPr>
        <w:pStyle w:val="FirstParagraph"/>
      </w:pPr>
      <w:r>
        <w:t>Everything sits on top of Spark Core, which is why the same cluster can run a batch ETL job and a streaming job.</w:t>
      </w:r>
    </w:p>
    <w:p w14:paraId="1380CD46" w14:textId="77777777" w:rsidR="00D551C0" w:rsidRDefault="00000000">
      <w:r>
        <w:pict w14:anchorId="37C52185">
          <v:rect id="_x0000_i1027" style="width:0;height:1.5pt" o:hralign="center" o:hrstd="t" o:hr="t"/>
        </w:pict>
      </w:r>
    </w:p>
    <w:p w14:paraId="4F4FC242" w14:textId="77777777" w:rsidR="00D551C0" w:rsidRDefault="00000000">
      <w:pPr>
        <w:pStyle w:val="FirstParagraph"/>
      </w:pPr>
      <w:r>
        <w:rPr>
          <w:b/>
          <w:bCs/>
        </w:rPr>
        <w:t>Q3. 🟡 Compare Hadoop and Spark across storage, processing, and speed.</w:t>
      </w:r>
    </w:p>
    <w:tbl>
      <w:tblPr>
        <w:tblStyle w:val="Table"/>
        <w:tblW w:w="5000" w:type="pct"/>
        <w:tblLook w:val="0020" w:firstRow="1" w:lastRow="0" w:firstColumn="0" w:lastColumn="0" w:noHBand="0" w:noVBand="0"/>
      </w:tblPr>
      <w:tblGrid>
        <w:gridCol w:w="1803"/>
        <w:gridCol w:w="3316"/>
        <w:gridCol w:w="4241"/>
      </w:tblGrid>
      <w:tr w:rsidR="00D551C0" w14:paraId="48EBC807" w14:textId="77777777" w:rsidTr="00D551C0">
        <w:trPr>
          <w:cnfStyle w:val="100000000000" w:firstRow="1" w:lastRow="0" w:firstColumn="0" w:lastColumn="0" w:oddVBand="0" w:evenVBand="0" w:oddHBand="0" w:evenHBand="0" w:firstRowFirstColumn="0" w:firstRowLastColumn="0" w:lastRowFirstColumn="0" w:lastRowLastColumn="0"/>
          <w:tblHeader/>
        </w:trPr>
        <w:tc>
          <w:tcPr>
            <w:tcW w:w="0" w:type="auto"/>
          </w:tcPr>
          <w:p w14:paraId="41DC30EC" w14:textId="77777777" w:rsidR="00D551C0" w:rsidRDefault="00000000">
            <w:pPr>
              <w:pStyle w:val="Compact"/>
            </w:pPr>
            <w:r>
              <w:t>Dimension</w:t>
            </w:r>
          </w:p>
        </w:tc>
        <w:tc>
          <w:tcPr>
            <w:tcW w:w="0" w:type="auto"/>
          </w:tcPr>
          <w:p w14:paraId="374DAA7F" w14:textId="77777777" w:rsidR="00D551C0" w:rsidRDefault="00000000">
            <w:pPr>
              <w:pStyle w:val="Compact"/>
            </w:pPr>
            <w:r>
              <w:t>Hadoop (MapReduce)</w:t>
            </w:r>
          </w:p>
        </w:tc>
        <w:tc>
          <w:tcPr>
            <w:tcW w:w="0" w:type="auto"/>
          </w:tcPr>
          <w:p w14:paraId="39929F08" w14:textId="77777777" w:rsidR="00D551C0" w:rsidRDefault="00000000">
            <w:pPr>
              <w:pStyle w:val="Compact"/>
            </w:pPr>
            <w:r>
              <w:t>Spark</w:t>
            </w:r>
          </w:p>
        </w:tc>
      </w:tr>
      <w:tr w:rsidR="00D551C0" w14:paraId="1E181BA1" w14:textId="77777777">
        <w:tc>
          <w:tcPr>
            <w:tcW w:w="0" w:type="auto"/>
          </w:tcPr>
          <w:p w14:paraId="18659162" w14:textId="77777777" w:rsidR="00D551C0" w:rsidRDefault="00000000">
            <w:pPr>
              <w:pStyle w:val="Compact"/>
            </w:pPr>
            <w:r>
              <w:t>Storage</w:t>
            </w:r>
          </w:p>
        </w:tc>
        <w:tc>
          <w:tcPr>
            <w:tcW w:w="0" w:type="auto"/>
          </w:tcPr>
          <w:p w14:paraId="0B87121B" w14:textId="77777777" w:rsidR="00D551C0" w:rsidRDefault="00000000">
            <w:pPr>
              <w:pStyle w:val="Compact"/>
            </w:pPr>
            <w:r>
              <w:t>HDFS (its own storage layer)</w:t>
            </w:r>
          </w:p>
        </w:tc>
        <w:tc>
          <w:tcPr>
            <w:tcW w:w="0" w:type="auto"/>
          </w:tcPr>
          <w:p w14:paraId="57CE3D72" w14:textId="77777777" w:rsidR="00D551C0" w:rsidRDefault="00000000">
            <w:pPr>
              <w:pStyle w:val="Compact"/>
            </w:pPr>
            <w:r>
              <w:t>No storage layer; reads from HDFS, S3, GCS, etc.</w:t>
            </w:r>
          </w:p>
        </w:tc>
      </w:tr>
      <w:tr w:rsidR="00D551C0" w14:paraId="4EA81E5F" w14:textId="77777777">
        <w:tc>
          <w:tcPr>
            <w:tcW w:w="0" w:type="auto"/>
          </w:tcPr>
          <w:p w14:paraId="1DE8A178" w14:textId="77777777" w:rsidR="00D551C0" w:rsidRDefault="00000000">
            <w:pPr>
              <w:pStyle w:val="Compact"/>
            </w:pPr>
            <w:r>
              <w:t>Processing model</w:t>
            </w:r>
          </w:p>
        </w:tc>
        <w:tc>
          <w:tcPr>
            <w:tcW w:w="0" w:type="auto"/>
          </w:tcPr>
          <w:p w14:paraId="008731FE" w14:textId="77777777" w:rsidR="00D551C0" w:rsidRDefault="00000000">
            <w:pPr>
              <w:pStyle w:val="Compact"/>
            </w:pPr>
            <w:r>
              <w:t>Disk-based, map→shuffle→reduce</w:t>
            </w:r>
          </w:p>
        </w:tc>
        <w:tc>
          <w:tcPr>
            <w:tcW w:w="0" w:type="auto"/>
          </w:tcPr>
          <w:p w14:paraId="5D9595FE" w14:textId="77777777" w:rsidR="00D551C0" w:rsidRDefault="00000000">
            <w:pPr>
              <w:pStyle w:val="Compact"/>
            </w:pPr>
            <w:r>
              <w:t>In-memory DAG of stages</w:t>
            </w:r>
          </w:p>
        </w:tc>
      </w:tr>
      <w:tr w:rsidR="00D551C0" w14:paraId="3E32313B" w14:textId="77777777">
        <w:tc>
          <w:tcPr>
            <w:tcW w:w="0" w:type="auto"/>
          </w:tcPr>
          <w:p w14:paraId="22A1F370" w14:textId="77777777" w:rsidR="00D551C0" w:rsidRDefault="00000000">
            <w:pPr>
              <w:pStyle w:val="Compact"/>
            </w:pPr>
            <w:r>
              <w:t>Speed</w:t>
            </w:r>
          </w:p>
        </w:tc>
        <w:tc>
          <w:tcPr>
            <w:tcW w:w="0" w:type="auto"/>
          </w:tcPr>
          <w:p w14:paraId="3A04C9C2" w14:textId="77777777" w:rsidR="00D551C0" w:rsidRDefault="00000000">
            <w:pPr>
              <w:pStyle w:val="Compact"/>
            </w:pPr>
            <w:r>
              <w:t>Slower (disk I/O per stage)</w:t>
            </w:r>
          </w:p>
        </w:tc>
        <w:tc>
          <w:tcPr>
            <w:tcW w:w="0" w:type="auto"/>
          </w:tcPr>
          <w:p w14:paraId="64BCE88C" w14:textId="77777777" w:rsidR="00D551C0" w:rsidRDefault="00000000">
            <w:pPr>
              <w:pStyle w:val="Compact"/>
            </w:pPr>
            <w:r>
              <w:t>Faster (memory + optimized DAG)</w:t>
            </w:r>
          </w:p>
        </w:tc>
      </w:tr>
      <w:tr w:rsidR="00D551C0" w14:paraId="60D044F0" w14:textId="77777777">
        <w:tc>
          <w:tcPr>
            <w:tcW w:w="0" w:type="auto"/>
          </w:tcPr>
          <w:p w14:paraId="26976D44" w14:textId="77777777" w:rsidR="00D551C0" w:rsidRDefault="00000000">
            <w:pPr>
              <w:pStyle w:val="Compact"/>
            </w:pPr>
            <w:r>
              <w:t>APIs</w:t>
            </w:r>
          </w:p>
        </w:tc>
        <w:tc>
          <w:tcPr>
            <w:tcW w:w="0" w:type="auto"/>
          </w:tcPr>
          <w:p w14:paraId="1A479276" w14:textId="77777777" w:rsidR="00D551C0" w:rsidRDefault="00000000">
            <w:pPr>
              <w:pStyle w:val="Compact"/>
            </w:pPr>
            <w:r>
              <w:t>Java-heavy, verbose</w:t>
            </w:r>
          </w:p>
        </w:tc>
        <w:tc>
          <w:tcPr>
            <w:tcW w:w="0" w:type="auto"/>
          </w:tcPr>
          <w:p w14:paraId="46CA7AA7" w14:textId="77777777" w:rsidR="00D551C0" w:rsidRDefault="00000000">
            <w:pPr>
              <w:pStyle w:val="Compact"/>
            </w:pPr>
            <w:r>
              <w:t>Python/Scala/Java/R, concise</w:t>
            </w:r>
          </w:p>
        </w:tc>
      </w:tr>
      <w:tr w:rsidR="00D551C0" w14:paraId="0E6ECD9B" w14:textId="77777777">
        <w:tc>
          <w:tcPr>
            <w:tcW w:w="0" w:type="auto"/>
          </w:tcPr>
          <w:p w14:paraId="30F19716" w14:textId="77777777" w:rsidR="00D551C0" w:rsidRDefault="00000000">
            <w:pPr>
              <w:pStyle w:val="Compact"/>
            </w:pPr>
            <w:r>
              <w:t>Use case</w:t>
            </w:r>
          </w:p>
        </w:tc>
        <w:tc>
          <w:tcPr>
            <w:tcW w:w="0" w:type="auto"/>
          </w:tcPr>
          <w:p w14:paraId="3F3DF00C" w14:textId="77777777" w:rsidR="00D551C0" w:rsidRDefault="00000000">
            <w:pPr>
              <w:pStyle w:val="Compact"/>
            </w:pPr>
            <w:r>
              <w:t>Cheap, huge batch jobs</w:t>
            </w:r>
          </w:p>
        </w:tc>
        <w:tc>
          <w:tcPr>
            <w:tcW w:w="0" w:type="auto"/>
          </w:tcPr>
          <w:p w14:paraId="462EDA05" w14:textId="77777777" w:rsidR="00D551C0" w:rsidRDefault="00000000">
            <w:pPr>
              <w:pStyle w:val="Compact"/>
            </w:pPr>
            <w:r>
              <w:t>Iterative, interactive, streaming</w:t>
            </w:r>
          </w:p>
        </w:tc>
      </w:tr>
    </w:tbl>
    <w:p w14:paraId="4BD27A57" w14:textId="77777777" w:rsidR="00D551C0" w:rsidRDefault="00000000">
      <w:pPr>
        <w:pStyle w:val="BodyText"/>
      </w:pPr>
      <w:r>
        <w:t xml:space="preserve">Key nuance: Spark is a </w:t>
      </w:r>
      <w:r>
        <w:rPr>
          <w:b/>
          <w:bCs/>
        </w:rPr>
        <w:t>processing engine</w:t>
      </w:r>
      <w:r>
        <w:t xml:space="preserve">, not a storage system. It often </w:t>
      </w:r>
      <w:r>
        <w:rPr>
          <w:i/>
          <w:iCs/>
        </w:rPr>
        <w:t>replaces MapReduce</w:t>
      </w:r>
      <w:r>
        <w:t xml:space="preserve"> but frequently </w:t>
      </w:r>
      <w:r>
        <w:rPr>
          <w:i/>
          <w:iCs/>
        </w:rPr>
        <w:t>reuses</w:t>
      </w:r>
      <w:r>
        <w:t xml:space="preserve"> HDFS or a cloud object store for storage.</w:t>
      </w:r>
    </w:p>
    <w:p w14:paraId="64AC3CEF" w14:textId="77777777" w:rsidR="00D551C0" w:rsidRDefault="00000000">
      <w:r>
        <w:pict w14:anchorId="20A3CFA6">
          <v:rect id="_x0000_i1028" style="width:0;height:1.5pt" o:hralign="center" o:hrstd="t" o:hr="t"/>
        </w:pict>
      </w:r>
    </w:p>
    <w:p w14:paraId="3EAA9B27" w14:textId="77777777" w:rsidR="00D551C0" w:rsidRDefault="00000000">
      <w:pPr>
        <w:pStyle w:val="FirstParagraph"/>
      </w:pPr>
      <w:r>
        <w:rPr>
          <w:b/>
          <w:bCs/>
        </w:rPr>
        <w:t>Q4. 🟢 What is PySpark?</w:t>
      </w:r>
    </w:p>
    <w:p w14:paraId="320F0A73" w14:textId="77777777" w:rsidR="00D551C0" w:rsidRDefault="00000000">
      <w:pPr>
        <w:pStyle w:val="BodyText"/>
      </w:pPr>
      <w:r>
        <w:t>PySpark is the Python API for Spark. It lets you write Spark applications in Python while the heavy lifting runs on the JVM. Python code is translated into JVM operations via the Py4J bridge, so you get Python’s ease of use with Spark’s distributed performance.</w:t>
      </w:r>
    </w:p>
    <w:p w14:paraId="0610AB1B" w14:textId="77777777" w:rsidR="00D551C0" w:rsidRDefault="00000000">
      <w:pPr>
        <w:pStyle w:val="BodyText"/>
      </w:pPr>
      <w:r>
        <w:rPr>
          <w:i/>
          <w:iCs/>
        </w:rPr>
        <w:t>Watch-out:</w:t>
      </w:r>
      <w:r>
        <w:t xml:space="preserve"> Python UDFs incur serialization overhead (data moves JVM → Python → JVM). Prefer built-in DataFrame functions or pandas UDFs when performance matters.</w:t>
      </w:r>
    </w:p>
    <w:p w14:paraId="4880EFAB" w14:textId="77777777" w:rsidR="00D551C0" w:rsidRDefault="00000000">
      <w:r>
        <w:pict w14:anchorId="4761CF19">
          <v:rect id="_x0000_i1029" style="width:0;height:1.5pt" o:hralign="center" o:hrstd="t" o:hr="t"/>
        </w:pict>
      </w:r>
    </w:p>
    <w:p w14:paraId="15774A31" w14:textId="77777777" w:rsidR="00D551C0" w:rsidRDefault="00000000">
      <w:pPr>
        <w:pStyle w:val="FirstParagraph"/>
      </w:pPr>
      <w:r>
        <w:rPr>
          <w:b/>
          <w:bCs/>
        </w:rPr>
        <w:t>Q5. 🟡 Explain Spark’s architecture: driver, executors, and cluster manager.</w:t>
      </w:r>
    </w:p>
    <w:p w14:paraId="1C65EFD4" w14:textId="77777777" w:rsidR="00D551C0" w:rsidRDefault="00000000">
      <w:pPr>
        <w:pStyle w:val="Compact"/>
        <w:numPr>
          <w:ilvl w:val="0"/>
          <w:numId w:val="3"/>
        </w:numPr>
      </w:pPr>
      <w:r>
        <w:rPr>
          <w:b/>
          <w:bCs/>
        </w:rPr>
        <w:t>Driver</w:t>
      </w:r>
      <w:r>
        <w:t xml:space="preserve"> — the process running your </w:t>
      </w:r>
      <w:r>
        <w:rPr>
          <w:rStyle w:val="VerbatimChar"/>
        </w:rPr>
        <w:t>main()</w:t>
      </w:r>
      <w:r>
        <w:t xml:space="preserve">. It builds the DAG, splits it into stages/tasks, and schedules them. It hosts the </w:t>
      </w:r>
      <w:r>
        <w:rPr>
          <w:rStyle w:val="VerbatimChar"/>
        </w:rPr>
        <w:t>SparkContext</w:t>
      </w:r>
      <w:r>
        <w:t>/</w:t>
      </w:r>
      <w:r>
        <w:rPr>
          <w:rStyle w:val="VerbatimChar"/>
        </w:rPr>
        <w:t>SparkSession</w:t>
      </w:r>
      <w:r>
        <w:t>.</w:t>
      </w:r>
    </w:p>
    <w:p w14:paraId="0DAE4A12" w14:textId="77777777" w:rsidR="00D551C0" w:rsidRDefault="00000000">
      <w:pPr>
        <w:pStyle w:val="Compact"/>
        <w:numPr>
          <w:ilvl w:val="0"/>
          <w:numId w:val="3"/>
        </w:numPr>
      </w:pPr>
      <w:r>
        <w:rPr>
          <w:b/>
          <w:bCs/>
        </w:rPr>
        <w:lastRenderedPageBreak/>
        <w:t>Executors</w:t>
      </w:r>
      <w:r>
        <w:t xml:space="preserve"> — worker processes on cluster nodes that run the actual tasks and hold cached data in memory.</w:t>
      </w:r>
    </w:p>
    <w:p w14:paraId="725C54E6" w14:textId="77777777" w:rsidR="00D551C0" w:rsidRDefault="00000000">
      <w:pPr>
        <w:pStyle w:val="Compact"/>
        <w:numPr>
          <w:ilvl w:val="0"/>
          <w:numId w:val="3"/>
        </w:numPr>
      </w:pPr>
      <w:r>
        <w:rPr>
          <w:b/>
          <w:bCs/>
        </w:rPr>
        <w:t>Cluster Manager</w:t>
      </w:r>
      <w:r>
        <w:t xml:space="preserve"> — allocates resources (YARN, Kubernetes, Standalone, or Mesos). The driver asks it for executors.</w:t>
      </w:r>
    </w:p>
    <w:p w14:paraId="5B31FCE1" w14:textId="77777777" w:rsidR="00D551C0" w:rsidRDefault="00000000">
      <w:pPr>
        <w:pStyle w:val="FirstParagraph"/>
      </w:pPr>
      <w:r>
        <w:rPr>
          <w:i/>
          <w:iCs/>
        </w:rPr>
        <w:t>Real-world example:</w:t>
      </w:r>
      <w:r>
        <w:t xml:space="preserve"> Think of the driver as a construction site foreman: it reads the blueprint (your code), breaks the job into tasks, and hands them to workers (executors). The cluster manager is the staffing agency that supplies the workers.</w:t>
      </w:r>
    </w:p>
    <w:p w14:paraId="27BF315C" w14:textId="77777777" w:rsidR="00D551C0" w:rsidRDefault="00000000">
      <w:r>
        <w:pict w14:anchorId="0E52C9FA">
          <v:rect id="_x0000_i1030" style="width:0;height:1.5pt" o:hralign="center" o:hrstd="t" o:hr="t"/>
        </w:pict>
      </w:r>
    </w:p>
    <w:p w14:paraId="6CD5664B" w14:textId="77777777" w:rsidR="00D551C0" w:rsidRDefault="00000000">
      <w:pPr>
        <w:pStyle w:val="FirstParagraph"/>
      </w:pPr>
      <w:r>
        <w:rPr>
          <w:b/>
          <w:bCs/>
        </w:rPr>
        <w:t>Q6. 🟡 What is the difference between local mode and cluster mode?</w:t>
      </w:r>
    </w:p>
    <w:p w14:paraId="51C23D36" w14:textId="77777777" w:rsidR="00D551C0" w:rsidRDefault="00000000">
      <w:pPr>
        <w:pStyle w:val="Compact"/>
        <w:numPr>
          <w:ilvl w:val="0"/>
          <w:numId w:val="4"/>
        </w:numPr>
      </w:pPr>
      <w:r>
        <w:rPr>
          <w:b/>
          <w:bCs/>
        </w:rPr>
        <w:t>Local mode</w:t>
      </w:r>
      <w:r>
        <w:t xml:space="preserve"> — Spark runs entirely in one JVM on your machine (</w:t>
      </w:r>
      <w:r>
        <w:rPr>
          <w:rStyle w:val="VerbatimChar"/>
        </w:rPr>
        <w:t>local[*]</w:t>
      </w:r>
      <w:r>
        <w:t xml:space="preserve"> uses all cores). Great for development and unit tests; no cluster needed.</w:t>
      </w:r>
    </w:p>
    <w:p w14:paraId="23B32519" w14:textId="77777777" w:rsidR="00D551C0" w:rsidRDefault="00000000">
      <w:pPr>
        <w:pStyle w:val="Compact"/>
        <w:numPr>
          <w:ilvl w:val="0"/>
          <w:numId w:val="4"/>
        </w:numPr>
      </w:pPr>
      <w:r>
        <w:rPr>
          <w:b/>
          <w:bCs/>
        </w:rPr>
        <w:t>Cluster mode</w:t>
      </w:r>
      <w:r>
        <w:t xml:space="preserve"> — the application runs across multiple nodes managed by a cluster manager, giving true parallelism and scale.</w:t>
      </w:r>
    </w:p>
    <w:p w14:paraId="2AA2F9D0" w14:textId="77777777" w:rsidR="00D551C0" w:rsidRDefault="00000000">
      <w:pPr>
        <w:pStyle w:val="FirstParagraph"/>
      </w:pPr>
      <w:r>
        <w:rPr>
          <w:i/>
          <w:iCs/>
        </w:rPr>
        <w:t>Real-world example:</w:t>
      </w:r>
      <w:r>
        <w:t xml:space="preserve"> A developer prototypes a transformation on a 10 MB sample in </w:t>
      </w:r>
      <w:r>
        <w:rPr>
          <w:rStyle w:val="VerbatimChar"/>
        </w:rPr>
        <w:t>local[4]</w:t>
      </w:r>
      <w:r>
        <w:t xml:space="preserve"> on a laptop, then submits the identical code to a Dataproc cluster to process the full 2 TB dataset. Same code, different scale.</w:t>
      </w:r>
    </w:p>
    <w:p w14:paraId="49567036" w14:textId="77777777" w:rsidR="00D551C0" w:rsidRDefault="00000000">
      <w:r>
        <w:pict w14:anchorId="191B31C5">
          <v:rect id="_x0000_i1031" style="width:0;height:1.5pt" o:hralign="center" o:hrstd="t" o:hr="t"/>
        </w:pict>
      </w:r>
    </w:p>
    <w:p w14:paraId="141BA4AE" w14:textId="77777777" w:rsidR="00D551C0" w:rsidRDefault="00000000">
      <w:pPr>
        <w:pStyle w:val="Heading3"/>
      </w:pPr>
      <w:bookmarkStart w:id="5" w:name="X07e57224a21019d338c116f7fecbff866215cd3"/>
      <w:bookmarkStart w:id="6" w:name="_Toc235834833"/>
      <w:bookmarkEnd w:id="3"/>
      <w:r>
        <w:t>Section 2 — RDDs (Resilient Distributed Datasets)</w:t>
      </w:r>
      <w:bookmarkEnd w:id="6"/>
    </w:p>
    <w:p w14:paraId="0389719E" w14:textId="77777777" w:rsidR="00D551C0" w:rsidRDefault="00000000">
      <w:pPr>
        <w:pStyle w:val="FirstParagraph"/>
      </w:pPr>
      <w:r>
        <w:rPr>
          <w:b/>
          <w:bCs/>
        </w:rPr>
        <w:t>Q7. 🟢 What is an RDD and what are its key properties?</w:t>
      </w:r>
    </w:p>
    <w:p w14:paraId="4AD87C09" w14:textId="77777777" w:rsidR="00D551C0" w:rsidRDefault="00000000">
      <w:pPr>
        <w:pStyle w:val="BodyText"/>
      </w:pPr>
      <w:r>
        <w:t>An RDD is Spark’s original low-level abstraction: an immutable, partitioned, distributed collection of records that can be processed in parallel. Key properties:</w:t>
      </w:r>
    </w:p>
    <w:p w14:paraId="6E1B439A" w14:textId="77777777" w:rsidR="00D551C0" w:rsidRDefault="00000000">
      <w:pPr>
        <w:pStyle w:val="Compact"/>
        <w:numPr>
          <w:ilvl w:val="0"/>
          <w:numId w:val="5"/>
        </w:numPr>
      </w:pPr>
      <w:r>
        <w:rPr>
          <w:b/>
          <w:bCs/>
        </w:rPr>
        <w:t>Resilient</w:t>
      </w:r>
      <w:r>
        <w:t xml:space="preserve"> — rebuilds lost partitions using lineage.</w:t>
      </w:r>
    </w:p>
    <w:p w14:paraId="26FD5F16" w14:textId="77777777" w:rsidR="00D551C0" w:rsidRDefault="00000000">
      <w:pPr>
        <w:pStyle w:val="Compact"/>
        <w:numPr>
          <w:ilvl w:val="0"/>
          <w:numId w:val="5"/>
        </w:numPr>
      </w:pPr>
      <w:r>
        <w:rPr>
          <w:b/>
          <w:bCs/>
        </w:rPr>
        <w:t>Distributed</w:t>
      </w:r>
      <w:r>
        <w:t xml:space="preserve"> — partitioned across the cluster.</w:t>
      </w:r>
    </w:p>
    <w:p w14:paraId="61359772" w14:textId="77777777" w:rsidR="00D551C0" w:rsidRDefault="00000000">
      <w:pPr>
        <w:pStyle w:val="Compact"/>
        <w:numPr>
          <w:ilvl w:val="0"/>
          <w:numId w:val="5"/>
        </w:numPr>
      </w:pPr>
      <w:r>
        <w:rPr>
          <w:b/>
          <w:bCs/>
        </w:rPr>
        <w:t>Immutable</w:t>
      </w:r>
      <w:r>
        <w:t xml:space="preserve"> — transformations create new RDDs rather than modifying existing ones.</w:t>
      </w:r>
    </w:p>
    <w:p w14:paraId="5FFFE30D" w14:textId="77777777" w:rsidR="00D551C0" w:rsidRDefault="00000000">
      <w:pPr>
        <w:pStyle w:val="Compact"/>
        <w:numPr>
          <w:ilvl w:val="0"/>
          <w:numId w:val="5"/>
        </w:numPr>
      </w:pPr>
      <w:r>
        <w:rPr>
          <w:b/>
          <w:bCs/>
        </w:rPr>
        <w:t>Lazily evaluated</w:t>
      </w:r>
      <w:r>
        <w:t xml:space="preserve"> — nothing computes until an action is called.</w:t>
      </w:r>
    </w:p>
    <w:p w14:paraId="76B6667A" w14:textId="77777777" w:rsidR="00D551C0" w:rsidRDefault="00000000">
      <w:r>
        <w:pict w14:anchorId="43512403">
          <v:rect id="_x0000_i1032" style="width:0;height:1.5pt" o:hralign="center" o:hrstd="t" o:hr="t"/>
        </w:pict>
      </w:r>
    </w:p>
    <w:p w14:paraId="4E8640B8" w14:textId="77777777" w:rsidR="00D551C0" w:rsidRDefault="00000000">
      <w:pPr>
        <w:pStyle w:val="FirstParagraph"/>
      </w:pPr>
      <w:r>
        <w:rPr>
          <w:b/>
          <w:bCs/>
        </w:rPr>
        <w:t>Q8. 🔴 How does an RDD achieve fault tolerance without replication?</w:t>
      </w:r>
    </w:p>
    <w:p w14:paraId="0F6DA9FD" w14:textId="77777777" w:rsidR="00D551C0" w:rsidRDefault="00000000">
      <w:pPr>
        <w:pStyle w:val="BodyText"/>
      </w:pPr>
      <w:r>
        <w:t xml:space="preserve">Through </w:t>
      </w:r>
      <w:r>
        <w:rPr>
          <w:b/>
          <w:bCs/>
        </w:rPr>
        <w:t>lineage</w:t>
      </w:r>
      <w:r>
        <w:t xml:space="preserve"> (the DAG of transformations that produced it). Spark records </w:t>
      </w:r>
      <w:r>
        <w:rPr>
          <w:i/>
          <w:iCs/>
        </w:rPr>
        <w:t>how</w:t>
      </w:r>
      <w:r>
        <w:t xml:space="preserve"> each RDD was derived from its parent. If a partition is lost (node failure), Spark recomputes only that partition by replaying the lineage from the last available source — no need to replicate data across nodes like HDFS does.</w:t>
      </w:r>
    </w:p>
    <w:p w14:paraId="7D1F0BE6" w14:textId="77777777" w:rsidR="00D551C0" w:rsidRDefault="00000000">
      <w:pPr>
        <w:pStyle w:val="BodyText"/>
      </w:pPr>
      <w:r>
        <w:rPr>
          <w:i/>
          <w:iCs/>
        </w:rPr>
        <w:t>Real-world example:</w:t>
      </w:r>
      <w:r>
        <w:t xml:space="preserve"> A 200-node job loses one node mid-run. Instead of failing, Spark identifies the ~1/200 of partitions that lived on that node and recomputes just those from the source data, so the job completes with a minor delay instead of restarting.</w:t>
      </w:r>
    </w:p>
    <w:p w14:paraId="2B187137" w14:textId="77777777" w:rsidR="00D551C0" w:rsidRDefault="00000000">
      <w:r>
        <w:lastRenderedPageBreak/>
        <w:pict w14:anchorId="1ADF71F1">
          <v:rect id="_x0000_i1033" style="width:0;height:1.5pt" o:hralign="center" o:hrstd="t" o:hr="t"/>
        </w:pict>
      </w:r>
    </w:p>
    <w:p w14:paraId="63BC0BCB" w14:textId="77777777" w:rsidR="00D551C0" w:rsidRDefault="00000000">
      <w:pPr>
        <w:pStyle w:val="FirstParagraph"/>
      </w:pPr>
      <w:r>
        <w:rPr>
          <w:b/>
          <w:bCs/>
        </w:rPr>
        <w:t>Q9. 🟡 What is the difference between a transformation and an action? Why does it matter?</w:t>
      </w:r>
    </w:p>
    <w:p w14:paraId="401D4928" w14:textId="77777777" w:rsidR="00D551C0" w:rsidRDefault="00000000">
      <w:pPr>
        <w:pStyle w:val="Compact"/>
        <w:numPr>
          <w:ilvl w:val="0"/>
          <w:numId w:val="6"/>
        </w:numPr>
      </w:pPr>
      <w:r>
        <w:rPr>
          <w:b/>
          <w:bCs/>
        </w:rPr>
        <w:t>Transformations</w:t>
      </w:r>
      <w:r>
        <w:t xml:space="preserve"> (</w:t>
      </w:r>
      <w:r>
        <w:rPr>
          <w:rStyle w:val="VerbatimChar"/>
        </w:rPr>
        <w:t>map</w:t>
      </w:r>
      <w:r>
        <w:t xml:space="preserve">, </w:t>
      </w:r>
      <w:r>
        <w:rPr>
          <w:rStyle w:val="VerbatimChar"/>
        </w:rPr>
        <w:t>filter</w:t>
      </w:r>
      <w:r>
        <w:t xml:space="preserve">, </w:t>
      </w:r>
      <w:r>
        <w:rPr>
          <w:rStyle w:val="VerbatimChar"/>
        </w:rPr>
        <w:t>flatMap</w:t>
      </w:r>
      <w:r>
        <w:t xml:space="preserve">, </w:t>
      </w:r>
      <w:r>
        <w:rPr>
          <w:rStyle w:val="VerbatimChar"/>
        </w:rPr>
        <w:t>reduceByKey</w:t>
      </w:r>
      <w:r>
        <w:t xml:space="preserve">) are </w:t>
      </w:r>
      <w:r>
        <w:rPr>
          <w:b/>
          <w:bCs/>
        </w:rPr>
        <w:t>lazy</w:t>
      </w:r>
      <w:r>
        <w:t xml:space="preserve"> — they define a new RDD but don’t execute.</w:t>
      </w:r>
    </w:p>
    <w:p w14:paraId="3E8C5847" w14:textId="77777777" w:rsidR="00D551C0" w:rsidRDefault="00000000">
      <w:pPr>
        <w:pStyle w:val="Compact"/>
        <w:numPr>
          <w:ilvl w:val="0"/>
          <w:numId w:val="6"/>
        </w:numPr>
      </w:pPr>
      <w:r>
        <w:rPr>
          <w:b/>
          <w:bCs/>
        </w:rPr>
        <w:t>Actions</w:t>
      </w:r>
      <w:r>
        <w:t xml:space="preserve"> (</w:t>
      </w:r>
      <w:r>
        <w:rPr>
          <w:rStyle w:val="VerbatimChar"/>
        </w:rPr>
        <w:t>collect</w:t>
      </w:r>
      <w:r>
        <w:t xml:space="preserve">, </w:t>
      </w:r>
      <w:r>
        <w:rPr>
          <w:rStyle w:val="VerbatimChar"/>
        </w:rPr>
        <w:t>count</w:t>
      </w:r>
      <w:r>
        <w:t xml:space="preserve">, </w:t>
      </w:r>
      <w:r>
        <w:rPr>
          <w:rStyle w:val="VerbatimChar"/>
        </w:rPr>
        <w:t>saveAsTextFile</w:t>
      </w:r>
      <w:r>
        <w:t xml:space="preserve">, </w:t>
      </w:r>
      <w:r>
        <w:rPr>
          <w:rStyle w:val="VerbatimChar"/>
        </w:rPr>
        <w:t>take</w:t>
      </w:r>
      <w:r>
        <w:t xml:space="preserve">) </w:t>
      </w:r>
      <w:r>
        <w:rPr>
          <w:b/>
          <w:bCs/>
        </w:rPr>
        <w:t>trigger</w:t>
      </w:r>
      <w:r>
        <w:t xml:space="preserve"> execution and return a result or write output.</w:t>
      </w:r>
    </w:p>
    <w:p w14:paraId="29235FFB" w14:textId="77777777" w:rsidR="00D551C0" w:rsidRDefault="00000000">
      <w:pPr>
        <w:pStyle w:val="FirstParagraph"/>
      </w:pPr>
      <w:r>
        <w:t xml:space="preserve">It matters because lazy evaluation lets Spark see the whole DAG before running and </w:t>
      </w:r>
      <w:r>
        <w:rPr>
          <w:b/>
          <w:bCs/>
        </w:rPr>
        <w:t>optimize</w:t>
      </w:r>
      <w:r>
        <w:t xml:space="preserve"> it — for example, combining a </w:t>
      </w:r>
      <w:r>
        <w:rPr>
          <w:rStyle w:val="VerbatimChar"/>
        </w:rPr>
        <w:t>filter</w:t>
      </w:r>
      <w:r>
        <w:t xml:space="preserve"> and a </w:t>
      </w:r>
      <w:r>
        <w:rPr>
          <w:rStyle w:val="VerbatimChar"/>
        </w:rPr>
        <w:t>map</w:t>
      </w:r>
      <w:r>
        <w:t xml:space="preserve"> into a single pass, or pushing a filter earlier to reduce data volume.</w:t>
      </w:r>
    </w:p>
    <w:p w14:paraId="4D25DEE6" w14:textId="77777777" w:rsidR="00D551C0" w:rsidRDefault="00000000">
      <w:pPr>
        <w:pStyle w:val="BodyText"/>
      </w:pPr>
      <w:r>
        <w:rPr>
          <w:i/>
          <w:iCs/>
        </w:rPr>
        <w:t>Interview trap:</w:t>
      </w:r>
      <w:r>
        <w:t xml:space="preserve"> “Does </w:t>
      </w:r>
      <w:r>
        <w:rPr>
          <w:rStyle w:val="VerbatimChar"/>
        </w:rPr>
        <w:t>rdd.map(...)</w:t>
      </w:r>
      <w:r>
        <w:t xml:space="preserve"> run immediately?” — No. It builds a plan. Only an action like </w:t>
      </w:r>
      <w:r>
        <w:rPr>
          <w:rStyle w:val="VerbatimChar"/>
        </w:rPr>
        <w:t>.count()</w:t>
      </w:r>
      <w:r>
        <w:t xml:space="preserve"> forces computation.</w:t>
      </w:r>
    </w:p>
    <w:p w14:paraId="40E4F8AB" w14:textId="77777777" w:rsidR="00D551C0" w:rsidRDefault="00000000">
      <w:r>
        <w:pict w14:anchorId="0922DEC8">
          <v:rect id="_x0000_i1034" style="width:0;height:1.5pt" o:hralign="center" o:hrstd="t" o:hr="t"/>
        </w:pict>
      </w:r>
    </w:p>
    <w:p w14:paraId="2B248D2B" w14:textId="77777777" w:rsidR="00D551C0" w:rsidRDefault="00000000">
      <w:pPr>
        <w:pStyle w:val="FirstParagraph"/>
      </w:pPr>
      <w:r>
        <w:rPr>
          <w:b/>
          <w:bCs/>
        </w:rPr>
        <w:t>Q10. 🔴 Explain narrow vs wide transformations and why wide ones are expensive.</w:t>
      </w:r>
    </w:p>
    <w:p w14:paraId="34486451" w14:textId="77777777" w:rsidR="00D551C0" w:rsidRDefault="00000000">
      <w:pPr>
        <w:pStyle w:val="Compact"/>
        <w:numPr>
          <w:ilvl w:val="0"/>
          <w:numId w:val="7"/>
        </w:numPr>
      </w:pPr>
      <w:r>
        <w:rPr>
          <w:b/>
          <w:bCs/>
        </w:rPr>
        <w:t>Narrow</w:t>
      </w:r>
      <w:r>
        <w:t xml:space="preserve"> — each input partition contributes to exactly one output partition (</w:t>
      </w:r>
      <w:r>
        <w:rPr>
          <w:rStyle w:val="VerbatimChar"/>
        </w:rPr>
        <w:t>map</w:t>
      </w:r>
      <w:r>
        <w:t xml:space="preserve">, </w:t>
      </w:r>
      <w:r>
        <w:rPr>
          <w:rStyle w:val="VerbatimChar"/>
        </w:rPr>
        <w:t>filter</w:t>
      </w:r>
      <w:r>
        <w:t xml:space="preserve">, </w:t>
      </w:r>
      <w:r>
        <w:rPr>
          <w:rStyle w:val="VerbatimChar"/>
        </w:rPr>
        <w:t>union</w:t>
      </w:r>
      <w:r>
        <w:t>). No data movement across the network.</w:t>
      </w:r>
    </w:p>
    <w:p w14:paraId="583D4C05" w14:textId="77777777" w:rsidR="00D551C0" w:rsidRDefault="00000000">
      <w:pPr>
        <w:pStyle w:val="Compact"/>
        <w:numPr>
          <w:ilvl w:val="0"/>
          <w:numId w:val="7"/>
        </w:numPr>
      </w:pPr>
      <w:r>
        <w:rPr>
          <w:b/>
          <w:bCs/>
        </w:rPr>
        <w:t>Wide</w:t>
      </w:r>
      <w:r>
        <w:t xml:space="preserve"> — input partitions feed multiple output partitions, requiring a </w:t>
      </w:r>
      <w:r>
        <w:rPr>
          <w:b/>
          <w:bCs/>
        </w:rPr>
        <w:t>shuffle</w:t>
      </w:r>
      <w:r>
        <w:t xml:space="preserve"> (</w:t>
      </w:r>
      <w:r>
        <w:rPr>
          <w:rStyle w:val="VerbatimChar"/>
        </w:rPr>
        <w:t>groupByKey</w:t>
      </w:r>
      <w:r>
        <w:t xml:space="preserve">, </w:t>
      </w:r>
      <w:r>
        <w:rPr>
          <w:rStyle w:val="VerbatimChar"/>
        </w:rPr>
        <w:t>reduceByKey</w:t>
      </w:r>
      <w:r>
        <w:t xml:space="preserve">, </w:t>
      </w:r>
      <w:r>
        <w:rPr>
          <w:rStyle w:val="VerbatimChar"/>
        </w:rPr>
        <w:t>join</w:t>
      </w:r>
      <w:r>
        <w:t xml:space="preserve">, </w:t>
      </w:r>
      <w:r>
        <w:rPr>
          <w:rStyle w:val="VerbatimChar"/>
        </w:rPr>
        <w:t>distinct</w:t>
      </w:r>
      <w:r>
        <w:t xml:space="preserve">). Data is written to disk and sent across the network, and a new </w:t>
      </w:r>
      <w:r>
        <w:rPr>
          <w:b/>
          <w:bCs/>
        </w:rPr>
        <w:t>stage</w:t>
      </w:r>
      <w:r>
        <w:t xml:space="preserve"> boundary is created.</w:t>
      </w:r>
    </w:p>
    <w:p w14:paraId="429A386E" w14:textId="77777777" w:rsidR="00D551C0" w:rsidRDefault="00000000">
      <w:pPr>
        <w:pStyle w:val="FirstParagraph"/>
      </w:pPr>
      <w:r>
        <w:t>Wide transformations are expensive because shuffles involve disk I/O, network transfer, and serialization — usually the #1 performance bottleneck in Spark jobs.</w:t>
      </w:r>
    </w:p>
    <w:p w14:paraId="31739AEB" w14:textId="77777777" w:rsidR="00D551C0" w:rsidRDefault="00000000">
      <w:pPr>
        <w:pStyle w:val="BodyText"/>
      </w:pPr>
      <w:r>
        <w:rPr>
          <w:i/>
          <w:iCs/>
        </w:rPr>
        <w:t>Real-world example:</w:t>
      </w:r>
      <w:r>
        <w:t xml:space="preserve"> A job doing </w:t>
      </w:r>
      <w:r>
        <w:rPr>
          <w:rStyle w:val="VerbatimChar"/>
        </w:rPr>
        <w:t>groupByKey</w:t>
      </w:r>
      <w:r>
        <w:t xml:space="preserve"> on 500 M records was shuffling the full dataset. Switching to </w:t>
      </w:r>
      <w:r>
        <w:rPr>
          <w:rStyle w:val="VerbatimChar"/>
        </w:rPr>
        <w:t>reduceByKey</w:t>
      </w:r>
      <w:r>
        <w:t xml:space="preserve"> — which aggregates locally on each partition </w:t>
      </w:r>
      <w:r>
        <w:rPr>
          <w:i/>
          <w:iCs/>
        </w:rPr>
        <w:t>before</w:t>
      </w:r>
      <w:r>
        <w:t xml:space="preserve"> shuffling — cut shuffle volume by ~80% and halved runtime.</w:t>
      </w:r>
    </w:p>
    <w:p w14:paraId="3B0B03BC" w14:textId="77777777" w:rsidR="00D551C0" w:rsidRDefault="00000000">
      <w:r>
        <w:pict w14:anchorId="19C942ED">
          <v:rect id="_x0000_i1035" style="width:0;height:1.5pt" o:hralign="center" o:hrstd="t" o:hr="t"/>
        </w:pict>
      </w:r>
    </w:p>
    <w:p w14:paraId="309B1F63" w14:textId="77777777" w:rsidR="00D551C0" w:rsidRDefault="00000000">
      <w:pPr>
        <w:pStyle w:val="FirstParagraph"/>
      </w:pPr>
      <w:r>
        <w:rPr>
          <w:b/>
          <w:bCs/>
        </w:rPr>
        <w:t xml:space="preserve">Q11. 🟡 </w:t>
      </w:r>
      <w:r>
        <w:rPr>
          <w:rStyle w:val="VerbatimChar"/>
          <w:b/>
          <w:bCs/>
        </w:rPr>
        <w:t>reduceByKey</w:t>
      </w:r>
      <w:r>
        <w:rPr>
          <w:b/>
          <w:bCs/>
        </w:rPr>
        <w:t xml:space="preserve"> vs </w:t>
      </w:r>
      <w:r>
        <w:rPr>
          <w:rStyle w:val="VerbatimChar"/>
          <w:b/>
          <w:bCs/>
        </w:rPr>
        <w:t>groupByKey</w:t>
      </w:r>
      <w:r>
        <w:rPr>
          <w:b/>
          <w:bCs/>
        </w:rPr>
        <w:t xml:space="preserve"> — which is better and why?</w:t>
      </w:r>
    </w:p>
    <w:p w14:paraId="4A0FD582" w14:textId="77777777" w:rsidR="00D551C0" w:rsidRDefault="00000000">
      <w:pPr>
        <w:pStyle w:val="BodyText"/>
      </w:pPr>
      <w:r>
        <w:rPr>
          <w:rStyle w:val="VerbatimChar"/>
        </w:rPr>
        <w:t>reduceByKey</w:t>
      </w:r>
      <w:r>
        <w:t xml:space="preserve"> is almost always better for aggregations. It performs </w:t>
      </w:r>
      <w:r>
        <w:rPr>
          <w:b/>
          <w:bCs/>
        </w:rPr>
        <w:t>map-side combine</w:t>
      </w:r>
      <w:r>
        <w:t xml:space="preserve">: it aggregates values within each partition </w:t>
      </w:r>
      <w:r>
        <w:rPr>
          <w:i/>
          <w:iCs/>
        </w:rPr>
        <w:t>before</w:t>
      </w:r>
      <w:r>
        <w:t xml:space="preserve"> the shuffle, so far less data crosses the network. </w:t>
      </w:r>
      <w:r>
        <w:rPr>
          <w:rStyle w:val="VerbatimChar"/>
        </w:rPr>
        <w:t>groupByKey</w:t>
      </w:r>
      <w:r>
        <w:t xml:space="preserve"> shuffles </w:t>
      </w:r>
      <w:r>
        <w:rPr>
          <w:i/>
          <w:iCs/>
        </w:rPr>
        <w:t>all</w:t>
      </w:r>
      <w:r>
        <w:t xml:space="preserve"> values first, then groups — risking large shuffles and out-of-memory errors when a key has many values.</w:t>
      </w:r>
    </w:p>
    <w:p w14:paraId="5C7EAD13" w14:textId="77777777" w:rsidR="00D551C0" w:rsidRDefault="00000000">
      <w:pPr>
        <w:pStyle w:val="BodyText"/>
      </w:pPr>
      <w:r>
        <w:rPr>
          <w:i/>
          <w:iCs/>
        </w:rPr>
        <w:t>Rule of thumb:</w:t>
      </w:r>
      <w:r>
        <w:t xml:space="preserve"> If you’re aggregating, reach for </w:t>
      </w:r>
      <w:r>
        <w:rPr>
          <w:rStyle w:val="VerbatimChar"/>
        </w:rPr>
        <w:t>reduceByKey</w:t>
      </w:r>
      <w:r>
        <w:t>/</w:t>
      </w:r>
      <w:r>
        <w:rPr>
          <w:rStyle w:val="VerbatimChar"/>
        </w:rPr>
        <w:t>aggregateByKey</w:t>
      </w:r>
      <w:r>
        <w:t xml:space="preserve">, not </w:t>
      </w:r>
      <w:r>
        <w:rPr>
          <w:rStyle w:val="VerbatimChar"/>
        </w:rPr>
        <w:t>groupByKey</w:t>
      </w:r>
      <w:r>
        <w:t>.</w:t>
      </w:r>
    </w:p>
    <w:p w14:paraId="02C28B5F" w14:textId="77777777" w:rsidR="00D551C0" w:rsidRDefault="00000000">
      <w:r>
        <w:pict w14:anchorId="59192E46">
          <v:rect id="_x0000_i1036" style="width:0;height:1.5pt" o:hralign="center" o:hrstd="t" o:hr="t"/>
        </w:pict>
      </w:r>
    </w:p>
    <w:p w14:paraId="7C696A57" w14:textId="77777777" w:rsidR="00D551C0" w:rsidRDefault="00000000">
      <w:pPr>
        <w:pStyle w:val="FirstParagraph"/>
      </w:pPr>
      <w:r>
        <w:rPr>
          <w:b/>
          <w:bCs/>
        </w:rPr>
        <w:t>Q12. 🟢 What is a Key-Value Pair RDD and when do you use it?</w:t>
      </w:r>
    </w:p>
    <w:p w14:paraId="7321799A" w14:textId="77777777" w:rsidR="00D551C0" w:rsidRDefault="00000000">
      <w:pPr>
        <w:pStyle w:val="BodyText"/>
      </w:pPr>
      <w:r>
        <w:lastRenderedPageBreak/>
        <w:t xml:space="preserve">A pair RDD is an RDD of </w:t>
      </w:r>
      <w:r>
        <w:rPr>
          <w:rStyle w:val="VerbatimChar"/>
        </w:rPr>
        <w:t>(key, value)</w:t>
      </w:r>
      <w:r>
        <w:t xml:space="preserve"> tuples. It unlocks by-key operations: </w:t>
      </w:r>
      <w:r>
        <w:rPr>
          <w:rStyle w:val="VerbatimChar"/>
        </w:rPr>
        <w:t>reduceByKey</w:t>
      </w:r>
      <w:r>
        <w:t xml:space="preserve">, </w:t>
      </w:r>
      <w:r>
        <w:rPr>
          <w:rStyle w:val="VerbatimChar"/>
        </w:rPr>
        <w:t>groupByKey</w:t>
      </w:r>
      <w:r>
        <w:t xml:space="preserve">, </w:t>
      </w:r>
      <w:r>
        <w:rPr>
          <w:rStyle w:val="VerbatimChar"/>
        </w:rPr>
        <w:t>sortByKey</w:t>
      </w:r>
      <w:r>
        <w:t xml:space="preserve">, </w:t>
      </w:r>
      <w:r>
        <w:rPr>
          <w:rStyle w:val="VerbatimChar"/>
        </w:rPr>
        <w:t>join</w:t>
      </w:r>
      <w:r>
        <w:t xml:space="preserve">, </w:t>
      </w:r>
      <w:r>
        <w:rPr>
          <w:rStyle w:val="VerbatimChar"/>
        </w:rPr>
        <w:t>countByKey</w:t>
      </w:r>
      <w:r>
        <w:t>. You use it whenever your logic is keyed — aggregating sales by store, joining orders to customers, counting events per user.</w:t>
      </w:r>
    </w:p>
    <w:p w14:paraId="6642EC60" w14:textId="77777777" w:rsidR="00D551C0" w:rsidRDefault="00000000">
      <w:pPr>
        <w:pStyle w:val="BodyText"/>
      </w:pPr>
      <w:r>
        <w:rPr>
          <w:i/>
          <w:iCs/>
        </w:rPr>
        <w:t>Real-world example:</w:t>
      </w:r>
      <w:r>
        <w:t xml:space="preserve"> To compute total revenue per store, map each transaction to </w:t>
      </w:r>
      <w:r>
        <w:rPr>
          <w:rStyle w:val="VerbatimChar"/>
        </w:rPr>
        <w:t>(store_id, amount)</w:t>
      </w:r>
      <w:r>
        <w:t xml:space="preserve"> and then </w:t>
      </w:r>
      <w:r>
        <w:rPr>
          <w:rStyle w:val="VerbatimChar"/>
        </w:rPr>
        <w:t>reduceByKey(lambda a, b: a + b)</w:t>
      </w:r>
      <w:r>
        <w:t>.</w:t>
      </w:r>
    </w:p>
    <w:p w14:paraId="3072FA37" w14:textId="77777777" w:rsidR="00D551C0" w:rsidRDefault="00000000">
      <w:r>
        <w:pict w14:anchorId="36112BC4">
          <v:rect id="_x0000_i1037" style="width:0;height:1.5pt" o:hralign="center" o:hrstd="t" o:hr="t"/>
        </w:pict>
      </w:r>
    </w:p>
    <w:p w14:paraId="45F5D391" w14:textId="77777777" w:rsidR="00D551C0" w:rsidRDefault="00000000">
      <w:pPr>
        <w:pStyle w:val="FirstParagraph"/>
      </w:pPr>
      <w:r>
        <w:rPr>
          <w:b/>
          <w:bCs/>
        </w:rPr>
        <w:t>Q13. 🟡 How do you load and save data through RDDs?</w:t>
      </w:r>
    </w:p>
    <w:p w14:paraId="02C23560" w14:textId="77777777" w:rsidR="00D551C0" w:rsidRDefault="00000000">
      <w:pPr>
        <w:pStyle w:val="Compact"/>
        <w:numPr>
          <w:ilvl w:val="0"/>
          <w:numId w:val="8"/>
        </w:numPr>
      </w:pPr>
      <w:r>
        <w:rPr>
          <w:b/>
          <w:bCs/>
        </w:rPr>
        <w:t>Load:</w:t>
      </w:r>
      <w:r>
        <w:t xml:space="preserve"> </w:t>
      </w:r>
      <w:r>
        <w:rPr>
          <w:rStyle w:val="VerbatimChar"/>
        </w:rPr>
        <w:t>sc.textFile("gs://bucket/path")</w:t>
      </w:r>
      <w:r>
        <w:t xml:space="preserve"> reads text into an RDD of lines; </w:t>
      </w:r>
      <w:r>
        <w:rPr>
          <w:rStyle w:val="VerbatimChar"/>
        </w:rPr>
        <w:t>sc.wholeTextFiles(...)</w:t>
      </w:r>
      <w:r>
        <w:t xml:space="preserve"> reads whole files as </w:t>
      </w:r>
      <w:r>
        <w:rPr>
          <w:rStyle w:val="VerbatimChar"/>
        </w:rPr>
        <w:t>(filename, content)</w:t>
      </w:r>
      <w:r>
        <w:t>.</w:t>
      </w:r>
    </w:p>
    <w:p w14:paraId="6F86533A" w14:textId="77777777" w:rsidR="00D551C0" w:rsidRDefault="00000000">
      <w:pPr>
        <w:pStyle w:val="Compact"/>
        <w:numPr>
          <w:ilvl w:val="0"/>
          <w:numId w:val="8"/>
        </w:numPr>
      </w:pPr>
      <w:r>
        <w:rPr>
          <w:b/>
          <w:bCs/>
        </w:rPr>
        <w:t>Save:</w:t>
      </w:r>
      <w:r>
        <w:t xml:space="preserve"> </w:t>
      </w:r>
      <w:r>
        <w:rPr>
          <w:rStyle w:val="VerbatimChar"/>
        </w:rPr>
        <w:t>rdd.saveAsTextFile("gs://bucket/output")</w:t>
      </w:r>
      <w:r>
        <w:t xml:space="preserve"> writes one file per partition.</w:t>
      </w:r>
    </w:p>
    <w:p w14:paraId="0F33D07C" w14:textId="77777777" w:rsidR="00D551C0" w:rsidRDefault="00000000">
      <w:pPr>
        <w:pStyle w:val="FirstParagraph"/>
      </w:pPr>
      <w:r>
        <w:t xml:space="preserve">Note that Spark writes a </w:t>
      </w:r>
      <w:r>
        <w:rPr>
          <w:i/>
          <w:iCs/>
        </w:rPr>
        <w:t>directory</w:t>
      </w:r>
      <w:r>
        <w:t xml:space="preserve"> of part-files (</w:t>
      </w:r>
      <w:r>
        <w:rPr>
          <w:rStyle w:val="VerbatimChar"/>
        </w:rPr>
        <w:t>part-00000</w:t>
      </w:r>
      <w:r>
        <w:t xml:space="preserve">, </w:t>
      </w:r>
      <w:r>
        <w:rPr>
          <w:rStyle w:val="VerbatimChar"/>
        </w:rPr>
        <w:t>part-00001</w:t>
      </w:r>
      <w:r>
        <w:t>, …), one per partition — not a single file. It will also error if the output path already exists, which prevents accidental overwrites.</w:t>
      </w:r>
    </w:p>
    <w:p w14:paraId="51D1EB8E" w14:textId="77777777" w:rsidR="00D551C0" w:rsidRDefault="00000000">
      <w:r>
        <w:pict w14:anchorId="4BC8CD1A">
          <v:rect id="_x0000_i1038" style="width:0;height:1.5pt" o:hralign="center" o:hrstd="t" o:hr="t"/>
        </w:pict>
      </w:r>
    </w:p>
    <w:p w14:paraId="7D467D80" w14:textId="77777777" w:rsidR="00D551C0" w:rsidRDefault="00000000">
      <w:pPr>
        <w:pStyle w:val="Heading3"/>
      </w:pPr>
      <w:bookmarkStart w:id="7" w:name="section-3-shared-variables"/>
      <w:bookmarkStart w:id="8" w:name="_Toc235834834"/>
      <w:bookmarkEnd w:id="5"/>
      <w:r>
        <w:t>Section 3 — Shared Variables</w:t>
      </w:r>
      <w:bookmarkEnd w:id="8"/>
    </w:p>
    <w:p w14:paraId="14498C51" w14:textId="77777777" w:rsidR="00D551C0" w:rsidRDefault="00000000">
      <w:pPr>
        <w:pStyle w:val="FirstParagraph"/>
      </w:pPr>
      <w:r>
        <w:rPr>
          <w:b/>
          <w:bCs/>
        </w:rPr>
        <w:t>Q14. 🟡 What are broadcast variables and why use them?</w:t>
      </w:r>
    </w:p>
    <w:p w14:paraId="6498B9CB" w14:textId="77777777" w:rsidR="00D551C0" w:rsidRDefault="00000000">
      <w:pPr>
        <w:pStyle w:val="BodyText"/>
      </w:pPr>
      <w:r>
        <w:t xml:space="preserve">A broadcast variable ships a </w:t>
      </w:r>
      <w:r>
        <w:rPr>
          <w:b/>
          <w:bCs/>
        </w:rPr>
        <w:t>read-only</w:t>
      </w:r>
      <w:r>
        <w:t xml:space="preserve"> copy of a value to every executor </w:t>
      </w:r>
      <w:r>
        <w:rPr>
          <w:b/>
          <w:bCs/>
        </w:rPr>
        <w:t>once</w:t>
      </w:r>
      <w:r>
        <w:t>, cached in memory, instead of shipping it with every task. Ideal for small lookup tables referenced across many tasks.</w:t>
      </w:r>
    </w:p>
    <w:p w14:paraId="521C8DB1" w14:textId="77777777" w:rsidR="00D551C0" w:rsidRDefault="00000000">
      <w:pPr>
        <w:pStyle w:val="BodyText"/>
      </w:pPr>
      <w:r>
        <w:rPr>
          <w:i/>
          <w:iCs/>
        </w:rPr>
        <w:t>Real-world example:</w:t>
      </w:r>
      <w:r>
        <w:t xml:space="preserve"> You need to enrich 1 B click records with a 5 MB country-code lookup. Without broadcasting, that lookup is serialized and sent with every task (thousands of times). Broadcast it once per executor, and each task reads it locally — big network savings.</w:t>
      </w:r>
    </w:p>
    <w:p w14:paraId="2C749D30" w14:textId="77777777" w:rsidR="00D551C0" w:rsidRDefault="00000000">
      <w:r>
        <w:pict w14:anchorId="7171428C">
          <v:rect id="_x0000_i1039" style="width:0;height:1.5pt" o:hralign="center" o:hrstd="t" o:hr="t"/>
        </w:pict>
      </w:r>
    </w:p>
    <w:p w14:paraId="10BF04C5" w14:textId="77777777" w:rsidR="00D551C0" w:rsidRDefault="00000000">
      <w:pPr>
        <w:pStyle w:val="FirstParagraph"/>
      </w:pPr>
      <w:r>
        <w:rPr>
          <w:b/>
          <w:bCs/>
        </w:rPr>
        <w:t>Q15. 🟡 What are accumulators and what’s their main limitation?</w:t>
      </w:r>
    </w:p>
    <w:p w14:paraId="0B26B43D" w14:textId="77777777" w:rsidR="00D551C0" w:rsidRDefault="00000000">
      <w:pPr>
        <w:pStyle w:val="BodyText"/>
      </w:pPr>
      <w:r>
        <w:t xml:space="preserve">Accumulators are </w:t>
      </w:r>
      <w:r>
        <w:rPr>
          <w:b/>
          <w:bCs/>
        </w:rPr>
        <w:t>write-only-from-tasks, read-from-driver</w:t>
      </w:r>
      <w:r>
        <w:t xml:space="preserve"> variables used to aggregate information across the cluster — counters, sums, error tallies. Executors add to them; only the driver reads the final value.</w:t>
      </w:r>
    </w:p>
    <w:p w14:paraId="66DD4440" w14:textId="77777777" w:rsidR="00D551C0" w:rsidRDefault="00000000">
      <w:pPr>
        <w:pStyle w:val="BodyText"/>
      </w:pPr>
      <w:r>
        <w:rPr>
          <w:i/>
          <w:iCs/>
        </w:rPr>
        <w:t>Limitation:</w:t>
      </w:r>
      <w:r>
        <w:t xml:space="preserve"> Reliable </w:t>
      </w:r>
      <w:r>
        <w:rPr>
          <w:b/>
          <w:bCs/>
        </w:rPr>
        <w:t>only inside actions</w:t>
      </w:r>
      <w:r>
        <w:t>. In transformations, a task can re-run (on failure or speculative execution) and double-count. Use them for monitoring/diagnostics (e.g., “how many malformed rows did we skip?”), not for business-critical results.</w:t>
      </w:r>
    </w:p>
    <w:p w14:paraId="51903F03" w14:textId="77777777" w:rsidR="00D551C0" w:rsidRDefault="00000000">
      <w:pPr>
        <w:pStyle w:val="BodyText"/>
      </w:pPr>
      <w:r>
        <w:rPr>
          <w:i/>
          <w:iCs/>
        </w:rPr>
        <w:t>Real-world example:</w:t>
      </w:r>
      <w:r>
        <w:t xml:space="preserve"> An ETL job uses an accumulator </w:t>
      </w:r>
      <w:r>
        <w:rPr>
          <w:rStyle w:val="VerbatimChar"/>
        </w:rPr>
        <w:t>bad_records</w:t>
      </w:r>
      <w:r>
        <w:t xml:space="preserve"> to count rows that fail schema validation, then logs “Skipped 4,213 malformed records” for the data-quality dashboard.</w:t>
      </w:r>
    </w:p>
    <w:p w14:paraId="25CE4848" w14:textId="77777777" w:rsidR="00D551C0" w:rsidRDefault="00000000">
      <w:r>
        <w:lastRenderedPageBreak/>
        <w:pict w14:anchorId="2112E87A">
          <v:rect id="_x0000_i1040" style="width:0;height:1.5pt" o:hralign="center" o:hrstd="t" o:hr="t"/>
        </w:pict>
      </w:r>
    </w:p>
    <w:p w14:paraId="75B7C519" w14:textId="77777777" w:rsidR="00D551C0" w:rsidRDefault="00000000">
      <w:pPr>
        <w:pStyle w:val="Heading3"/>
      </w:pPr>
      <w:bookmarkStart w:id="9" w:name="Xa1e55dde52f25b58e9f7c151565bc8d6843de11"/>
      <w:bookmarkStart w:id="10" w:name="_Toc235834835"/>
      <w:bookmarkEnd w:id="7"/>
      <w:r>
        <w:t>Section 4 — Cluster Deployment (Cluster Manager, EMR, Dataproc, spark-submit)</w:t>
      </w:r>
      <w:bookmarkEnd w:id="10"/>
    </w:p>
    <w:p w14:paraId="26115335" w14:textId="77777777" w:rsidR="00D551C0" w:rsidRDefault="00000000">
      <w:pPr>
        <w:pStyle w:val="FirstParagraph"/>
      </w:pPr>
      <w:r>
        <w:rPr>
          <w:b/>
          <w:bCs/>
        </w:rPr>
        <w:t>Q16. 🟢 What is a cluster manager and what are the common options?</w:t>
      </w:r>
    </w:p>
    <w:p w14:paraId="01B1ED4D" w14:textId="77777777" w:rsidR="00D551C0" w:rsidRDefault="00000000">
      <w:pPr>
        <w:pStyle w:val="BodyText"/>
      </w:pPr>
      <w:r>
        <w:t xml:space="preserve">The cluster manager allocates resources (CPU/memory) to Spark applications and launches executors. Options: </w:t>
      </w:r>
      <w:r>
        <w:rPr>
          <w:b/>
          <w:bCs/>
        </w:rPr>
        <w:t>Standalone</w:t>
      </w:r>
      <w:r>
        <w:t xml:space="preserve"> (Spark’s built-in), </w:t>
      </w:r>
      <w:r>
        <w:rPr>
          <w:b/>
          <w:bCs/>
        </w:rPr>
        <w:t>YARN</w:t>
      </w:r>
      <w:r>
        <w:t xml:space="preserve"> (Hadoop ecosystem — used by EMR and Dataproc), </w:t>
      </w:r>
      <w:r>
        <w:rPr>
          <w:b/>
          <w:bCs/>
        </w:rPr>
        <w:t>Kubernetes</w:t>
      </w:r>
      <w:r>
        <w:t xml:space="preserve">, and </w:t>
      </w:r>
      <w:r>
        <w:rPr>
          <w:b/>
          <w:bCs/>
        </w:rPr>
        <w:t>Mesos</w:t>
      </w:r>
      <w:r>
        <w:t xml:space="preserve"> (legacy).</w:t>
      </w:r>
    </w:p>
    <w:p w14:paraId="21E95CAB" w14:textId="77777777" w:rsidR="00D551C0" w:rsidRDefault="00000000">
      <w:r>
        <w:pict w14:anchorId="6D6D4E49">
          <v:rect id="_x0000_i1041" style="width:0;height:1.5pt" o:hralign="center" o:hrstd="t" o:hr="t"/>
        </w:pict>
      </w:r>
    </w:p>
    <w:p w14:paraId="1094E0B8" w14:textId="77777777" w:rsidR="00D551C0" w:rsidRDefault="00000000">
      <w:pPr>
        <w:pStyle w:val="FirstParagraph"/>
      </w:pPr>
      <w:r>
        <w:rPr>
          <w:b/>
          <w:bCs/>
        </w:rPr>
        <w:t>Q17. 🔴 Explain client deploy mode vs cluster deploy mode. When would you choose each?</w:t>
      </w:r>
    </w:p>
    <w:p w14:paraId="3A7DC018" w14:textId="77777777" w:rsidR="00D551C0" w:rsidRDefault="00000000">
      <w:pPr>
        <w:pStyle w:val="BodyText"/>
      </w:pPr>
      <w:r>
        <w:t xml:space="preserve">The difference is </w:t>
      </w:r>
      <w:r>
        <w:rPr>
          <w:b/>
          <w:bCs/>
        </w:rPr>
        <w:t>where the driver runs</w:t>
      </w:r>
      <w:r>
        <w:t>:</w:t>
      </w:r>
    </w:p>
    <w:p w14:paraId="053F3CFA" w14:textId="77777777" w:rsidR="00D551C0" w:rsidRDefault="00000000">
      <w:pPr>
        <w:pStyle w:val="Compact"/>
        <w:numPr>
          <w:ilvl w:val="0"/>
          <w:numId w:val="9"/>
        </w:numPr>
      </w:pPr>
      <w:r>
        <w:rPr>
          <w:b/>
          <w:bCs/>
        </w:rPr>
        <w:t>Client mode</w:t>
      </w:r>
      <w:r>
        <w:t xml:space="preserve"> — the driver runs on the machine that submitted the job (e.g., your gateway/edge node). You see logs directly. Good for interactive work and notebooks, but if that machine dies, the job dies.</w:t>
      </w:r>
    </w:p>
    <w:p w14:paraId="6612F7A5" w14:textId="77777777" w:rsidR="00D551C0" w:rsidRDefault="00000000">
      <w:pPr>
        <w:pStyle w:val="Compact"/>
        <w:numPr>
          <w:ilvl w:val="0"/>
          <w:numId w:val="9"/>
        </w:numPr>
      </w:pPr>
      <w:r>
        <w:rPr>
          <w:b/>
          <w:bCs/>
        </w:rPr>
        <w:t>Cluster mode</w:t>
      </w:r>
      <w:r>
        <w:t xml:space="preserve"> — the driver runs </w:t>
      </w:r>
      <w:r>
        <w:rPr>
          <w:i/>
          <w:iCs/>
        </w:rPr>
        <w:t>inside the cluster</w:t>
      </w:r>
      <w:r>
        <w:t xml:space="preserve"> on a worker node. More resilient and standard for production/scheduled jobs, since the submitting machine can disconnect.</w:t>
      </w:r>
    </w:p>
    <w:p w14:paraId="00B350F5" w14:textId="77777777" w:rsidR="00D551C0" w:rsidRDefault="00000000">
      <w:pPr>
        <w:pStyle w:val="FirstParagraph"/>
      </w:pPr>
      <w:r>
        <w:rPr>
          <w:i/>
          <w:iCs/>
        </w:rPr>
        <w:t>Real-world example:</w:t>
      </w:r>
      <w:r>
        <w:t xml:space="preserve"> Data scientists run </w:t>
      </w:r>
      <w:r>
        <w:rPr>
          <w:rStyle w:val="VerbatimChar"/>
        </w:rPr>
        <w:t>spark-shell</w:t>
      </w:r>
      <w:r>
        <w:t xml:space="preserve"> in </w:t>
      </w:r>
      <w:r>
        <w:rPr>
          <w:b/>
          <w:bCs/>
        </w:rPr>
        <w:t>client mode</w:t>
      </w:r>
      <w:r>
        <w:t xml:space="preserve"> for interactive exploration; the nightly production ETL is submitted in </w:t>
      </w:r>
      <w:r>
        <w:rPr>
          <w:b/>
          <w:bCs/>
        </w:rPr>
        <w:t>cluster mode</w:t>
      </w:r>
      <w:r>
        <w:t xml:space="preserve"> so it survives the CI/CD runner shutting down after submission.</w:t>
      </w:r>
    </w:p>
    <w:p w14:paraId="7A357C93" w14:textId="77777777" w:rsidR="00D551C0" w:rsidRDefault="00000000">
      <w:r>
        <w:pict w14:anchorId="156128AE">
          <v:rect id="_x0000_i1042" style="width:0;height:1.5pt" o:hralign="center" o:hrstd="t" o:hr="t"/>
        </w:pict>
      </w:r>
    </w:p>
    <w:p w14:paraId="70F90EBC" w14:textId="77777777" w:rsidR="00D551C0" w:rsidRDefault="00000000">
      <w:pPr>
        <w:pStyle w:val="FirstParagraph"/>
      </w:pPr>
      <w:r>
        <w:rPr>
          <w:b/>
          <w:bCs/>
        </w:rPr>
        <w:t xml:space="preserve">Q18. 🟡 Walk through what </w:t>
      </w:r>
      <w:r>
        <w:rPr>
          <w:rStyle w:val="VerbatimChar"/>
          <w:b/>
          <w:bCs/>
        </w:rPr>
        <w:t>spark-submit</w:t>
      </w:r>
      <w:r>
        <w:rPr>
          <w:b/>
          <w:bCs/>
        </w:rPr>
        <w:t xml:space="preserve"> does.</w:t>
      </w:r>
    </w:p>
    <w:p w14:paraId="1DB726EE" w14:textId="77777777" w:rsidR="00D551C0" w:rsidRDefault="00000000">
      <w:pPr>
        <w:pStyle w:val="BodyText"/>
      </w:pPr>
      <w:r>
        <w:rPr>
          <w:rStyle w:val="VerbatimChar"/>
        </w:rPr>
        <w:t>spark-submit</w:t>
      </w:r>
      <w:r>
        <w:t xml:space="preserve"> is the single entry point to launch Spark apps. It packages your application, sets configuration and resources, and hands it to the cluster manager. A typical call:</w:t>
      </w:r>
    </w:p>
    <w:p w14:paraId="165D29D7" w14:textId="77777777" w:rsidR="00D551C0" w:rsidRDefault="00000000">
      <w:pPr>
        <w:pStyle w:val="SourceCode"/>
      </w:pPr>
      <w:r>
        <w:rPr>
          <w:rStyle w:val="ExtensionTok"/>
        </w:rPr>
        <w:t>spark-submit</w:t>
      </w:r>
      <w:r>
        <w:rPr>
          <w:rStyle w:val="NormalTok"/>
        </w:rPr>
        <w:t xml:space="preserve"> </w:t>
      </w:r>
      <w:r>
        <w:rPr>
          <w:rStyle w:val="DataTypeTok"/>
        </w:rPr>
        <w:t>\</w:t>
      </w:r>
      <w:r>
        <w:br/>
      </w:r>
      <w:r>
        <w:rPr>
          <w:rStyle w:val="NormalTok"/>
        </w:rPr>
        <w:t xml:space="preserve">  </w:t>
      </w:r>
      <w:r>
        <w:rPr>
          <w:rStyle w:val="AttributeTok"/>
        </w:rPr>
        <w:t>--master</w:t>
      </w:r>
      <w:r>
        <w:rPr>
          <w:rStyle w:val="NormalTok"/>
        </w:rPr>
        <w:t xml:space="preserve"> yarn </w:t>
      </w:r>
      <w:r>
        <w:rPr>
          <w:rStyle w:val="DataTypeTok"/>
        </w:rPr>
        <w:t>\</w:t>
      </w:r>
      <w:r>
        <w:br/>
      </w:r>
      <w:r>
        <w:rPr>
          <w:rStyle w:val="NormalTok"/>
        </w:rPr>
        <w:t xml:space="preserve">  </w:t>
      </w:r>
      <w:r>
        <w:rPr>
          <w:rStyle w:val="AttributeTok"/>
        </w:rPr>
        <w:t>--deploy-mode</w:t>
      </w:r>
      <w:r>
        <w:rPr>
          <w:rStyle w:val="NormalTok"/>
        </w:rPr>
        <w:t xml:space="preserve"> cluster </w:t>
      </w:r>
      <w:r>
        <w:rPr>
          <w:rStyle w:val="DataTypeTok"/>
        </w:rPr>
        <w:t>\</w:t>
      </w:r>
      <w:r>
        <w:br/>
      </w:r>
      <w:r>
        <w:rPr>
          <w:rStyle w:val="NormalTok"/>
        </w:rPr>
        <w:t xml:space="preserve">  </w:t>
      </w:r>
      <w:r>
        <w:rPr>
          <w:rStyle w:val="AttributeTok"/>
        </w:rPr>
        <w:t>--num-executors</w:t>
      </w:r>
      <w:r>
        <w:rPr>
          <w:rStyle w:val="NormalTok"/>
        </w:rPr>
        <w:t xml:space="preserve"> 10 </w:t>
      </w:r>
      <w:r>
        <w:rPr>
          <w:rStyle w:val="DataTypeTok"/>
        </w:rPr>
        <w:t>\</w:t>
      </w:r>
      <w:r>
        <w:br/>
      </w:r>
      <w:r>
        <w:rPr>
          <w:rStyle w:val="NormalTok"/>
        </w:rPr>
        <w:t xml:space="preserve">  </w:t>
      </w:r>
      <w:r>
        <w:rPr>
          <w:rStyle w:val="AttributeTok"/>
        </w:rPr>
        <w:t>--executor-memory</w:t>
      </w:r>
      <w:r>
        <w:rPr>
          <w:rStyle w:val="NormalTok"/>
        </w:rPr>
        <w:t xml:space="preserve"> 8g </w:t>
      </w:r>
      <w:r>
        <w:rPr>
          <w:rStyle w:val="DataTypeTok"/>
        </w:rPr>
        <w:t>\</w:t>
      </w:r>
      <w:r>
        <w:br/>
      </w:r>
      <w:r>
        <w:rPr>
          <w:rStyle w:val="NormalTok"/>
        </w:rPr>
        <w:t xml:space="preserve">  </w:t>
      </w:r>
      <w:r>
        <w:rPr>
          <w:rStyle w:val="AttributeTok"/>
        </w:rPr>
        <w:t>--executor-cores</w:t>
      </w:r>
      <w:r>
        <w:rPr>
          <w:rStyle w:val="NormalTok"/>
        </w:rPr>
        <w:t xml:space="preserve"> 4 </w:t>
      </w:r>
      <w:r>
        <w:rPr>
          <w:rStyle w:val="DataTypeTok"/>
        </w:rPr>
        <w:t>\</w:t>
      </w:r>
      <w:r>
        <w:br/>
      </w:r>
      <w:r>
        <w:rPr>
          <w:rStyle w:val="NormalTok"/>
        </w:rPr>
        <w:t xml:space="preserve">  </w:t>
      </w:r>
      <w:r>
        <w:rPr>
          <w:rStyle w:val="AttributeTok"/>
        </w:rPr>
        <w:t>--driver-memory</w:t>
      </w:r>
      <w:r>
        <w:rPr>
          <w:rStyle w:val="NormalTok"/>
        </w:rPr>
        <w:t xml:space="preserve"> 4g </w:t>
      </w:r>
      <w:r>
        <w:rPr>
          <w:rStyle w:val="DataTypeTok"/>
        </w:rPr>
        <w:t>\</w:t>
      </w:r>
      <w:r>
        <w:br/>
      </w:r>
      <w:r>
        <w:rPr>
          <w:rStyle w:val="NormalTok"/>
        </w:rPr>
        <w:t xml:space="preserve">  my_etl_job.py </w:t>
      </w:r>
      <w:r>
        <w:rPr>
          <w:rStyle w:val="AttributeTok"/>
        </w:rPr>
        <w:t>--input</w:t>
      </w:r>
      <w:r>
        <w:rPr>
          <w:rStyle w:val="NormalTok"/>
        </w:rPr>
        <w:t xml:space="preserve"> gs://bucket/in </w:t>
      </w:r>
      <w:r>
        <w:rPr>
          <w:rStyle w:val="AttributeTok"/>
        </w:rPr>
        <w:t>--output</w:t>
      </w:r>
      <w:r>
        <w:rPr>
          <w:rStyle w:val="NormalTok"/>
        </w:rPr>
        <w:t xml:space="preserve"> gs://bucket/out</w:t>
      </w:r>
    </w:p>
    <w:p w14:paraId="0F1AEB7C" w14:textId="77777777" w:rsidR="00D551C0" w:rsidRDefault="00000000">
      <w:pPr>
        <w:pStyle w:val="FirstParagraph"/>
      </w:pPr>
      <w:r>
        <w:t>It specifies the master (cluster manager), deploy mode, executor/driver resources, and your app plus its arguments.</w:t>
      </w:r>
    </w:p>
    <w:p w14:paraId="16C8A760" w14:textId="77777777" w:rsidR="00D551C0" w:rsidRDefault="00000000">
      <w:r>
        <w:pict w14:anchorId="4B624CE3">
          <v:rect id="_x0000_i1043" style="width:0;height:1.5pt" o:hralign="center" o:hrstd="t" o:hr="t"/>
        </w:pict>
      </w:r>
    </w:p>
    <w:p w14:paraId="2AC9D19D" w14:textId="77777777" w:rsidR="00D551C0" w:rsidRDefault="00000000">
      <w:pPr>
        <w:pStyle w:val="FirstParagraph"/>
      </w:pPr>
      <w:r>
        <w:rPr>
          <w:b/>
          <w:bCs/>
        </w:rPr>
        <w:t>Q19. 🟡 What is an executor, and how do you size executor memory and cores?</w:t>
      </w:r>
    </w:p>
    <w:p w14:paraId="1B7B2F4E" w14:textId="77777777" w:rsidR="00D551C0" w:rsidRDefault="00000000">
      <w:pPr>
        <w:pStyle w:val="BodyText"/>
      </w:pPr>
      <w:r>
        <w:lastRenderedPageBreak/>
        <w:t>An executor is a JVM process on a worker node that runs tasks and stores cached partitions. Sizing balances parallelism against overhead:</w:t>
      </w:r>
    </w:p>
    <w:p w14:paraId="5FD290CF" w14:textId="77777777" w:rsidR="00D551C0" w:rsidRDefault="00000000">
      <w:pPr>
        <w:pStyle w:val="Compact"/>
        <w:numPr>
          <w:ilvl w:val="0"/>
          <w:numId w:val="10"/>
        </w:numPr>
      </w:pPr>
      <w:r>
        <w:rPr>
          <w:b/>
          <w:bCs/>
        </w:rPr>
        <w:t>Cores per executor:</w:t>
      </w:r>
      <w:r>
        <w:t xml:space="preserve"> ~4–5 is a common sweet spot. Too many cores per executor causes HDFS/GCS I/O contention; too few wastes JVM overhead.</w:t>
      </w:r>
    </w:p>
    <w:p w14:paraId="2C0A4E5C" w14:textId="77777777" w:rsidR="00D551C0" w:rsidRDefault="00000000">
      <w:pPr>
        <w:pStyle w:val="Compact"/>
        <w:numPr>
          <w:ilvl w:val="0"/>
          <w:numId w:val="10"/>
        </w:numPr>
      </w:pPr>
      <w:r>
        <w:rPr>
          <w:b/>
          <w:bCs/>
        </w:rPr>
        <w:t>Memory:</w:t>
      </w:r>
      <w:r>
        <w:t xml:space="preserve"> leave headroom for OS and off-heap; Spark reserves part of executor memory for execution (shuffle/joins) and storage (cache).</w:t>
      </w:r>
    </w:p>
    <w:p w14:paraId="226CEE40" w14:textId="77777777" w:rsidR="00D551C0" w:rsidRDefault="00000000">
      <w:pPr>
        <w:pStyle w:val="FirstParagraph"/>
      </w:pPr>
      <w:r>
        <w:rPr>
          <w:i/>
          <w:iCs/>
        </w:rPr>
        <w:t>Real-world example:</w:t>
      </w:r>
      <w:r>
        <w:t xml:space="preserve"> On a 100-core cluster, “fat” executors (1 executor × 100 cores) serialize on I/O, while “tiny” executors (100 × 1 core) waste overhead. A balanced config — say 20 executors × 5 cores — usually performs best.</w:t>
      </w:r>
    </w:p>
    <w:p w14:paraId="47FCC406" w14:textId="77777777" w:rsidR="00D551C0" w:rsidRDefault="00000000">
      <w:r>
        <w:pict w14:anchorId="152C8AB7">
          <v:rect id="_x0000_i1044" style="width:0;height:1.5pt" o:hralign="center" o:hrstd="t" o:hr="t"/>
        </w:pict>
      </w:r>
    </w:p>
    <w:p w14:paraId="46F8EB8D" w14:textId="77777777" w:rsidR="00D551C0" w:rsidRDefault="00000000">
      <w:pPr>
        <w:pStyle w:val="FirstParagraph"/>
      </w:pPr>
      <w:r>
        <w:rPr>
          <w:b/>
          <w:bCs/>
        </w:rPr>
        <w:t>Q20. 🔴 What is the “driver memory” and when does it become a bottleneck?</w:t>
      </w:r>
    </w:p>
    <w:p w14:paraId="5671641A" w14:textId="77777777" w:rsidR="00D551C0" w:rsidRDefault="00000000">
      <w:pPr>
        <w:pStyle w:val="BodyText"/>
      </w:pPr>
      <w:r>
        <w:t xml:space="preserve">Driver memory is the heap for the driver process. It’s usually fine unless you pull large results back to the driver. The classic failure is calling </w:t>
      </w:r>
      <w:r>
        <w:rPr>
          <w:rStyle w:val="VerbatimChar"/>
        </w:rPr>
        <w:t>.collect()</w:t>
      </w:r>
      <w:r>
        <w:t xml:space="preserve"> on a huge dataset — that streams </w:t>
      </w:r>
      <w:r>
        <w:rPr>
          <w:i/>
          <w:iCs/>
        </w:rPr>
        <w:t>all</w:t>
      </w:r>
      <w:r>
        <w:t xml:space="preserve"> data to the single driver JVM and causes an OOM.</w:t>
      </w:r>
    </w:p>
    <w:p w14:paraId="571A1827" w14:textId="77777777" w:rsidR="00D551C0" w:rsidRDefault="00000000">
      <w:pPr>
        <w:pStyle w:val="BodyText"/>
      </w:pPr>
      <w:r>
        <w:rPr>
          <w:i/>
          <w:iCs/>
        </w:rPr>
        <w:t>Real-world example:</w:t>
      </w:r>
      <w:r>
        <w:t xml:space="preserve"> A junior engineer ran </w:t>
      </w:r>
      <w:r>
        <w:rPr>
          <w:rStyle w:val="VerbatimChar"/>
        </w:rPr>
        <w:t>df.collect()</w:t>
      </w:r>
      <w:r>
        <w:t xml:space="preserve"> on a 50 GB result to “peek at the data,” crashing the driver. Fix: use </w:t>
      </w:r>
      <w:r>
        <w:rPr>
          <w:rStyle w:val="VerbatimChar"/>
        </w:rPr>
        <w:t>df.show(20)</w:t>
      </w:r>
      <w:r>
        <w:t xml:space="preserve"> or </w:t>
      </w:r>
      <w:r>
        <w:rPr>
          <w:rStyle w:val="VerbatimChar"/>
        </w:rPr>
        <w:t>df.limit(1000).collect()</w:t>
      </w:r>
      <w:r>
        <w:t>, or write results to storage instead of collecting.</w:t>
      </w:r>
    </w:p>
    <w:p w14:paraId="1F1D80CA" w14:textId="77777777" w:rsidR="00D551C0" w:rsidRDefault="00000000">
      <w:r>
        <w:pict w14:anchorId="68D257AF">
          <v:rect id="_x0000_i1045" style="width:0;height:1.5pt" o:hralign="center" o:hrstd="t" o:hr="t"/>
        </w:pict>
      </w:r>
    </w:p>
    <w:p w14:paraId="49E27915" w14:textId="77777777" w:rsidR="00D551C0" w:rsidRDefault="00000000">
      <w:pPr>
        <w:pStyle w:val="FirstParagraph"/>
      </w:pPr>
      <w:r>
        <w:rPr>
          <w:b/>
          <w:bCs/>
        </w:rPr>
        <w:t>Q21. 🟡 Contrast AWS EMR and GCP Dataproc.</w:t>
      </w:r>
    </w:p>
    <w:p w14:paraId="104C0135" w14:textId="77777777" w:rsidR="00D551C0" w:rsidRDefault="00000000">
      <w:pPr>
        <w:pStyle w:val="BodyText"/>
      </w:pPr>
      <w:r>
        <w:t>Both are managed Hadoop/Spark cluster services. The concepts map almost 1:1:</w:t>
      </w:r>
    </w:p>
    <w:tbl>
      <w:tblPr>
        <w:tblStyle w:val="Table"/>
        <w:tblW w:w="5000" w:type="pct"/>
        <w:tblLook w:val="0020" w:firstRow="1" w:lastRow="0" w:firstColumn="0" w:lastColumn="0" w:noHBand="0" w:noVBand="0"/>
      </w:tblPr>
      <w:tblGrid>
        <w:gridCol w:w="3625"/>
        <w:gridCol w:w="2592"/>
        <w:gridCol w:w="3143"/>
      </w:tblGrid>
      <w:tr w:rsidR="00D551C0" w14:paraId="6F823165" w14:textId="77777777" w:rsidTr="00D551C0">
        <w:trPr>
          <w:cnfStyle w:val="100000000000" w:firstRow="1" w:lastRow="0" w:firstColumn="0" w:lastColumn="0" w:oddVBand="0" w:evenVBand="0" w:oddHBand="0" w:evenHBand="0" w:firstRowFirstColumn="0" w:firstRowLastColumn="0" w:lastRowFirstColumn="0" w:lastRowLastColumn="0"/>
          <w:tblHeader/>
        </w:trPr>
        <w:tc>
          <w:tcPr>
            <w:tcW w:w="0" w:type="auto"/>
          </w:tcPr>
          <w:p w14:paraId="4ED71B48" w14:textId="77777777" w:rsidR="00D551C0" w:rsidRDefault="00000000">
            <w:pPr>
              <w:pStyle w:val="Compact"/>
            </w:pPr>
            <w:r>
              <w:t>Concept</w:t>
            </w:r>
          </w:p>
        </w:tc>
        <w:tc>
          <w:tcPr>
            <w:tcW w:w="0" w:type="auto"/>
          </w:tcPr>
          <w:p w14:paraId="2D3E6882" w14:textId="77777777" w:rsidR="00D551C0" w:rsidRDefault="00000000">
            <w:pPr>
              <w:pStyle w:val="Compact"/>
            </w:pPr>
            <w:r>
              <w:t>AWS EMR</w:t>
            </w:r>
          </w:p>
        </w:tc>
        <w:tc>
          <w:tcPr>
            <w:tcW w:w="0" w:type="auto"/>
          </w:tcPr>
          <w:p w14:paraId="4E3C046A" w14:textId="77777777" w:rsidR="00D551C0" w:rsidRDefault="00000000">
            <w:pPr>
              <w:pStyle w:val="Compact"/>
            </w:pPr>
            <w:r>
              <w:t>GCP Dataproc</w:t>
            </w:r>
          </w:p>
        </w:tc>
      </w:tr>
      <w:tr w:rsidR="00D551C0" w14:paraId="77803D64" w14:textId="77777777">
        <w:tc>
          <w:tcPr>
            <w:tcW w:w="0" w:type="auto"/>
          </w:tcPr>
          <w:p w14:paraId="70ADD631" w14:textId="77777777" w:rsidR="00D551C0" w:rsidRDefault="00000000">
            <w:pPr>
              <w:pStyle w:val="Compact"/>
            </w:pPr>
            <w:r>
              <w:t>Managed cluster</w:t>
            </w:r>
          </w:p>
        </w:tc>
        <w:tc>
          <w:tcPr>
            <w:tcW w:w="0" w:type="auto"/>
          </w:tcPr>
          <w:p w14:paraId="57FF0239" w14:textId="77777777" w:rsidR="00D551C0" w:rsidRDefault="00000000">
            <w:pPr>
              <w:pStyle w:val="Compact"/>
            </w:pPr>
            <w:r>
              <w:t>EMR cluster</w:t>
            </w:r>
          </w:p>
        </w:tc>
        <w:tc>
          <w:tcPr>
            <w:tcW w:w="0" w:type="auto"/>
          </w:tcPr>
          <w:p w14:paraId="6D051840" w14:textId="77777777" w:rsidR="00D551C0" w:rsidRDefault="00000000">
            <w:pPr>
              <w:pStyle w:val="Compact"/>
            </w:pPr>
            <w:r>
              <w:t>Dataproc cluster</w:t>
            </w:r>
          </w:p>
        </w:tc>
      </w:tr>
      <w:tr w:rsidR="00D551C0" w14:paraId="100122C6" w14:textId="77777777">
        <w:tc>
          <w:tcPr>
            <w:tcW w:w="0" w:type="auto"/>
          </w:tcPr>
          <w:p w14:paraId="0DC02622" w14:textId="77777777" w:rsidR="00D551C0" w:rsidRDefault="00000000">
            <w:pPr>
              <w:pStyle w:val="Compact"/>
            </w:pPr>
            <w:r>
              <w:t>Object storage (HDFS replacement)</w:t>
            </w:r>
          </w:p>
        </w:tc>
        <w:tc>
          <w:tcPr>
            <w:tcW w:w="0" w:type="auto"/>
          </w:tcPr>
          <w:p w14:paraId="1F83A31F" w14:textId="77777777" w:rsidR="00D551C0" w:rsidRDefault="00000000">
            <w:pPr>
              <w:pStyle w:val="Compact"/>
            </w:pPr>
            <w:r>
              <w:t>S3</w:t>
            </w:r>
          </w:p>
        </w:tc>
        <w:tc>
          <w:tcPr>
            <w:tcW w:w="0" w:type="auto"/>
          </w:tcPr>
          <w:p w14:paraId="18159BA7" w14:textId="77777777" w:rsidR="00D551C0" w:rsidRDefault="00000000">
            <w:pPr>
              <w:pStyle w:val="Compact"/>
            </w:pPr>
            <w:r>
              <w:t>GCS (Cloud Storage)</w:t>
            </w:r>
          </w:p>
        </w:tc>
      </w:tr>
      <w:tr w:rsidR="00D551C0" w14:paraId="25DA611A" w14:textId="77777777">
        <w:tc>
          <w:tcPr>
            <w:tcW w:w="0" w:type="auto"/>
          </w:tcPr>
          <w:p w14:paraId="169FB5E3" w14:textId="77777777" w:rsidR="00D551C0" w:rsidRDefault="00000000">
            <w:pPr>
              <w:pStyle w:val="Compact"/>
            </w:pPr>
            <w:r>
              <w:t>Submit a job</w:t>
            </w:r>
          </w:p>
        </w:tc>
        <w:tc>
          <w:tcPr>
            <w:tcW w:w="0" w:type="auto"/>
          </w:tcPr>
          <w:p w14:paraId="08118289" w14:textId="77777777" w:rsidR="00D551C0" w:rsidRDefault="00000000">
            <w:pPr>
              <w:pStyle w:val="Compact"/>
            </w:pPr>
            <w:r>
              <w:t xml:space="preserve">EMR Step / </w:t>
            </w:r>
            <w:r>
              <w:rPr>
                <w:rStyle w:val="VerbatimChar"/>
              </w:rPr>
              <w:t>spark-submit</w:t>
            </w:r>
          </w:p>
        </w:tc>
        <w:tc>
          <w:tcPr>
            <w:tcW w:w="0" w:type="auto"/>
          </w:tcPr>
          <w:p w14:paraId="22C976AC" w14:textId="77777777" w:rsidR="00D551C0" w:rsidRDefault="00000000">
            <w:pPr>
              <w:pStyle w:val="Compact"/>
            </w:pPr>
            <w:r>
              <w:rPr>
                <w:rStyle w:val="VerbatimChar"/>
              </w:rPr>
              <w:t>gcloud dataproc jobs submit</w:t>
            </w:r>
          </w:p>
        </w:tc>
      </w:tr>
      <w:tr w:rsidR="00D551C0" w14:paraId="1360BB8E" w14:textId="77777777">
        <w:tc>
          <w:tcPr>
            <w:tcW w:w="0" w:type="auto"/>
          </w:tcPr>
          <w:p w14:paraId="45CBFA43" w14:textId="77777777" w:rsidR="00D551C0" w:rsidRDefault="00000000">
            <w:pPr>
              <w:pStyle w:val="Compact"/>
            </w:pPr>
            <w:r>
              <w:t>Identity/permissions</w:t>
            </w:r>
          </w:p>
        </w:tc>
        <w:tc>
          <w:tcPr>
            <w:tcW w:w="0" w:type="auto"/>
          </w:tcPr>
          <w:p w14:paraId="3D4CB1AF" w14:textId="77777777" w:rsidR="00D551C0" w:rsidRDefault="00000000">
            <w:pPr>
              <w:pStyle w:val="Compact"/>
            </w:pPr>
            <w:r>
              <w:t>IAM roles</w:t>
            </w:r>
          </w:p>
        </w:tc>
        <w:tc>
          <w:tcPr>
            <w:tcW w:w="0" w:type="auto"/>
          </w:tcPr>
          <w:p w14:paraId="42495C24" w14:textId="77777777" w:rsidR="00D551C0" w:rsidRDefault="00000000">
            <w:pPr>
              <w:pStyle w:val="Compact"/>
            </w:pPr>
            <w:r>
              <w:t>IAM roles + service accounts</w:t>
            </w:r>
          </w:p>
        </w:tc>
      </w:tr>
    </w:tbl>
    <w:p w14:paraId="0107EE56" w14:textId="77777777" w:rsidR="00D551C0" w:rsidRDefault="00000000">
      <w:pPr>
        <w:pStyle w:val="BodyText"/>
      </w:pPr>
      <w:r>
        <w:rPr>
          <w:i/>
          <w:iCs/>
        </w:rPr>
        <w:t>Interview framing:</w:t>
      </w:r>
      <w:r>
        <w:t xml:space="preserve"> “I’ve used EMR; on GCP the equivalent is Dataproc — same Spark, YARN under the hood, but I read/write GCS instead of S3 and submit with </w:t>
      </w:r>
      <w:r>
        <w:rPr>
          <w:rStyle w:val="VerbatimChar"/>
        </w:rPr>
        <w:t>gcloud dataproc jobs submit</w:t>
      </w:r>
      <w:r>
        <w:t>.”</w:t>
      </w:r>
    </w:p>
    <w:p w14:paraId="284F121D" w14:textId="77777777" w:rsidR="00D551C0" w:rsidRDefault="00000000">
      <w:r>
        <w:pict w14:anchorId="687AC02B">
          <v:rect id="_x0000_i1046" style="width:0;height:1.5pt" o:hralign="center" o:hrstd="t" o:hr="t"/>
        </w:pict>
      </w:r>
    </w:p>
    <w:p w14:paraId="7C76B734" w14:textId="77777777" w:rsidR="00D551C0" w:rsidRDefault="00000000">
      <w:pPr>
        <w:pStyle w:val="FirstParagraph"/>
      </w:pPr>
      <w:r>
        <w:rPr>
          <w:b/>
          <w:bCs/>
        </w:rPr>
        <w:t>Q22. 🟢 How do you submit a Spark job on Dataproc?</w:t>
      </w:r>
    </w:p>
    <w:p w14:paraId="715F34F8" w14:textId="77777777" w:rsidR="00D551C0" w:rsidRDefault="00000000">
      <w:pPr>
        <w:pStyle w:val="SourceCode"/>
      </w:pPr>
      <w:r>
        <w:rPr>
          <w:rStyle w:val="ExtensionTok"/>
        </w:rPr>
        <w:t>gcloud</w:t>
      </w:r>
      <w:r>
        <w:rPr>
          <w:rStyle w:val="NormalTok"/>
        </w:rPr>
        <w:t xml:space="preserve"> dataproc jobs submit pyspark </w:t>
      </w:r>
      <w:r>
        <w:rPr>
          <w:rStyle w:val="DataTypeTok"/>
        </w:rPr>
        <w:t>\</w:t>
      </w:r>
      <w:r>
        <w:br/>
      </w:r>
      <w:r>
        <w:rPr>
          <w:rStyle w:val="NormalTok"/>
        </w:rPr>
        <w:t xml:space="preserve">  </w:t>
      </w:r>
      <w:r>
        <w:rPr>
          <w:rStyle w:val="AttributeTok"/>
        </w:rPr>
        <w:t>--cluster</w:t>
      </w:r>
      <w:r>
        <w:rPr>
          <w:rStyle w:val="OperatorTok"/>
        </w:rPr>
        <w:t>=</w:t>
      </w:r>
      <w:r>
        <w:rPr>
          <w:rStyle w:val="NormalTok"/>
        </w:rPr>
        <w:t xml:space="preserve">my-cluster </w:t>
      </w:r>
      <w:r>
        <w:rPr>
          <w:rStyle w:val="DataTypeTok"/>
        </w:rPr>
        <w:t>\</w:t>
      </w:r>
      <w:r>
        <w:br/>
      </w:r>
      <w:r>
        <w:rPr>
          <w:rStyle w:val="NormalTok"/>
        </w:rPr>
        <w:t xml:space="preserve">  </w:t>
      </w:r>
      <w:r>
        <w:rPr>
          <w:rStyle w:val="AttributeTok"/>
        </w:rPr>
        <w:t>--region</w:t>
      </w:r>
      <w:r>
        <w:rPr>
          <w:rStyle w:val="OperatorTok"/>
        </w:rPr>
        <w:t>=</w:t>
      </w:r>
      <w:r>
        <w:rPr>
          <w:rStyle w:val="NormalTok"/>
        </w:rPr>
        <w:t xml:space="preserve">us-central1 </w:t>
      </w:r>
      <w:r>
        <w:rPr>
          <w:rStyle w:val="DataTypeTok"/>
        </w:rPr>
        <w:t>\</w:t>
      </w:r>
      <w:r>
        <w:br/>
      </w:r>
      <w:r>
        <w:rPr>
          <w:rStyle w:val="NormalTok"/>
        </w:rPr>
        <w:lastRenderedPageBreak/>
        <w:t xml:space="preserve">  gs://my-bucket/jobs/etl_job.py </w:t>
      </w:r>
      <w:r>
        <w:rPr>
          <w:rStyle w:val="DataTypeTok"/>
        </w:rPr>
        <w:t>\</w:t>
      </w:r>
      <w:r>
        <w:br/>
      </w:r>
      <w:r>
        <w:rPr>
          <w:rStyle w:val="NormalTok"/>
        </w:rPr>
        <w:t xml:space="preserve">  </w:t>
      </w:r>
      <w:r>
        <w:rPr>
          <w:rStyle w:val="AttributeTok"/>
        </w:rPr>
        <w:t>--</w:t>
      </w:r>
      <w:r>
        <w:rPr>
          <w:rStyle w:val="NormalTok"/>
        </w:rPr>
        <w:t xml:space="preserve"> </w:t>
      </w:r>
      <w:r>
        <w:rPr>
          <w:rStyle w:val="AttributeTok"/>
        </w:rPr>
        <w:t>--input</w:t>
      </w:r>
      <w:r>
        <w:rPr>
          <w:rStyle w:val="NormalTok"/>
        </w:rPr>
        <w:t xml:space="preserve"> gs://my-bucket/raw </w:t>
      </w:r>
      <w:r>
        <w:rPr>
          <w:rStyle w:val="AttributeTok"/>
        </w:rPr>
        <w:t>--output</w:t>
      </w:r>
      <w:r>
        <w:rPr>
          <w:rStyle w:val="NormalTok"/>
        </w:rPr>
        <w:t xml:space="preserve"> gs://my-bucket/curated</w:t>
      </w:r>
    </w:p>
    <w:p w14:paraId="6C80060D" w14:textId="77777777" w:rsidR="00D551C0" w:rsidRDefault="00000000">
      <w:pPr>
        <w:pStyle w:val="FirstParagraph"/>
      </w:pPr>
      <w:r>
        <w:rPr>
          <w:rStyle w:val="VerbatimChar"/>
        </w:rPr>
        <w:t>gcloud dataproc jobs submit</w:t>
      </w:r>
      <w:r>
        <w:t xml:space="preserve"> wraps </w:t>
      </w:r>
      <w:r>
        <w:rPr>
          <w:rStyle w:val="VerbatimChar"/>
        </w:rPr>
        <w:t>spark-submit</w:t>
      </w:r>
      <w:r>
        <w:t xml:space="preserve">, targets a named cluster and region, and passes app arguments after the </w:t>
      </w:r>
      <w:r>
        <w:rPr>
          <w:rStyle w:val="VerbatimChar"/>
        </w:rPr>
        <w:t>--</w:t>
      </w:r>
      <w:r>
        <w:t xml:space="preserve"> separator.</w:t>
      </w:r>
    </w:p>
    <w:p w14:paraId="06751996" w14:textId="77777777" w:rsidR="00D551C0" w:rsidRDefault="00000000">
      <w:r>
        <w:pict w14:anchorId="482B2B87">
          <v:rect id="_x0000_i1047" style="width:0;height:1.5pt" o:hralign="center" o:hrstd="t" o:hr="t"/>
        </w:pict>
      </w:r>
    </w:p>
    <w:p w14:paraId="55634284" w14:textId="77777777" w:rsidR="00D551C0" w:rsidRDefault="00000000">
      <w:pPr>
        <w:pStyle w:val="FirstParagraph"/>
      </w:pPr>
      <w:r>
        <w:rPr>
          <w:b/>
          <w:bCs/>
        </w:rPr>
        <w:t>Q23. 🔴 Explain “GCS as the HDFS replacement.” What are the trade-offs?</w:t>
      </w:r>
    </w:p>
    <w:p w14:paraId="5BFBB68A" w14:textId="77777777" w:rsidR="00D551C0" w:rsidRDefault="00000000">
      <w:pPr>
        <w:pStyle w:val="BodyText"/>
      </w:pPr>
      <w:r>
        <w:t xml:space="preserve">On GCP, Cloud Storage (GCS) commonly replaces HDFS as the durable storage layer, accessed via the </w:t>
      </w:r>
      <w:r>
        <w:rPr>
          <w:rStyle w:val="VerbatimChar"/>
        </w:rPr>
        <w:t>gs://</w:t>
      </w:r>
      <w:r>
        <w:t xml:space="preserve"> connector. Benefits: </w:t>
      </w:r>
      <w:r>
        <w:rPr>
          <w:b/>
          <w:bCs/>
        </w:rPr>
        <w:t>decoupled storage and compute</w:t>
      </w:r>
      <w:r>
        <w:t xml:space="preserve"> (spin clusters up/down without moving data), 11-nines durability, and lower cost than always-on HDFS.</w:t>
      </w:r>
    </w:p>
    <w:p w14:paraId="6296BE3F" w14:textId="77777777" w:rsidR="00D551C0" w:rsidRDefault="00000000">
      <w:pPr>
        <w:pStyle w:val="BodyText"/>
      </w:pPr>
      <w:r>
        <w:rPr>
          <w:i/>
          <w:iCs/>
        </w:rPr>
        <w:t>Trade-offs to mention:</w:t>
      </w:r>
      <w:r>
        <w:t xml:space="preserve"> - GCS is </w:t>
      </w:r>
      <w:r>
        <w:rPr>
          <w:b/>
          <w:bCs/>
        </w:rPr>
        <w:t>object storage</w:t>
      </w:r>
      <w:r>
        <w:t xml:space="preserve">, not a true filesystem — “rename/move” is a copy+delete, so naive commit operations can be slow. Use appropriate output committers. - </w:t>
      </w:r>
      <w:r>
        <w:rPr>
          <w:b/>
          <w:bCs/>
        </w:rPr>
        <w:t>Eventual-consistency</w:t>
      </w:r>
      <w:r>
        <w:t xml:space="preserve"> concerns of the past are largely resolved (GCS is strongly consistent now), but list-heavy operations on huge directories can still be slow.</w:t>
      </w:r>
    </w:p>
    <w:p w14:paraId="4C0D693A" w14:textId="77777777" w:rsidR="00D551C0" w:rsidRDefault="00000000">
      <w:pPr>
        <w:pStyle w:val="BodyText"/>
      </w:pPr>
      <w:r>
        <w:rPr>
          <w:i/>
          <w:iCs/>
        </w:rPr>
        <w:t>Real-world example:</w:t>
      </w:r>
      <w:r>
        <w:t xml:space="preserve"> A team stores curated Parquet in GCS. Each morning they launch an </w:t>
      </w:r>
      <w:r>
        <w:rPr>
          <w:b/>
          <w:bCs/>
        </w:rPr>
        <w:t>ephemeral</w:t>
      </w:r>
      <w:r>
        <w:t xml:space="preserve"> Dataproc cluster, run transformations reading/writing </w:t>
      </w:r>
      <w:r>
        <w:rPr>
          <w:rStyle w:val="VerbatimChar"/>
        </w:rPr>
        <w:t>gs://</w:t>
      </w:r>
      <w:r>
        <w:t>, and delete the cluster — paying only for compute during the run, with data safely persisted in GCS.</w:t>
      </w:r>
    </w:p>
    <w:p w14:paraId="398AB6F4" w14:textId="77777777" w:rsidR="00D551C0" w:rsidRDefault="00000000">
      <w:r>
        <w:pict w14:anchorId="3B31C830">
          <v:rect id="_x0000_i1048" style="width:0;height:1.5pt" o:hralign="center" o:hrstd="t" o:hr="t"/>
        </w:pict>
      </w:r>
    </w:p>
    <w:p w14:paraId="1999832A" w14:textId="77777777" w:rsidR="00D551C0" w:rsidRDefault="00000000">
      <w:pPr>
        <w:pStyle w:val="Heading3"/>
      </w:pPr>
      <w:bookmarkStart w:id="11" w:name="X8985d127c966b77de8297a07c7e3af7632e7700"/>
      <w:bookmarkStart w:id="12" w:name="_Toc235834836"/>
      <w:bookmarkEnd w:id="9"/>
      <w:r>
        <w:t>Section 5 — GCP Foundations (Console/CLI, Cloud Storage, IAM)</w:t>
      </w:r>
      <w:bookmarkEnd w:id="12"/>
    </w:p>
    <w:p w14:paraId="3149918A" w14:textId="77777777" w:rsidR="00D551C0" w:rsidRDefault="00000000">
      <w:pPr>
        <w:pStyle w:val="FirstParagraph"/>
      </w:pPr>
      <w:r>
        <w:rPr>
          <w:b/>
          <w:bCs/>
        </w:rPr>
        <w:t>Q24. 🟢 What are Cloud Storage buckets and how is data organized?</w:t>
      </w:r>
    </w:p>
    <w:p w14:paraId="6E612635" w14:textId="77777777" w:rsidR="00D551C0" w:rsidRDefault="00000000">
      <w:pPr>
        <w:pStyle w:val="BodyText"/>
      </w:pPr>
      <w:r>
        <w:t xml:space="preserve">A bucket is a top-level container for objects (files) in GCS, with a globally unique name. Objects are stored flat but use </w:t>
      </w:r>
      <w:r>
        <w:rPr>
          <w:rStyle w:val="VerbatimChar"/>
        </w:rPr>
        <w:t>/</w:t>
      </w:r>
      <w:r>
        <w:t xml:space="preserve"> in names to </w:t>
      </w:r>
      <w:r>
        <w:rPr>
          <w:i/>
          <w:iCs/>
        </w:rPr>
        <w:t>simulate</w:t>
      </w:r>
      <w:r>
        <w:t xml:space="preserve"> folders. Buckets have a </w:t>
      </w:r>
      <w:r>
        <w:rPr>
          <w:b/>
          <w:bCs/>
        </w:rPr>
        <w:t>storage class</w:t>
      </w:r>
      <w:r>
        <w:t xml:space="preserve"> (Standard, Nearline, Coldline, Archive) chosen by access frequency, and a </w:t>
      </w:r>
      <w:r>
        <w:rPr>
          <w:b/>
          <w:bCs/>
        </w:rPr>
        <w:t>location</w:t>
      </w:r>
      <w:r>
        <w:t xml:space="preserve"> (regional/multi-regional).</w:t>
      </w:r>
    </w:p>
    <w:p w14:paraId="2003BF9C" w14:textId="77777777" w:rsidR="00D551C0" w:rsidRDefault="00000000">
      <w:pPr>
        <w:pStyle w:val="BodyText"/>
      </w:pPr>
      <w:r>
        <w:rPr>
          <w:i/>
          <w:iCs/>
        </w:rPr>
        <w:t>Real-world example:</w:t>
      </w:r>
      <w:r>
        <w:t xml:space="preserve"> A data lake uses zones as prefixes: </w:t>
      </w:r>
      <w:r>
        <w:rPr>
          <w:rStyle w:val="VerbatimChar"/>
        </w:rPr>
        <w:t>gs://acme-lake/raw/…</w:t>
      </w:r>
      <w:r>
        <w:t xml:space="preserve">, </w:t>
      </w:r>
      <w:r>
        <w:rPr>
          <w:rStyle w:val="VerbatimChar"/>
        </w:rPr>
        <w:t>gs://acme-lake/staging/…</w:t>
      </w:r>
      <w:r>
        <w:t xml:space="preserve">, </w:t>
      </w:r>
      <w:r>
        <w:rPr>
          <w:rStyle w:val="VerbatimChar"/>
        </w:rPr>
        <w:t>gs://acme-lake/curated/…</w:t>
      </w:r>
      <w:r>
        <w:t xml:space="preserve"> — the medallion pattern expressed as bucket paths.</w:t>
      </w:r>
    </w:p>
    <w:p w14:paraId="4ADA7CFE" w14:textId="77777777" w:rsidR="00D551C0" w:rsidRDefault="00000000">
      <w:r>
        <w:pict w14:anchorId="7FD9B3B9">
          <v:rect id="_x0000_i1049" style="width:0;height:1.5pt" o:hralign="center" o:hrstd="t" o:hr="t"/>
        </w:pict>
      </w:r>
    </w:p>
    <w:p w14:paraId="3AF9F464" w14:textId="77777777" w:rsidR="00D551C0" w:rsidRDefault="00000000">
      <w:pPr>
        <w:pStyle w:val="FirstParagraph"/>
      </w:pPr>
      <w:r>
        <w:rPr>
          <w:b/>
          <w:bCs/>
        </w:rPr>
        <w:t>Q25. 🟡 Explain IAM roles for data workloads and the principle of least privilege.</w:t>
      </w:r>
    </w:p>
    <w:p w14:paraId="22216B2F" w14:textId="77777777" w:rsidR="00D551C0" w:rsidRDefault="00000000">
      <w:pPr>
        <w:pStyle w:val="BodyText"/>
      </w:pPr>
      <w:r>
        <w:t xml:space="preserve">IAM controls </w:t>
      </w:r>
      <w:r>
        <w:rPr>
          <w:i/>
          <w:iCs/>
        </w:rPr>
        <w:t>who</w:t>
      </w:r>
      <w:r>
        <w:t xml:space="preserve"> (identity) can do </w:t>
      </w:r>
      <w:r>
        <w:rPr>
          <w:i/>
          <w:iCs/>
        </w:rPr>
        <w:t>what</w:t>
      </w:r>
      <w:r>
        <w:t xml:space="preserve"> (role) on </w:t>
      </w:r>
      <w:r>
        <w:rPr>
          <w:i/>
          <w:iCs/>
        </w:rPr>
        <w:t>which</w:t>
      </w:r>
      <w:r>
        <w:t xml:space="preserve"> resource. For data workloads you typically attach a </w:t>
      </w:r>
      <w:r>
        <w:rPr>
          <w:b/>
          <w:bCs/>
        </w:rPr>
        <w:t>service account</w:t>
      </w:r>
      <w:r>
        <w:t xml:space="preserve"> to the Dataproc cluster or job, then grant it only the roles it needs — e.g., </w:t>
      </w:r>
      <w:r>
        <w:rPr>
          <w:rStyle w:val="VerbatimChar"/>
        </w:rPr>
        <w:t>roles/storage.objectViewer</w:t>
      </w:r>
      <w:r>
        <w:t xml:space="preserve"> on the raw bucket and </w:t>
      </w:r>
      <w:r>
        <w:rPr>
          <w:rStyle w:val="VerbatimChar"/>
        </w:rPr>
        <w:t>roles/storage.objectAdmin</w:t>
      </w:r>
      <w:r>
        <w:t xml:space="preserve"> on the output bucket, plus </w:t>
      </w:r>
      <w:r>
        <w:rPr>
          <w:rStyle w:val="VerbatimChar"/>
        </w:rPr>
        <w:t>roles/bigquery.dataEditor</w:t>
      </w:r>
      <w:r>
        <w:t xml:space="preserve"> if it writes to BigQuery.</w:t>
      </w:r>
    </w:p>
    <w:p w14:paraId="7719AF28" w14:textId="77777777" w:rsidR="00D551C0" w:rsidRDefault="00000000">
      <w:pPr>
        <w:pStyle w:val="BodyText"/>
      </w:pPr>
      <w:r>
        <w:rPr>
          <w:b/>
          <w:bCs/>
        </w:rPr>
        <w:lastRenderedPageBreak/>
        <w:t>Least privilege</w:t>
      </w:r>
      <w:r>
        <w:t xml:space="preserve"> means granting the minimum permissions required — never </w:t>
      </w:r>
      <w:r>
        <w:rPr>
          <w:rStyle w:val="VerbatimChar"/>
        </w:rPr>
        <w:t>Owner</w:t>
      </w:r>
      <w:r>
        <w:t xml:space="preserve"> or </w:t>
      </w:r>
      <w:r>
        <w:rPr>
          <w:rStyle w:val="VerbatimChar"/>
        </w:rPr>
        <w:t>Editor</w:t>
      </w:r>
      <w:r>
        <w:t xml:space="preserve"> on the project just to “make it work.”</w:t>
      </w:r>
    </w:p>
    <w:p w14:paraId="2F617D81" w14:textId="77777777" w:rsidR="00D551C0" w:rsidRDefault="00000000">
      <w:pPr>
        <w:pStyle w:val="BodyText"/>
      </w:pPr>
      <w:r>
        <w:rPr>
          <w:i/>
          <w:iCs/>
        </w:rPr>
        <w:t>Real-world example:</w:t>
      </w:r>
      <w:r>
        <w:t xml:space="preserve"> An ETL service account can </w:t>
      </w:r>
      <w:r>
        <w:rPr>
          <w:i/>
          <w:iCs/>
        </w:rPr>
        <w:t>read</w:t>
      </w:r>
      <w:r>
        <w:t xml:space="preserve"> the raw landing bucket and </w:t>
      </w:r>
      <w:r>
        <w:rPr>
          <w:i/>
          <w:iCs/>
        </w:rPr>
        <w:t>write</w:t>
      </w:r>
      <w:r>
        <w:t xml:space="preserve"> only to the curated bucket. Even if the job code were compromised, it can’t delete source data or touch unrelated datasets.</w:t>
      </w:r>
    </w:p>
    <w:p w14:paraId="4A188DF6" w14:textId="77777777" w:rsidR="00D551C0" w:rsidRDefault="00000000">
      <w:r>
        <w:pict w14:anchorId="5DD0BBB0">
          <v:rect id="_x0000_i1050" style="width:0;height:1.5pt" o:hralign="center" o:hrstd="t" o:hr="t"/>
        </w:pict>
      </w:r>
    </w:p>
    <w:p w14:paraId="2B0AF6E0" w14:textId="77777777" w:rsidR="00D551C0" w:rsidRDefault="00000000">
      <w:pPr>
        <w:pStyle w:val="Heading2"/>
      </w:pPr>
      <w:bookmarkStart w:id="13" w:name="X13a193162c32dc6e7e4a1f83dd6d68e45a15c4e"/>
      <w:bookmarkStart w:id="14" w:name="_Toc235834837"/>
      <w:bookmarkEnd w:id="1"/>
      <w:bookmarkEnd w:id="11"/>
      <w:r>
        <w:t>PART B — WEEK 2: Spark SQL, DataFrames, Datasets &amp; BigQuery</w:t>
      </w:r>
      <w:bookmarkEnd w:id="14"/>
    </w:p>
    <w:p w14:paraId="5EADC76A" w14:textId="77777777" w:rsidR="00D551C0" w:rsidRDefault="00000000">
      <w:pPr>
        <w:pStyle w:val="Heading3"/>
      </w:pPr>
      <w:bookmarkStart w:id="15" w:name="section-6-spark-sql-entry-points"/>
      <w:bookmarkStart w:id="16" w:name="_Toc235834838"/>
      <w:r>
        <w:t>Section 6 — Spark SQL &amp; Entry Points</w:t>
      </w:r>
      <w:bookmarkEnd w:id="16"/>
    </w:p>
    <w:p w14:paraId="4BC817C1" w14:textId="77777777" w:rsidR="00D551C0" w:rsidRDefault="00000000">
      <w:pPr>
        <w:pStyle w:val="FirstParagraph"/>
      </w:pPr>
      <w:r>
        <w:rPr>
          <w:b/>
          <w:bCs/>
        </w:rPr>
        <w:t>Q26. 🟢 What is Spark SQL and what does it add over core RDDs?</w:t>
      </w:r>
    </w:p>
    <w:p w14:paraId="564436AE" w14:textId="77777777" w:rsidR="00D551C0" w:rsidRDefault="00000000">
      <w:pPr>
        <w:pStyle w:val="BodyText"/>
      </w:pPr>
      <w:r>
        <w:t xml:space="preserve">Spark SQL is the module for structured data. It adds the </w:t>
      </w:r>
      <w:r>
        <w:rPr>
          <w:b/>
          <w:bCs/>
        </w:rPr>
        <w:t>DataFrame/Dataset</w:t>
      </w:r>
      <w:r>
        <w:t xml:space="preserve"> APIs, lets you run SQL against your data, and — crucially — introduces the </w:t>
      </w:r>
      <w:r>
        <w:rPr>
          <w:b/>
          <w:bCs/>
        </w:rPr>
        <w:t>Catalyst optimizer</w:t>
      </w:r>
      <w:r>
        <w:t xml:space="preserve"> and </w:t>
      </w:r>
      <w:r>
        <w:rPr>
          <w:b/>
          <w:bCs/>
        </w:rPr>
        <w:t>Tungsten</w:t>
      </w:r>
      <w:r>
        <w:t xml:space="preserve"> execution engine, which optimize queries automatically (predicate pushdown, column pruning, code generation). RDDs are opaque to Spark; DataFrames carry schema so Spark can optimize.</w:t>
      </w:r>
    </w:p>
    <w:p w14:paraId="11F29CD0" w14:textId="77777777" w:rsidR="00D551C0" w:rsidRDefault="00000000">
      <w:r>
        <w:pict w14:anchorId="2BBD35F7">
          <v:rect id="_x0000_i1051" style="width:0;height:1.5pt" o:hralign="center" o:hrstd="t" o:hr="t"/>
        </w:pict>
      </w:r>
    </w:p>
    <w:p w14:paraId="237684BF" w14:textId="77777777" w:rsidR="00D551C0" w:rsidRDefault="00000000">
      <w:pPr>
        <w:pStyle w:val="FirstParagraph"/>
      </w:pPr>
      <w:r>
        <w:rPr>
          <w:b/>
          <w:bCs/>
        </w:rPr>
        <w:t>Q27. 🟡 SparkSession vs SparkContext — what’s the difference?</w:t>
      </w:r>
    </w:p>
    <w:p w14:paraId="14CF5B2C" w14:textId="77777777" w:rsidR="00D551C0" w:rsidRDefault="00000000">
      <w:pPr>
        <w:pStyle w:val="Compact"/>
        <w:numPr>
          <w:ilvl w:val="0"/>
          <w:numId w:val="11"/>
        </w:numPr>
      </w:pPr>
      <w:r>
        <w:rPr>
          <w:b/>
          <w:bCs/>
        </w:rPr>
        <w:t>SparkContext</w:t>
      </w:r>
      <w:r>
        <w:t xml:space="preserve"> — the original entry point to Spark Core (RDDs), created since 1.x.</w:t>
      </w:r>
    </w:p>
    <w:p w14:paraId="71E95AE8" w14:textId="77777777" w:rsidR="00D551C0" w:rsidRDefault="00000000">
      <w:pPr>
        <w:pStyle w:val="Compact"/>
        <w:numPr>
          <w:ilvl w:val="0"/>
          <w:numId w:val="11"/>
        </w:numPr>
      </w:pPr>
      <w:r>
        <w:rPr>
          <w:b/>
          <w:bCs/>
        </w:rPr>
        <w:t>SparkSession</w:t>
      </w:r>
      <w:r>
        <w:t xml:space="preserve"> — the unified entry point introduced in Spark 2.0. It wraps </w:t>
      </w:r>
      <w:r>
        <w:rPr>
          <w:rStyle w:val="VerbatimChar"/>
        </w:rPr>
        <w:t>SparkContext</w:t>
      </w:r>
      <w:r>
        <w:t xml:space="preserve">, </w:t>
      </w:r>
      <w:r>
        <w:rPr>
          <w:rStyle w:val="VerbatimChar"/>
        </w:rPr>
        <w:t>SQLContext</w:t>
      </w:r>
      <w:r>
        <w:t xml:space="preserve">, and </w:t>
      </w:r>
      <w:r>
        <w:rPr>
          <w:rStyle w:val="VerbatimChar"/>
        </w:rPr>
        <w:t>HiveContext</w:t>
      </w:r>
      <w:r>
        <w:t xml:space="preserve"> into one object and is how you create DataFrames and run SQL.</w:t>
      </w:r>
    </w:p>
    <w:p w14:paraId="205171C4" w14:textId="77777777" w:rsidR="00D551C0" w:rsidRDefault="00000000">
      <w:pPr>
        <w:pStyle w:val="FirstParagraph"/>
      </w:pPr>
      <w:r>
        <w:t xml:space="preserve">Today you create a </w:t>
      </w:r>
      <w:r>
        <w:rPr>
          <w:rStyle w:val="VerbatimChar"/>
        </w:rPr>
        <w:t>SparkSession</w:t>
      </w:r>
      <w:r>
        <w:t xml:space="preserve">; you can still reach the underlying context via </w:t>
      </w:r>
      <w:r>
        <w:rPr>
          <w:rStyle w:val="VerbatimChar"/>
        </w:rPr>
        <w:t>spark.sparkContext</w:t>
      </w:r>
      <w:r>
        <w:t xml:space="preserve"> when you need low-level RDD operations.</w:t>
      </w:r>
    </w:p>
    <w:p w14:paraId="6F862CDD" w14:textId="77777777" w:rsidR="00D551C0" w:rsidRDefault="00000000">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rPr>
          <w:rStyle w:val="NormalTok"/>
        </w:rPr>
        <w:t xml:space="preserve">spark </w:t>
      </w:r>
      <w:r>
        <w:rPr>
          <w:rStyle w:val="OperatorTok"/>
        </w:rPr>
        <w:t>=</w:t>
      </w:r>
      <w:r>
        <w:rPr>
          <w:rStyle w:val="NormalTok"/>
        </w:rPr>
        <w:t xml:space="preserve"> SparkSession.builder.appName(</w:t>
      </w:r>
      <w:r>
        <w:rPr>
          <w:rStyle w:val="StringTok"/>
        </w:rPr>
        <w:t>"etl"</w:t>
      </w:r>
      <w:r>
        <w:rPr>
          <w:rStyle w:val="NormalTok"/>
        </w:rPr>
        <w:t>).getOrCreate()</w:t>
      </w:r>
    </w:p>
    <w:p w14:paraId="09741120" w14:textId="77777777" w:rsidR="00D551C0" w:rsidRDefault="00000000">
      <w:r>
        <w:pict w14:anchorId="14CC1535">
          <v:rect id="_x0000_i1052" style="width:0;height:1.5pt" o:hralign="center" o:hrstd="t" o:hr="t"/>
        </w:pict>
      </w:r>
    </w:p>
    <w:p w14:paraId="44C1AF66" w14:textId="77777777" w:rsidR="00D551C0" w:rsidRDefault="00000000">
      <w:pPr>
        <w:pStyle w:val="FirstParagraph"/>
      </w:pPr>
      <w:r>
        <w:rPr>
          <w:b/>
          <w:bCs/>
        </w:rPr>
        <w:t>Q28. 🟡 SQLContext vs HiveContext — why did SparkSession replace them?</w:t>
      </w:r>
    </w:p>
    <w:p w14:paraId="5572AD6D" w14:textId="77777777" w:rsidR="00D551C0" w:rsidRDefault="00000000">
      <w:pPr>
        <w:pStyle w:val="Compact"/>
        <w:numPr>
          <w:ilvl w:val="0"/>
          <w:numId w:val="12"/>
        </w:numPr>
      </w:pPr>
      <w:r>
        <w:rPr>
          <w:b/>
          <w:bCs/>
        </w:rPr>
        <w:t>SQLContext</w:t>
      </w:r>
      <w:r>
        <w:t xml:space="preserve"> — basic Spark SQL functionality.</w:t>
      </w:r>
    </w:p>
    <w:p w14:paraId="2B74127B" w14:textId="77777777" w:rsidR="00D551C0" w:rsidRDefault="00000000">
      <w:pPr>
        <w:pStyle w:val="Compact"/>
        <w:numPr>
          <w:ilvl w:val="0"/>
          <w:numId w:val="12"/>
        </w:numPr>
      </w:pPr>
      <w:r>
        <w:rPr>
          <w:b/>
          <w:bCs/>
        </w:rPr>
        <w:t>HiveContext</w:t>
      </w:r>
      <w:r>
        <w:t xml:space="preserve"> — a superset adding Hive support: the Hive metastore, HiveQL, and Hive UDFs/window functions.</w:t>
      </w:r>
    </w:p>
    <w:p w14:paraId="1EF5B108" w14:textId="77777777" w:rsidR="00D551C0" w:rsidRDefault="00000000">
      <w:pPr>
        <w:pStyle w:val="FirstParagraph"/>
      </w:pPr>
      <w:r>
        <w:t xml:space="preserve">Before 2.0 you picked one (or juggled both). </w:t>
      </w:r>
      <w:r>
        <w:rPr>
          <w:rStyle w:val="VerbatimChar"/>
        </w:rPr>
        <w:t>SparkSession</w:t>
      </w:r>
      <w:r>
        <w:t xml:space="preserve"> unified them — enable Hive support with </w:t>
      </w:r>
      <w:r>
        <w:rPr>
          <w:rStyle w:val="VerbatimChar"/>
        </w:rPr>
        <w:t>.enableHiveSupport()</w:t>
      </w:r>
      <w:r>
        <w:t xml:space="preserve"> — so you no longer manage separate contexts.</w:t>
      </w:r>
    </w:p>
    <w:p w14:paraId="52954A29" w14:textId="77777777" w:rsidR="00D551C0" w:rsidRDefault="00000000">
      <w:r>
        <w:pict w14:anchorId="745648E0">
          <v:rect id="_x0000_i1053" style="width:0;height:1.5pt" o:hralign="center" o:hrstd="t" o:hr="t"/>
        </w:pict>
      </w:r>
    </w:p>
    <w:p w14:paraId="444AE0F5" w14:textId="77777777" w:rsidR="00D551C0" w:rsidRDefault="00000000">
      <w:pPr>
        <w:pStyle w:val="FirstParagraph"/>
      </w:pPr>
      <w:r>
        <w:rPr>
          <w:b/>
          <w:bCs/>
        </w:rPr>
        <w:t>Q29. 🟢 What is a DataFrame and how does it differ from an RDD?</w:t>
      </w:r>
    </w:p>
    <w:p w14:paraId="07A4FD96" w14:textId="77777777" w:rsidR="00D551C0" w:rsidRDefault="00000000">
      <w:pPr>
        <w:pStyle w:val="BodyText"/>
      </w:pPr>
      <w:r>
        <w:lastRenderedPageBreak/>
        <w:t xml:space="preserve">A DataFrame is a distributed collection of data organized into </w:t>
      </w:r>
      <w:r>
        <w:rPr>
          <w:b/>
          <w:bCs/>
        </w:rPr>
        <w:t>named columns</w:t>
      </w:r>
      <w:r>
        <w:t xml:space="preserve"> — conceptually a table with a schema. Versus RDD:</w:t>
      </w:r>
    </w:p>
    <w:p w14:paraId="5FA10A27" w14:textId="77777777" w:rsidR="00D551C0" w:rsidRDefault="00000000">
      <w:pPr>
        <w:pStyle w:val="Compact"/>
        <w:numPr>
          <w:ilvl w:val="0"/>
          <w:numId w:val="13"/>
        </w:numPr>
      </w:pPr>
      <w:r>
        <w:rPr>
          <w:b/>
          <w:bCs/>
        </w:rPr>
        <w:t>Schema-aware</w:t>
      </w:r>
      <w:r>
        <w:t xml:space="preserve"> → Catalyst can optimize; RDDs cannot.</w:t>
      </w:r>
    </w:p>
    <w:p w14:paraId="400F6FE1" w14:textId="77777777" w:rsidR="00D551C0" w:rsidRDefault="00000000">
      <w:pPr>
        <w:pStyle w:val="Compact"/>
        <w:numPr>
          <w:ilvl w:val="0"/>
          <w:numId w:val="13"/>
        </w:numPr>
      </w:pPr>
      <w:r>
        <w:rPr>
          <w:b/>
          <w:bCs/>
        </w:rPr>
        <w:t>Higher-level API</w:t>
      </w:r>
      <w:r>
        <w:t xml:space="preserve"> (</w:t>
      </w:r>
      <w:r>
        <w:rPr>
          <w:rStyle w:val="VerbatimChar"/>
        </w:rPr>
        <w:t>select</w:t>
      </w:r>
      <w:r>
        <w:t xml:space="preserve">, </w:t>
      </w:r>
      <w:r>
        <w:rPr>
          <w:rStyle w:val="VerbatimChar"/>
        </w:rPr>
        <w:t>filter</w:t>
      </w:r>
      <w:r>
        <w:t xml:space="preserve">, </w:t>
      </w:r>
      <w:r>
        <w:rPr>
          <w:rStyle w:val="VerbatimChar"/>
        </w:rPr>
        <w:t>groupBy</w:t>
      </w:r>
      <w:r>
        <w:t>) vs functional RDD ops.</w:t>
      </w:r>
    </w:p>
    <w:p w14:paraId="2B43F24A" w14:textId="77777777" w:rsidR="00D551C0" w:rsidRDefault="00000000">
      <w:pPr>
        <w:pStyle w:val="Compact"/>
        <w:numPr>
          <w:ilvl w:val="0"/>
          <w:numId w:val="13"/>
        </w:numPr>
      </w:pPr>
      <w:r>
        <w:rPr>
          <w:b/>
          <w:bCs/>
        </w:rPr>
        <w:t>Better performance</w:t>
      </w:r>
      <w:r>
        <w:t xml:space="preserve"> via columnar formats and code generation.</w:t>
      </w:r>
    </w:p>
    <w:p w14:paraId="68B2DBC5" w14:textId="77777777" w:rsidR="00D551C0" w:rsidRDefault="00000000">
      <w:pPr>
        <w:pStyle w:val="FirstParagraph"/>
      </w:pPr>
      <w:r>
        <w:rPr>
          <w:i/>
          <w:iCs/>
        </w:rPr>
        <w:t>Rule of thumb:</w:t>
      </w:r>
      <w:r>
        <w:t xml:space="preserve"> Use DataFrames/SQL by default; drop to RDDs only for low-level control you can’t express with the structured API.</w:t>
      </w:r>
    </w:p>
    <w:p w14:paraId="30A5FB12" w14:textId="77777777" w:rsidR="00D551C0" w:rsidRDefault="00000000">
      <w:r>
        <w:pict w14:anchorId="2D36A32D">
          <v:rect id="_x0000_i1054" style="width:0;height:1.5pt" o:hralign="center" o:hrstd="t" o:hr="t"/>
        </w:pict>
      </w:r>
    </w:p>
    <w:p w14:paraId="6A9DA798" w14:textId="77777777" w:rsidR="00D551C0" w:rsidRDefault="00000000">
      <w:pPr>
        <w:pStyle w:val="FirstParagraph"/>
      </w:pPr>
      <w:r>
        <w:rPr>
          <w:b/>
          <w:bCs/>
        </w:rPr>
        <w:t>Q30. 🔴 DataFrame vs Dataset — what’s the trade-off?</w:t>
      </w:r>
    </w:p>
    <w:p w14:paraId="3D336C0D" w14:textId="77777777" w:rsidR="00D551C0" w:rsidRDefault="00000000">
      <w:pPr>
        <w:pStyle w:val="Compact"/>
        <w:numPr>
          <w:ilvl w:val="0"/>
          <w:numId w:val="14"/>
        </w:numPr>
      </w:pPr>
      <w:r>
        <w:rPr>
          <w:b/>
          <w:bCs/>
        </w:rPr>
        <w:t>Dataset</w:t>
      </w:r>
      <w:r>
        <w:t xml:space="preserve"> — a </w:t>
      </w:r>
      <w:r>
        <w:rPr>
          <w:i/>
          <w:iCs/>
        </w:rPr>
        <w:t>typed</w:t>
      </w:r>
      <w:r>
        <w:t xml:space="preserve"> API (Scala/Java) giving </w:t>
      </w:r>
      <w:r>
        <w:rPr>
          <w:b/>
          <w:bCs/>
        </w:rPr>
        <w:t>compile-time type safety</w:t>
      </w:r>
      <w:r>
        <w:t xml:space="preserve"> and object-oriented access, at the cost of some optimization/serialization overhead.</w:t>
      </w:r>
    </w:p>
    <w:p w14:paraId="78C515E5" w14:textId="77777777" w:rsidR="00D551C0" w:rsidRDefault="00000000">
      <w:pPr>
        <w:pStyle w:val="Compact"/>
        <w:numPr>
          <w:ilvl w:val="0"/>
          <w:numId w:val="14"/>
        </w:numPr>
      </w:pPr>
      <w:r>
        <w:rPr>
          <w:b/>
          <w:bCs/>
        </w:rPr>
        <w:t>DataFrame</w:t>
      </w:r>
      <w:r>
        <w:t xml:space="preserve"> — in Scala it’s an alias for </w:t>
      </w:r>
      <w:r>
        <w:rPr>
          <w:rStyle w:val="VerbatimChar"/>
        </w:rPr>
        <w:t>Dataset[Row]</w:t>
      </w:r>
      <w:r>
        <w:t xml:space="preserve"> (untyped). In </w:t>
      </w:r>
      <w:r>
        <w:rPr>
          <w:b/>
          <w:bCs/>
        </w:rPr>
        <w:t>PySpark there is no Dataset API</w:t>
      </w:r>
      <w:r>
        <w:t xml:space="preserve"> — Python is dynamically typed, so you always work with DataFrames.</w:t>
      </w:r>
    </w:p>
    <w:p w14:paraId="3BE5F6F7" w14:textId="77777777" w:rsidR="00D551C0" w:rsidRDefault="00000000">
      <w:pPr>
        <w:pStyle w:val="FirstParagraph"/>
      </w:pPr>
      <w:r>
        <w:rPr>
          <w:i/>
          <w:iCs/>
        </w:rPr>
        <w:t>Interview nuance:</w:t>
      </w:r>
      <w:r>
        <w:t xml:space="preserve"> If asked in a PySpark context, note that Datasets are a JVM (Scala/Java) concept; PySpark uses DataFrames and gets its safety at runtime, not compile time.</w:t>
      </w:r>
    </w:p>
    <w:p w14:paraId="0040367B" w14:textId="77777777" w:rsidR="00D551C0" w:rsidRDefault="00000000">
      <w:r>
        <w:pict w14:anchorId="241EBB1C">
          <v:rect id="_x0000_i1055" style="width:0;height:1.5pt" o:hralign="center" o:hrstd="t" o:hr="t"/>
        </w:pict>
      </w:r>
    </w:p>
    <w:p w14:paraId="3A76AA81" w14:textId="77777777" w:rsidR="00D551C0" w:rsidRDefault="00000000">
      <w:pPr>
        <w:pStyle w:val="Heading3"/>
      </w:pPr>
      <w:bookmarkStart w:id="17" w:name="section-7-dataframe-operations"/>
      <w:bookmarkStart w:id="18" w:name="_Toc235834839"/>
      <w:bookmarkEnd w:id="15"/>
      <w:r>
        <w:t>Section 7 — DataFrame Operations</w:t>
      </w:r>
      <w:bookmarkEnd w:id="18"/>
    </w:p>
    <w:p w14:paraId="7577FBF1" w14:textId="77777777" w:rsidR="00D551C0" w:rsidRDefault="00000000">
      <w:pPr>
        <w:pStyle w:val="FirstParagraph"/>
      </w:pPr>
      <w:r>
        <w:rPr>
          <w:b/>
          <w:bCs/>
        </w:rPr>
        <w:t>Q31. 🟢 How do you select, filter, and add/remove columns in a DataFrame?</w:t>
      </w:r>
    </w:p>
    <w:p w14:paraId="1709360D" w14:textId="77777777" w:rsidR="00D551C0" w:rsidRDefault="00000000">
      <w:pPr>
        <w:pStyle w:val="SourceCode"/>
      </w:pPr>
      <w:r>
        <w:rPr>
          <w:rStyle w:val="NormalTok"/>
        </w:rPr>
        <w:t>df.select(</w:t>
      </w:r>
      <w:r>
        <w:rPr>
          <w:rStyle w:val="StringTok"/>
        </w:rPr>
        <w:t>"name"</w:t>
      </w:r>
      <w:r>
        <w:rPr>
          <w:rStyle w:val="NormalTok"/>
        </w:rPr>
        <w:t xml:space="preserve">, </w:t>
      </w:r>
      <w:r>
        <w:rPr>
          <w:rStyle w:val="StringTok"/>
        </w:rPr>
        <w:t>"salary"</w:t>
      </w:r>
      <w:r>
        <w:rPr>
          <w:rStyle w:val="NormalTok"/>
        </w:rPr>
        <w:t xml:space="preserve">)                        </w:t>
      </w:r>
      <w:r>
        <w:rPr>
          <w:rStyle w:val="CommentTok"/>
        </w:rPr>
        <w:t># select columns</w:t>
      </w:r>
      <w:r>
        <w:br/>
      </w:r>
      <w:r>
        <w:rPr>
          <w:rStyle w:val="NormalTok"/>
        </w:rPr>
        <w:t>df.</w:t>
      </w:r>
      <w:r>
        <w:rPr>
          <w:rStyle w:val="BuiltInTok"/>
        </w:rPr>
        <w:t>filter</w:t>
      </w:r>
      <w:r>
        <w:rPr>
          <w:rStyle w:val="NormalTok"/>
        </w:rPr>
        <w:t xml:space="preserve">(df.salary </w:t>
      </w:r>
      <w:r>
        <w:rPr>
          <w:rStyle w:val="OperatorTok"/>
        </w:rPr>
        <w:t>&gt;</w:t>
      </w:r>
      <w:r>
        <w:rPr>
          <w:rStyle w:val="NormalTok"/>
        </w:rPr>
        <w:t xml:space="preserve"> </w:t>
      </w:r>
      <w:r>
        <w:rPr>
          <w:rStyle w:val="DecValTok"/>
        </w:rPr>
        <w:t>100000</w:t>
      </w:r>
      <w:r>
        <w:rPr>
          <w:rStyle w:val="NormalTok"/>
        </w:rPr>
        <w:t xml:space="preserve">)                      </w:t>
      </w:r>
      <w:r>
        <w:rPr>
          <w:rStyle w:val="CommentTok"/>
        </w:rPr>
        <w:t># filter rows (== where)</w:t>
      </w:r>
      <w:r>
        <w:br/>
      </w:r>
      <w:r>
        <w:rPr>
          <w:rStyle w:val="NormalTok"/>
        </w:rPr>
        <w:t>df.withColumn(</w:t>
      </w:r>
      <w:r>
        <w:rPr>
          <w:rStyle w:val="StringTok"/>
        </w:rPr>
        <w:t>"bonus"</w:t>
      </w:r>
      <w:r>
        <w:rPr>
          <w:rStyle w:val="NormalTok"/>
        </w:rPr>
        <w:t xml:space="preserve">, df.salary </w:t>
      </w:r>
      <w:r>
        <w:rPr>
          <w:rStyle w:val="OperatorTok"/>
        </w:rPr>
        <w:t>*</w:t>
      </w:r>
      <w:r>
        <w:rPr>
          <w:rStyle w:val="NormalTok"/>
        </w:rPr>
        <w:t xml:space="preserve"> </w:t>
      </w:r>
      <w:r>
        <w:rPr>
          <w:rStyle w:val="FloatTok"/>
        </w:rPr>
        <w:t>0.1</w:t>
      </w:r>
      <w:r>
        <w:rPr>
          <w:rStyle w:val="NormalTok"/>
        </w:rPr>
        <w:t xml:space="preserve">)            </w:t>
      </w:r>
      <w:r>
        <w:rPr>
          <w:rStyle w:val="CommentTok"/>
        </w:rPr>
        <w:t># add/derive a column</w:t>
      </w:r>
      <w:r>
        <w:br/>
      </w:r>
      <w:r>
        <w:rPr>
          <w:rStyle w:val="NormalTok"/>
        </w:rPr>
        <w:t>df.drop(</w:t>
      </w:r>
      <w:r>
        <w:rPr>
          <w:rStyle w:val="StringTok"/>
        </w:rPr>
        <w:t>"ssn"</w:t>
      </w:r>
      <w:r>
        <w:rPr>
          <w:rStyle w:val="NormalTok"/>
        </w:rPr>
        <w:t xml:space="preserve">)                                      </w:t>
      </w:r>
      <w:r>
        <w:rPr>
          <w:rStyle w:val="CommentTok"/>
        </w:rPr>
        <w:t># remove a column</w:t>
      </w:r>
      <w:r>
        <w:br/>
      </w:r>
      <w:r>
        <w:rPr>
          <w:rStyle w:val="NormalTok"/>
        </w:rPr>
        <w:t>df.withColumnRenamed(</w:t>
      </w:r>
      <w:r>
        <w:rPr>
          <w:rStyle w:val="StringTok"/>
        </w:rPr>
        <w:t>"dob"</w:t>
      </w:r>
      <w:r>
        <w:rPr>
          <w:rStyle w:val="NormalTok"/>
        </w:rPr>
        <w:t xml:space="preserve">, </w:t>
      </w:r>
      <w:r>
        <w:rPr>
          <w:rStyle w:val="StringTok"/>
        </w:rPr>
        <w:t>"birth_date"</w:t>
      </w:r>
      <w:r>
        <w:rPr>
          <w:rStyle w:val="NormalTok"/>
        </w:rPr>
        <w:t xml:space="preserve">)          </w:t>
      </w:r>
      <w:r>
        <w:rPr>
          <w:rStyle w:val="CommentTok"/>
        </w:rPr>
        <w:t># rename</w:t>
      </w:r>
    </w:p>
    <w:p w14:paraId="576B60F8" w14:textId="77777777" w:rsidR="00D551C0" w:rsidRDefault="00000000">
      <w:pPr>
        <w:pStyle w:val="FirstParagraph"/>
      </w:pPr>
      <w:r>
        <w:rPr>
          <w:rStyle w:val="VerbatimChar"/>
        </w:rPr>
        <w:t>filter</w:t>
      </w:r>
      <w:r>
        <w:t xml:space="preserve"> and </w:t>
      </w:r>
      <w:r>
        <w:rPr>
          <w:rStyle w:val="VerbatimChar"/>
        </w:rPr>
        <w:t>where</w:t>
      </w:r>
      <w:r>
        <w:t xml:space="preserve"> are aliases. </w:t>
      </w:r>
      <w:r>
        <w:rPr>
          <w:rStyle w:val="VerbatimChar"/>
        </w:rPr>
        <w:t>withColumn</w:t>
      </w:r>
      <w:r>
        <w:t xml:space="preserve"> returns a </w:t>
      </w:r>
      <w:r>
        <w:rPr>
          <w:i/>
          <w:iCs/>
        </w:rPr>
        <w:t>new</w:t>
      </w:r>
      <w:r>
        <w:t xml:space="preserve"> DataFrame (immutability).</w:t>
      </w:r>
    </w:p>
    <w:p w14:paraId="4D73F88A" w14:textId="77777777" w:rsidR="00D551C0" w:rsidRDefault="00000000">
      <w:r>
        <w:pict w14:anchorId="49FCD8C5">
          <v:rect id="_x0000_i1056" style="width:0;height:1.5pt" o:hralign="center" o:hrstd="t" o:hr="t"/>
        </w:pict>
      </w:r>
    </w:p>
    <w:p w14:paraId="751295EE" w14:textId="77777777" w:rsidR="00D551C0" w:rsidRDefault="00000000">
      <w:pPr>
        <w:pStyle w:val="FirstParagraph"/>
      </w:pPr>
      <w:r>
        <w:rPr>
          <w:b/>
          <w:bCs/>
        </w:rPr>
        <w:t>Q32. 🟡 How do you work with JSON datasets in Spark?</w:t>
      </w:r>
    </w:p>
    <w:p w14:paraId="650EB675" w14:textId="77777777" w:rsidR="00D551C0" w:rsidRDefault="00000000">
      <w:pPr>
        <w:pStyle w:val="SourceCode"/>
      </w:pPr>
      <w:r>
        <w:rPr>
          <w:rStyle w:val="NormalTok"/>
        </w:rPr>
        <w:t xml:space="preserve">df </w:t>
      </w:r>
      <w:r>
        <w:rPr>
          <w:rStyle w:val="OperatorTok"/>
        </w:rPr>
        <w:t>=</w:t>
      </w:r>
      <w:r>
        <w:rPr>
          <w:rStyle w:val="NormalTok"/>
        </w:rPr>
        <w:t xml:space="preserve"> spark.read.json(</w:t>
      </w:r>
      <w:r>
        <w:rPr>
          <w:rStyle w:val="StringTok"/>
        </w:rPr>
        <w:t>"gs://bucket/events.json"</w:t>
      </w:r>
      <w:r>
        <w:rPr>
          <w:rStyle w:val="NormalTok"/>
        </w:rPr>
        <w:t>)</w:t>
      </w:r>
    </w:p>
    <w:p w14:paraId="007A8F08" w14:textId="77777777" w:rsidR="00D551C0" w:rsidRDefault="00000000">
      <w:pPr>
        <w:pStyle w:val="FirstParagraph"/>
      </w:pPr>
      <w:r>
        <w:t xml:space="preserve">Spark </w:t>
      </w:r>
      <w:r>
        <w:rPr>
          <w:b/>
          <w:bCs/>
        </w:rPr>
        <w:t>infers the schema</w:t>
      </w:r>
      <w:r>
        <w:t xml:space="preserve"> by scanning the data. For nested JSON, use dot notation (</w:t>
      </w:r>
      <w:r>
        <w:rPr>
          <w:rStyle w:val="VerbatimChar"/>
        </w:rPr>
        <w:t>df.select("address.city")</w:t>
      </w:r>
      <w:r>
        <w:t xml:space="preserve">) and </w:t>
      </w:r>
      <w:r>
        <w:rPr>
          <w:rStyle w:val="VerbatimChar"/>
        </w:rPr>
        <w:t>explode()</w:t>
      </w:r>
      <w:r>
        <w:t xml:space="preserve"> to flatten arrays into rows.</w:t>
      </w:r>
    </w:p>
    <w:p w14:paraId="78CDE84A" w14:textId="77777777" w:rsidR="00D551C0" w:rsidRDefault="00000000">
      <w:pPr>
        <w:pStyle w:val="BodyText"/>
      </w:pPr>
      <w:r>
        <w:rPr>
          <w:i/>
          <w:iCs/>
        </w:rPr>
        <w:t>Real-world example / watch-out:</w:t>
      </w:r>
      <w:r>
        <w:t xml:space="preserve"> Schema inference reads the data twice (once to infer, once to load) and can misread types on messy data. For production pipelines, </w:t>
      </w:r>
      <w:r>
        <w:rPr>
          <w:b/>
          <w:bCs/>
        </w:rPr>
        <w:t>supply an explicit schema</w:t>
      </w:r>
      <w:r>
        <w:t xml:space="preserve"> (</w:t>
      </w:r>
      <w:r>
        <w:rPr>
          <w:rStyle w:val="VerbatimChar"/>
        </w:rPr>
        <w:t>StructType</w:t>
      </w:r>
      <w:r>
        <w:t>) — it’s faster and prevents surprise type changes when new data arrives.</w:t>
      </w:r>
    </w:p>
    <w:p w14:paraId="0E555C8B" w14:textId="77777777" w:rsidR="00D551C0" w:rsidRDefault="00000000">
      <w:r>
        <w:lastRenderedPageBreak/>
        <w:pict w14:anchorId="0414CEDE">
          <v:rect id="_x0000_i1057" style="width:0;height:1.5pt" o:hralign="center" o:hrstd="t" o:hr="t"/>
        </w:pict>
      </w:r>
    </w:p>
    <w:p w14:paraId="7BCBF0AC" w14:textId="77777777" w:rsidR="00D551C0" w:rsidRDefault="00000000">
      <w:pPr>
        <w:pStyle w:val="FirstParagraph"/>
      </w:pPr>
      <w:r>
        <w:rPr>
          <w:b/>
          <w:bCs/>
        </w:rPr>
        <w:t xml:space="preserve">Q33. 🟡 Explain aggregate functions and </w:t>
      </w:r>
      <w:r>
        <w:rPr>
          <w:rStyle w:val="VerbatimChar"/>
          <w:b/>
          <w:bCs/>
        </w:rPr>
        <w:t>groupBy</w:t>
      </w:r>
      <w:r>
        <w:rPr>
          <w:b/>
          <w:bCs/>
        </w:rPr>
        <w:t xml:space="preserve"> with an example.</w:t>
      </w:r>
    </w:p>
    <w:p w14:paraId="59DCEED1" w14:textId="77777777" w:rsidR="00D551C0" w:rsidRDefault="00000000">
      <w:pPr>
        <w:pStyle w:val="BodyText"/>
      </w:pPr>
      <w:r>
        <w:rPr>
          <w:rStyle w:val="VerbatimChar"/>
        </w:rPr>
        <w:t>groupBy</w:t>
      </w:r>
      <w:r>
        <w:t xml:space="preserve"> partitions rows by key, then aggregations (</w:t>
      </w:r>
      <w:r>
        <w:rPr>
          <w:rStyle w:val="VerbatimChar"/>
        </w:rPr>
        <w:t>count</w:t>
      </w:r>
      <w:r>
        <w:t xml:space="preserve">, </w:t>
      </w:r>
      <w:r>
        <w:rPr>
          <w:rStyle w:val="VerbatimChar"/>
        </w:rPr>
        <w:t>sum</w:t>
      </w:r>
      <w:r>
        <w:t xml:space="preserve">, </w:t>
      </w:r>
      <w:r>
        <w:rPr>
          <w:rStyle w:val="VerbatimChar"/>
        </w:rPr>
        <w:t>avg</w:t>
      </w:r>
      <w:r>
        <w:t xml:space="preserve">, </w:t>
      </w:r>
      <w:r>
        <w:rPr>
          <w:rStyle w:val="VerbatimChar"/>
        </w:rPr>
        <w:t>min</w:t>
      </w:r>
      <w:r>
        <w:t xml:space="preserve">, </w:t>
      </w:r>
      <w:r>
        <w:rPr>
          <w:rStyle w:val="VerbatimChar"/>
        </w:rPr>
        <w:t>max</w:t>
      </w:r>
      <w:r>
        <w:t>) collapse each group to one row.</w:t>
      </w:r>
    </w:p>
    <w:p w14:paraId="0BC2BD58" w14:textId="77777777" w:rsidR="00D551C0" w:rsidRDefault="00000000">
      <w:pPr>
        <w:pStyle w:val="SourceCode"/>
      </w:pPr>
      <w:r>
        <w:rPr>
          <w:rStyle w:val="ImportTok"/>
        </w:rPr>
        <w:t>from</w:t>
      </w:r>
      <w:r>
        <w:rPr>
          <w:rStyle w:val="NormalTok"/>
        </w:rPr>
        <w:t xml:space="preserve"> pyspark.sql </w:t>
      </w:r>
      <w:r>
        <w:rPr>
          <w:rStyle w:val="ImportTok"/>
        </w:rPr>
        <w:t>import</w:t>
      </w:r>
      <w:r>
        <w:rPr>
          <w:rStyle w:val="NormalTok"/>
        </w:rPr>
        <w:t xml:space="preserve"> functions </w:t>
      </w:r>
      <w:r>
        <w:rPr>
          <w:rStyle w:val="ImportTok"/>
        </w:rPr>
        <w:t>as</w:t>
      </w:r>
      <w:r>
        <w:rPr>
          <w:rStyle w:val="NormalTok"/>
        </w:rPr>
        <w:t xml:space="preserve"> F</w:t>
      </w:r>
      <w:r>
        <w:br/>
      </w:r>
      <w:r>
        <w:rPr>
          <w:rStyle w:val="NormalTok"/>
        </w:rPr>
        <w:t>df.groupBy(</w:t>
      </w:r>
      <w:r>
        <w:rPr>
          <w:rStyle w:val="StringTok"/>
        </w:rPr>
        <w:t>"region"</w:t>
      </w:r>
      <w:r>
        <w:rPr>
          <w:rStyle w:val="NormalTok"/>
        </w:rPr>
        <w:t xml:space="preserve">) </w:t>
      </w:r>
      <w:r>
        <w:rPr>
          <w:rStyle w:val="OperatorTok"/>
        </w:rPr>
        <w:t>\</w:t>
      </w:r>
      <w:r>
        <w:br/>
      </w:r>
      <w:r>
        <w:rPr>
          <w:rStyle w:val="NormalTok"/>
        </w:rPr>
        <w:t xml:space="preserve">  .agg(F.</w:t>
      </w:r>
      <w:r>
        <w:rPr>
          <w:rStyle w:val="BuiltInTok"/>
        </w:rPr>
        <w:t>sum</w:t>
      </w:r>
      <w:r>
        <w:rPr>
          <w:rStyle w:val="NormalTok"/>
        </w:rPr>
        <w:t>(</w:t>
      </w:r>
      <w:r>
        <w:rPr>
          <w:rStyle w:val="StringTok"/>
        </w:rPr>
        <w:t>"revenue"</w:t>
      </w:r>
      <w:r>
        <w:rPr>
          <w:rStyle w:val="NormalTok"/>
        </w:rPr>
        <w:t>).alias(</w:t>
      </w:r>
      <w:r>
        <w:rPr>
          <w:rStyle w:val="StringTok"/>
        </w:rPr>
        <w:t>"total_rev"</w:t>
      </w:r>
      <w:r>
        <w:rPr>
          <w:rStyle w:val="NormalTok"/>
        </w:rPr>
        <w:t>),</w:t>
      </w:r>
      <w:r>
        <w:br/>
      </w:r>
      <w:r>
        <w:rPr>
          <w:rStyle w:val="NormalTok"/>
        </w:rPr>
        <w:t xml:space="preserve">       F.avg(</w:t>
      </w:r>
      <w:r>
        <w:rPr>
          <w:rStyle w:val="StringTok"/>
        </w:rPr>
        <w:t>"order_value"</w:t>
      </w:r>
      <w:r>
        <w:rPr>
          <w:rStyle w:val="NormalTok"/>
        </w:rPr>
        <w:t>).alias(</w:t>
      </w:r>
      <w:r>
        <w:rPr>
          <w:rStyle w:val="StringTok"/>
        </w:rPr>
        <w:t>"avg_order"</w:t>
      </w:r>
      <w:r>
        <w:rPr>
          <w:rStyle w:val="NormalTok"/>
        </w:rPr>
        <w:t xml:space="preserve">)) </w:t>
      </w:r>
      <w:r>
        <w:rPr>
          <w:rStyle w:val="OperatorTok"/>
        </w:rPr>
        <w:t>\</w:t>
      </w:r>
      <w:r>
        <w:br/>
      </w:r>
      <w:r>
        <w:rPr>
          <w:rStyle w:val="NormalTok"/>
        </w:rPr>
        <w:t xml:space="preserve">  .orderBy(F.desc(</w:t>
      </w:r>
      <w:r>
        <w:rPr>
          <w:rStyle w:val="StringTok"/>
        </w:rPr>
        <w:t>"total_rev"</w:t>
      </w:r>
      <w:r>
        <w:rPr>
          <w:rStyle w:val="NormalTok"/>
        </w:rPr>
        <w:t>))</w:t>
      </w:r>
    </w:p>
    <w:p w14:paraId="48E67E48" w14:textId="77777777" w:rsidR="00D551C0" w:rsidRDefault="00000000">
      <w:pPr>
        <w:pStyle w:val="FirstParagraph"/>
      </w:pPr>
      <w:r>
        <w:rPr>
          <w:i/>
          <w:iCs/>
        </w:rPr>
        <w:t>Real-world example:</w:t>
      </w:r>
      <w:r>
        <w:t xml:space="preserve"> Compute total and average revenue per region for a weekly executive dashboard — one </w:t>
      </w:r>
      <w:r>
        <w:rPr>
          <w:rStyle w:val="VerbatimChar"/>
        </w:rPr>
        <w:t>groupBy().agg()</w:t>
      </w:r>
      <w:r>
        <w:t xml:space="preserve"> replaces a hand-written multi-pass loop.</w:t>
      </w:r>
    </w:p>
    <w:p w14:paraId="4D877B87" w14:textId="77777777" w:rsidR="00D551C0" w:rsidRDefault="00000000">
      <w:r>
        <w:pict w14:anchorId="2D50D133">
          <v:rect id="_x0000_i1058" style="width:0;height:1.5pt" o:hralign="center" o:hrstd="t" o:hr="t"/>
        </w:pict>
      </w:r>
    </w:p>
    <w:p w14:paraId="619ACF0B" w14:textId="77777777" w:rsidR="00D551C0" w:rsidRDefault="00000000">
      <w:pPr>
        <w:pStyle w:val="FirstParagraph"/>
      </w:pPr>
      <w:r>
        <w:rPr>
          <w:b/>
          <w:bCs/>
        </w:rPr>
        <w:t>Q34. 🟡 What set operations does Spark support?</w:t>
      </w:r>
    </w:p>
    <w:p w14:paraId="0B05D382" w14:textId="77777777" w:rsidR="00D551C0" w:rsidRDefault="00000000">
      <w:pPr>
        <w:pStyle w:val="Compact"/>
        <w:numPr>
          <w:ilvl w:val="0"/>
          <w:numId w:val="15"/>
        </w:numPr>
      </w:pPr>
      <w:r>
        <w:rPr>
          <w:rStyle w:val="VerbatimChar"/>
        </w:rPr>
        <w:t>union</w:t>
      </w:r>
      <w:r>
        <w:t xml:space="preserve"> / </w:t>
      </w:r>
      <w:r>
        <w:rPr>
          <w:rStyle w:val="VerbatimChar"/>
        </w:rPr>
        <w:t>unionByName</w:t>
      </w:r>
      <w:r>
        <w:t xml:space="preserve"> — stack rows (append). </w:t>
      </w:r>
      <w:r>
        <w:rPr>
          <w:rStyle w:val="VerbatimChar"/>
        </w:rPr>
        <w:t>union</w:t>
      </w:r>
      <w:r>
        <w:t xml:space="preserve"> matches by position; </w:t>
      </w:r>
      <w:r>
        <w:rPr>
          <w:rStyle w:val="VerbatimChar"/>
        </w:rPr>
        <w:t>unionByName</w:t>
      </w:r>
      <w:r>
        <w:t xml:space="preserve"> matches by column name (safer).</w:t>
      </w:r>
    </w:p>
    <w:p w14:paraId="798FD506" w14:textId="77777777" w:rsidR="00D551C0" w:rsidRDefault="00000000">
      <w:pPr>
        <w:pStyle w:val="Compact"/>
        <w:numPr>
          <w:ilvl w:val="0"/>
          <w:numId w:val="15"/>
        </w:numPr>
      </w:pPr>
      <w:r>
        <w:rPr>
          <w:rStyle w:val="VerbatimChar"/>
        </w:rPr>
        <w:t>intersect</w:t>
      </w:r>
      <w:r>
        <w:t xml:space="preserve"> — rows present in both.</w:t>
      </w:r>
    </w:p>
    <w:p w14:paraId="1DEC4D3B" w14:textId="77777777" w:rsidR="00D551C0" w:rsidRDefault="00000000">
      <w:pPr>
        <w:pStyle w:val="Compact"/>
        <w:numPr>
          <w:ilvl w:val="0"/>
          <w:numId w:val="15"/>
        </w:numPr>
      </w:pPr>
      <w:r>
        <w:rPr>
          <w:rStyle w:val="VerbatimChar"/>
        </w:rPr>
        <w:t>subtract</w:t>
      </w:r>
      <w:r>
        <w:t xml:space="preserve"> / </w:t>
      </w:r>
      <w:r>
        <w:rPr>
          <w:rStyle w:val="VerbatimChar"/>
        </w:rPr>
        <w:t>exceptAll</w:t>
      </w:r>
      <w:r>
        <w:t xml:space="preserve"> — rows in the first not in the second.</w:t>
      </w:r>
    </w:p>
    <w:p w14:paraId="0D5B8244" w14:textId="77777777" w:rsidR="00D551C0" w:rsidRDefault="00000000">
      <w:pPr>
        <w:pStyle w:val="FirstParagraph"/>
      </w:pPr>
      <w:r>
        <w:rPr>
          <w:i/>
          <w:iCs/>
        </w:rPr>
        <w:t>Watch-out:</w:t>
      </w:r>
      <w:r>
        <w:t xml:space="preserve"> </w:t>
      </w:r>
      <w:r>
        <w:rPr>
          <w:rStyle w:val="VerbatimChar"/>
        </w:rPr>
        <w:t>union</w:t>
      </w:r>
      <w:r>
        <w:t xml:space="preserve"> does </w:t>
      </w:r>
      <w:r>
        <w:rPr>
          <w:b/>
          <w:bCs/>
        </w:rPr>
        <w:t>not</w:t>
      </w:r>
      <w:r>
        <w:t xml:space="preserve"> dedupe by default and aligns by column order — mismatched schemas silently corrupt data. Prefer </w:t>
      </w:r>
      <w:r>
        <w:rPr>
          <w:rStyle w:val="VerbatimChar"/>
        </w:rPr>
        <w:t>unionByName</w:t>
      </w:r>
      <w:r>
        <w:t>.</w:t>
      </w:r>
    </w:p>
    <w:p w14:paraId="0AA1162A" w14:textId="77777777" w:rsidR="00D551C0" w:rsidRDefault="00000000">
      <w:r>
        <w:pict w14:anchorId="10764DFF">
          <v:rect id="_x0000_i1059" style="width:0;height:1.5pt" o:hralign="center" o:hrstd="t" o:hr="t"/>
        </w:pict>
      </w:r>
    </w:p>
    <w:p w14:paraId="60DC0A38" w14:textId="77777777" w:rsidR="00D551C0" w:rsidRDefault="00000000">
      <w:pPr>
        <w:pStyle w:val="Heading3"/>
      </w:pPr>
      <w:bookmarkStart w:id="19" w:name="section-8-joins"/>
      <w:bookmarkStart w:id="20" w:name="_Toc235834840"/>
      <w:bookmarkEnd w:id="17"/>
      <w:r>
        <w:t>Section 8 — Joins</w:t>
      </w:r>
      <w:bookmarkEnd w:id="20"/>
    </w:p>
    <w:p w14:paraId="7480F2B0" w14:textId="77777777" w:rsidR="00D551C0" w:rsidRDefault="00000000">
      <w:pPr>
        <w:pStyle w:val="FirstParagraph"/>
      </w:pPr>
      <w:r>
        <w:rPr>
          <w:b/>
          <w:bCs/>
        </w:rPr>
        <w:t>Q35. 🟢 What join types does Spark support?</w:t>
      </w:r>
    </w:p>
    <w:p w14:paraId="11EB3CCE" w14:textId="77777777" w:rsidR="00D551C0" w:rsidRDefault="00000000">
      <w:pPr>
        <w:pStyle w:val="BodyText"/>
      </w:pPr>
      <w:r>
        <w:rPr>
          <w:rStyle w:val="VerbatimChar"/>
        </w:rPr>
        <w:t>inner</w:t>
      </w:r>
      <w:r>
        <w:t xml:space="preserve">, </w:t>
      </w:r>
      <w:r>
        <w:rPr>
          <w:rStyle w:val="VerbatimChar"/>
        </w:rPr>
        <w:t>left</w:t>
      </w:r>
      <w:r>
        <w:t xml:space="preserve"> (left outer), </w:t>
      </w:r>
      <w:r>
        <w:rPr>
          <w:rStyle w:val="VerbatimChar"/>
        </w:rPr>
        <w:t>right</w:t>
      </w:r>
      <w:r>
        <w:t xml:space="preserve"> (right outer), </w:t>
      </w:r>
      <w:r>
        <w:rPr>
          <w:rStyle w:val="VerbatimChar"/>
        </w:rPr>
        <w:t>full</w:t>
      </w:r>
      <w:r>
        <w:t xml:space="preserve"> (full outer), </w:t>
      </w:r>
      <w:r>
        <w:rPr>
          <w:rStyle w:val="VerbatimChar"/>
        </w:rPr>
        <w:t>left_semi</w:t>
      </w:r>
      <w:r>
        <w:t xml:space="preserve"> (rows in left that have a match — no right columns), </w:t>
      </w:r>
      <w:r>
        <w:rPr>
          <w:rStyle w:val="VerbatimChar"/>
        </w:rPr>
        <w:t>left_anti</w:t>
      </w:r>
      <w:r>
        <w:t xml:space="preserve"> (rows in left with </w:t>
      </w:r>
      <w:r>
        <w:rPr>
          <w:b/>
          <w:bCs/>
        </w:rPr>
        <w:t>no</w:t>
      </w:r>
      <w:r>
        <w:t xml:space="preserve"> match — great for “find missing”), and </w:t>
      </w:r>
      <w:r>
        <w:rPr>
          <w:rStyle w:val="VerbatimChar"/>
        </w:rPr>
        <w:t>cross</w:t>
      </w:r>
      <w:r>
        <w:t>.</w:t>
      </w:r>
    </w:p>
    <w:p w14:paraId="08886FD9" w14:textId="77777777" w:rsidR="00D551C0" w:rsidRDefault="00000000">
      <w:pPr>
        <w:pStyle w:val="SourceCode"/>
      </w:pPr>
      <w:r>
        <w:rPr>
          <w:rStyle w:val="NormalTok"/>
        </w:rPr>
        <w:t>orders.join(customers, on</w:t>
      </w:r>
      <w:r>
        <w:rPr>
          <w:rStyle w:val="OperatorTok"/>
        </w:rPr>
        <w:t>=</w:t>
      </w:r>
      <w:r>
        <w:rPr>
          <w:rStyle w:val="StringTok"/>
        </w:rPr>
        <w:t>"customer_id"</w:t>
      </w:r>
      <w:r>
        <w:rPr>
          <w:rStyle w:val="NormalTok"/>
        </w:rPr>
        <w:t>, how</w:t>
      </w:r>
      <w:r>
        <w:rPr>
          <w:rStyle w:val="OperatorTok"/>
        </w:rPr>
        <w:t>=</w:t>
      </w:r>
      <w:r>
        <w:rPr>
          <w:rStyle w:val="StringTok"/>
        </w:rPr>
        <w:t>"left"</w:t>
      </w:r>
      <w:r>
        <w:rPr>
          <w:rStyle w:val="NormalTok"/>
        </w:rPr>
        <w:t>)</w:t>
      </w:r>
    </w:p>
    <w:p w14:paraId="75379678" w14:textId="77777777" w:rsidR="00D551C0" w:rsidRDefault="00000000">
      <w:r>
        <w:pict w14:anchorId="259AF985">
          <v:rect id="_x0000_i1060" style="width:0;height:1.5pt" o:hralign="center" o:hrstd="t" o:hr="t"/>
        </w:pict>
      </w:r>
    </w:p>
    <w:p w14:paraId="70947419" w14:textId="77777777" w:rsidR="00D551C0" w:rsidRDefault="00000000">
      <w:pPr>
        <w:pStyle w:val="FirstParagraph"/>
      </w:pPr>
      <w:r>
        <w:rPr>
          <w:b/>
          <w:bCs/>
        </w:rPr>
        <w:t>Q36. 🔴 What is a broadcast join and when does Spark use it?</w:t>
      </w:r>
    </w:p>
    <w:p w14:paraId="0A36E2B0" w14:textId="77777777" w:rsidR="00D551C0" w:rsidRDefault="00000000">
      <w:pPr>
        <w:pStyle w:val="BodyText"/>
      </w:pPr>
      <w:r>
        <w:t xml:space="preserve">In a broadcast (map-side) join, the </w:t>
      </w:r>
      <w:r>
        <w:rPr>
          <w:b/>
          <w:bCs/>
        </w:rPr>
        <w:t>small</w:t>
      </w:r>
      <w:r>
        <w:t xml:space="preserve"> table is broadcast to every executor so the join happens locally — </w:t>
      </w:r>
      <w:r>
        <w:rPr>
          <w:b/>
          <w:bCs/>
        </w:rPr>
        <w:t>no shuffle</w:t>
      </w:r>
      <w:r>
        <w:t xml:space="preserve"> of the large table. Spark auto-broadcasts tables under </w:t>
      </w:r>
      <w:r>
        <w:rPr>
          <w:rStyle w:val="VerbatimChar"/>
        </w:rPr>
        <w:t>spark.sql.autoBroadcastJoinThreshold</w:t>
      </w:r>
      <w:r>
        <w:t xml:space="preserve"> (default 10 MB), or you can force it:</w:t>
      </w:r>
    </w:p>
    <w:p w14:paraId="76A33A4C" w14:textId="77777777" w:rsidR="00D551C0" w:rsidRDefault="00000000">
      <w:pPr>
        <w:pStyle w:val="SourceCode"/>
      </w:pPr>
      <w:r>
        <w:rPr>
          <w:rStyle w:val="ImportTok"/>
        </w:rPr>
        <w:t>from</w:t>
      </w:r>
      <w:r>
        <w:rPr>
          <w:rStyle w:val="NormalTok"/>
        </w:rPr>
        <w:t xml:space="preserve"> pyspark.sql.functions </w:t>
      </w:r>
      <w:r>
        <w:rPr>
          <w:rStyle w:val="ImportTok"/>
        </w:rPr>
        <w:t>import</w:t>
      </w:r>
      <w:r>
        <w:rPr>
          <w:rStyle w:val="NormalTok"/>
        </w:rPr>
        <w:t xml:space="preserve"> broadcast</w:t>
      </w:r>
      <w:r>
        <w:br/>
      </w:r>
      <w:r>
        <w:rPr>
          <w:rStyle w:val="NormalTok"/>
        </w:rPr>
        <w:t xml:space="preserve">large_df.join(broadcast(small_df), </w:t>
      </w:r>
      <w:r>
        <w:rPr>
          <w:rStyle w:val="StringTok"/>
        </w:rPr>
        <w:t>"key"</w:t>
      </w:r>
      <w:r>
        <w:rPr>
          <w:rStyle w:val="NormalTok"/>
        </w:rPr>
        <w:t>)</w:t>
      </w:r>
    </w:p>
    <w:p w14:paraId="6F0076EF" w14:textId="77777777" w:rsidR="00D551C0" w:rsidRDefault="00000000">
      <w:pPr>
        <w:pStyle w:val="FirstParagraph"/>
      </w:pPr>
      <w:r>
        <w:rPr>
          <w:i/>
          <w:iCs/>
        </w:rPr>
        <w:lastRenderedPageBreak/>
        <w:t>Real-world example:</w:t>
      </w:r>
      <w:r>
        <w:t xml:space="preserve"> Joining a 2 TB fact table to a 30 MB “product dimension.” A normal shuffle join would reshuffle 2 TB across the network; broadcasting the 30 MB dimension eliminates that shuffle and can turn a 40-minute job into a few minutes.</w:t>
      </w:r>
    </w:p>
    <w:p w14:paraId="7FDF9C71" w14:textId="77777777" w:rsidR="00D551C0" w:rsidRDefault="00000000">
      <w:r>
        <w:pict w14:anchorId="45631A8A">
          <v:rect id="_x0000_i1061" style="width:0;height:1.5pt" o:hralign="center" o:hrstd="t" o:hr="t"/>
        </w:pict>
      </w:r>
    </w:p>
    <w:p w14:paraId="4081915D" w14:textId="77777777" w:rsidR="00D551C0" w:rsidRDefault="00000000">
      <w:pPr>
        <w:pStyle w:val="FirstParagraph"/>
      </w:pPr>
      <w:r>
        <w:rPr>
          <w:b/>
          <w:bCs/>
        </w:rPr>
        <w:t>Q37. 🔴 What is data skew in a join and how do you mitigate it?</w:t>
      </w:r>
    </w:p>
    <w:p w14:paraId="45B26F6E" w14:textId="77777777" w:rsidR="00D551C0" w:rsidRDefault="00000000">
      <w:pPr>
        <w:pStyle w:val="BodyText"/>
      </w:pPr>
      <w:r>
        <w:t xml:space="preserve">Skew happens when a few keys hold a disproportionate share of rows (e.g., </w:t>
      </w:r>
      <w:r>
        <w:rPr>
          <w:rStyle w:val="VerbatimChar"/>
        </w:rPr>
        <w:t>null</w:t>
      </w:r>
      <w:r>
        <w:t xml:space="preserve"> or a “default” customer). Those keys create huge partitions, so one or two tasks run far longer than the rest — the whole stage waits on stragglers.</w:t>
      </w:r>
    </w:p>
    <w:p w14:paraId="6969B636" w14:textId="77777777" w:rsidR="00D551C0" w:rsidRDefault="00000000">
      <w:pPr>
        <w:pStyle w:val="BodyText"/>
      </w:pPr>
      <w:r>
        <w:rPr>
          <w:i/>
          <w:iCs/>
        </w:rPr>
        <w:t>Mitigations:</w:t>
      </w:r>
      <w:r>
        <w:t xml:space="preserve"> enable </w:t>
      </w:r>
      <w:r>
        <w:rPr>
          <w:b/>
          <w:bCs/>
        </w:rPr>
        <w:t>Adaptive Query Execution</w:t>
      </w:r>
      <w:r>
        <w:t xml:space="preserve"> (AQE handles skew joins automatically in Spark 3+), </w:t>
      </w:r>
      <w:r>
        <w:rPr>
          <w:b/>
          <w:bCs/>
        </w:rPr>
        <w:t>salt</w:t>
      </w:r>
      <w:r>
        <w:t xml:space="preserve"> the hot keys (append a random suffix to spread them across partitions), filter/handle nulls separately, or broadcast if one side is small.</w:t>
      </w:r>
    </w:p>
    <w:p w14:paraId="17801AFF" w14:textId="77777777" w:rsidR="00D551C0" w:rsidRDefault="00000000">
      <w:pPr>
        <w:pStyle w:val="BodyText"/>
      </w:pPr>
      <w:r>
        <w:rPr>
          <w:i/>
          <w:iCs/>
        </w:rPr>
        <w:t>Real-world example:</w:t>
      </w:r>
      <w:r>
        <w:t xml:space="preserve"> 60% of transactions had </w:t>
      </w:r>
      <w:r>
        <w:rPr>
          <w:rStyle w:val="VerbatimChar"/>
        </w:rPr>
        <w:t>store_id = NULL</w:t>
      </w:r>
      <w:r>
        <w:t xml:space="preserve"> (online orders). One task processed all of them and hung the job. Splitting nulls into a separate branch and unioning the results balanced the load.</w:t>
      </w:r>
    </w:p>
    <w:p w14:paraId="28987943" w14:textId="77777777" w:rsidR="00D551C0" w:rsidRDefault="00000000">
      <w:r>
        <w:pict w14:anchorId="05FDF4F5">
          <v:rect id="_x0000_i1062" style="width:0;height:1.5pt" o:hralign="center" o:hrstd="t" o:hr="t"/>
        </w:pict>
      </w:r>
    </w:p>
    <w:p w14:paraId="7C70C3E5" w14:textId="77777777" w:rsidR="00D551C0" w:rsidRDefault="00000000">
      <w:pPr>
        <w:pStyle w:val="Heading3"/>
      </w:pPr>
      <w:bookmarkStart w:id="21" w:name="X64310650166c00d5818df68a43aee7623914325"/>
      <w:bookmarkStart w:id="22" w:name="_Toc235834841"/>
      <w:bookmarkEnd w:id="19"/>
      <w:r>
        <w:t>Section 9 — Partitioning, Sorting, Bucketing &amp; Caching</w:t>
      </w:r>
      <w:bookmarkEnd w:id="22"/>
    </w:p>
    <w:p w14:paraId="0D18301D" w14:textId="77777777" w:rsidR="00D551C0" w:rsidRDefault="00000000">
      <w:pPr>
        <w:pStyle w:val="FirstParagraph"/>
      </w:pPr>
      <w:r>
        <w:rPr>
          <w:b/>
          <w:bCs/>
        </w:rPr>
        <w:t xml:space="preserve">Q38. 🟡 </w:t>
      </w:r>
      <w:r>
        <w:rPr>
          <w:rStyle w:val="VerbatimChar"/>
          <w:b/>
          <w:bCs/>
        </w:rPr>
        <w:t>repartition</w:t>
      </w:r>
      <w:r>
        <w:rPr>
          <w:b/>
          <w:bCs/>
        </w:rPr>
        <w:t xml:space="preserve"> vs </w:t>
      </w:r>
      <w:r>
        <w:rPr>
          <w:rStyle w:val="VerbatimChar"/>
          <w:b/>
          <w:bCs/>
        </w:rPr>
        <w:t>coalesce</w:t>
      </w:r>
      <w:r>
        <w:rPr>
          <w:b/>
          <w:bCs/>
        </w:rPr>
        <w:t xml:space="preserve"> — what’s the difference?</w:t>
      </w:r>
    </w:p>
    <w:p w14:paraId="73FA8F31" w14:textId="77777777" w:rsidR="00D551C0" w:rsidRDefault="00000000">
      <w:pPr>
        <w:pStyle w:val="Compact"/>
        <w:numPr>
          <w:ilvl w:val="0"/>
          <w:numId w:val="16"/>
        </w:numPr>
      </w:pPr>
      <w:r>
        <w:rPr>
          <w:rStyle w:val="VerbatimChar"/>
          <w:b/>
          <w:bCs/>
        </w:rPr>
        <w:t>repartition(n)</w:t>
      </w:r>
      <w:r>
        <w:t xml:space="preserve"> — full shuffle; can increase </w:t>
      </w:r>
      <w:r>
        <w:rPr>
          <w:i/>
          <w:iCs/>
        </w:rPr>
        <w:t>or</w:t>
      </w:r>
      <w:r>
        <w:t xml:space="preserve"> decrease partitions; produces evenly sized partitions.</w:t>
      </w:r>
    </w:p>
    <w:p w14:paraId="6E542FA7" w14:textId="77777777" w:rsidR="00D551C0" w:rsidRDefault="00000000">
      <w:pPr>
        <w:pStyle w:val="Compact"/>
        <w:numPr>
          <w:ilvl w:val="0"/>
          <w:numId w:val="16"/>
        </w:numPr>
      </w:pPr>
      <w:r>
        <w:rPr>
          <w:rStyle w:val="VerbatimChar"/>
          <w:b/>
          <w:bCs/>
        </w:rPr>
        <w:t>coalesce(n)</w:t>
      </w:r>
      <w:r>
        <w:t xml:space="preserve"> — narrow, avoids a full shuffle; used to </w:t>
      </w:r>
      <w:r>
        <w:rPr>
          <w:b/>
          <w:bCs/>
        </w:rPr>
        <w:t>decrease</w:t>
      </w:r>
      <w:r>
        <w:t xml:space="preserve"> partitions by merging adjacent ones; may produce uneven sizes.</w:t>
      </w:r>
    </w:p>
    <w:p w14:paraId="2EB50664" w14:textId="77777777" w:rsidR="00D551C0" w:rsidRDefault="00000000">
      <w:pPr>
        <w:pStyle w:val="FirstParagraph"/>
      </w:pPr>
      <w:r>
        <w:rPr>
          <w:i/>
          <w:iCs/>
        </w:rPr>
        <w:t>Rule of thumb:</w:t>
      </w:r>
      <w:r>
        <w:t xml:space="preserve"> Use </w:t>
      </w:r>
      <w:r>
        <w:rPr>
          <w:rStyle w:val="VerbatimChar"/>
        </w:rPr>
        <w:t>coalesce</w:t>
      </w:r>
      <w:r>
        <w:t xml:space="preserve"> to shrink partitions cheaply (e.g., before writing fewer output files); use </w:t>
      </w:r>
      <w:r>
        <w:rPr>
          <w:rStyle w:val="VerbatimChar"/>
        </w:rPr>
        <w:t>repartition</w:t>
      </w:r>
      <w:r>
        <w:t xml:space="preserve"> when you need balance or more partitions.</w:t>
      </w:r>
    </w:p>
    <w:p w14:paraId="71C2F361" w14:textId="77777777" w:rsidR="00D551C0" w:rsidRDefault="00000000">
      <w:pPr>
        <w:pStyle w:val="BodyText"/>
      </w:pPr>
      <w:r>
        <w:rPr>
          <w:i/>
          <w:iCs/>
        </w:rPr>
        <w:t>Real-world example:</w:t>
      </w:r>
      <w:r>
        <w:t xml:space="preserve"> An output writing 2,000 tiny files was hard on downstream reads. </w:t>
      </w:r>
      <w:r>
        <w:rPr>
          <w:rStyle w:val="VerbatimChar"/>
        </w:rPr>
        <w:t>coalesce(50)</w:t>
      </w:r>
      <w:r>
        <w:t xml:space="preserve"> before write produced 50 reasonably sized files without a costly reshuffle.</w:t>
      </w:r>
    </w:p>
    <w:p w14:paraId="5EFFD443" w14:textId="77777777" w:rsidR="00D551C0" w:rsidRDefault="00000000">
      <w:r>
        <w:pict w14:anchorId="7AAAFFCA">
          <v:rect id="_x0000_i1063" style="width:0;height:1.5pt" o:hralign="center" o:hrstd="t" o:hr="t"/>
        </w:pict>
      </w:r>
    </w:p>
    <w:p w14:paraId="177EEA48" w14:textId="77777777" w:rsidR="00D551C0" w:rsidRDefault="00000000">
      <w:pPr>
        <w:pStyle w:val="FirstParagraph"/>
      </w:pPr>
      <w:r>
        <w:rPr>
          <w:b/>
          <w:bCs/>
        </w:rPr>
        <w:t>Q39. 🔴 Explain partitioning-on-write and why partition pruning matters.</w:t>
      </w:r>
    </w:p>
    <w:p w14:paraId="7AEE7AC2" w14:textId="77777777" w:rsidR="00D551C0" w:rsidRDefault="00000000">
      <w:pPr>
        <w:pStyle w:val="BodyText"/>
      </w:pPr>
      <w:r>
        <w:rPr>
          <w:rStyle w:val="VerbatimChar"/>
        </w:rPr>
        <w:t>df.write.partitionBy("event_date")</w:t>
      </w:r>
      <w:r>
        <w:t xml:space="preserve"> physically splits output into subdirectories per value (</w:t>
      </w:r>
      <w:r>
        <w:rPr>
          <w:rStyle w:val="VerbatimChar"/>
        </w:rPr>
        <w:t>event_date=2026-07-25/…</w:t>
      </w:r>
      <w:r>
        <w:t xml:space="preserve">). Later, a query filtered on that column reads </w:t>
      </w:r>
      <w:r>
        <w:rPr>
          <w:b/>
          <w:bCs/>
        </w:rPr>
        <w:t>only</w:t>
      </w:r>
      <w:r>
        <w:t xml:space="preserve"> the relevant folders — </w:t>
      </w:r>
      <w:r>
        <w:rPr>
          <w:b/>
          <w:bCs/>
        </w:rPr>
        <w:t>partition pruning</w:t>
      </w:r>
      <w:r>
        <w:t xml:space="preserve"> — skipping the rest.</w:t>
      </w:r>
    </w:p>
    <w:p w14:paraId="29E863EE" w14:textId="77777777" w:rsidR="00D551C0" w:rsidRDefault="00000000">
      <w:pPr>
        <w:pStyle w:val="BodyText"/>
      </w:pPr>
      <w:r>
        <w:rPr>
          <w:i/>
          <w:iCs/>
        </w:rPr>
        <w:t>Real-world example:</w:t>
      </w:r>
      <w:r>
        <w:t xml:space="preserve"> A 3-year event table partitioned by date. </w:t>
      </w:r>
      <w:r>
        <w:rPr>
          <w:rStyle w:val="VerbatimChar"/>
        </w:rPr>
        <w:t>WHERE event_date = '2026-07-24'</w:t>
      </w:r>
      <w:r>
        <w:t xml:space="preserve"> scans one day’s folder instead of three years of data — orders of magnitude less I/O and cost.</w:t>
      </w:r>
    </w:p>
    <w:p w14:paraId="534E7A40" w14:textId="77777777" w:rsidR="00D551C0" w:rsidRDefault="00000000">
      <w:pPr>
        <w:pStyle w:val="BodyText"/>
      </w:pPr>
      <w:r>
        <w:rPr>
          <w:i/>
          <w:iCs/>
        </w:rPr>
        <w:lastRenderedPageBreak/>
        <w:t>Watch-out:</w:t>
      </w:r>
      <w:r>
        <w:t xml:space="preserve"> Don’t partition on high-cardinality columns (e.g., </w:t>
      </w:r>
      <w:r>
        <w:rPr>
          <w:rStyle w:val="VerbatimChar"/>
        </w:rPr>
        <w:t>user_id</w:t>
      </w:r>
      <w:r>
        <w:t>) — it creates millions of tiny folders (the “small files problem”). Partition on low/medium-cardinality columns you actually filter on.</w:t>
      </w:r>
    </w:p>
    <w:p w14:paraId="04B4CC76" w14:textId="77777777" w:rsidR="00D551C0" w:rsidRDefault="00000000">
      <w:r>
        <w:pict w14:anchorId="0D23EFB5">
          <v:rect id="_x0000_i1064" style="width:0;height:1.5pt" o:hralign="center" o:hrstd="t" o:hr="t"/>
        </w:pict>
      </w:r>
    </w:p>
    <w:p w14:paraId="27146ADD" w14:textId="77777777" w:rsidR="00D551C0" w:rsidRDefault="00000000">
      <w:pPr>
        <w:pStyle w:val="FirstParagraph"/>
      </w:pPr>
      <w:r>
        <w:rPr>
          <w:b/>
          <w:bCs/>
        </w:rPr>
        <w:t>Q40. 🔴 What is bucketing and how does it differ from partitioning?</w:t>
      </w:r>
    </w:p>
    <w:p w14:paraId="55546944" w14:textId="77777777" w:rsidR="00D551C0" w:rsidRDefault="00000000">
      <w:pPr>
        <w:pStyle w:val="BodyText"/>
      </w:pPr>
      <w:r>
        <w:t xml:space="preserve">Bucketing hashes a column into a fixed number of buckets (files) — </w:t>
      </w:r>
      <w:r>
        <w:rPr>
          <w:rStyle w:val="VerbatimChar"/>
        </w:rPr>
        <w:t>df.write.bucketBy(50, "customer_id")</w:t>
      </w:r>
      <w:r>
        <w:t xml:space="preserve">. Unlike partitioning (one folder per value, best for low cardinality), bucketing suits </w:t>
      </w:r>
      <w:r>
        <w:rPr>
          <w:b/>
          <w:bCs/>
        </w:rPr>
        <w:t>high-cardinality</w:t>
      </w:r>
      <w:r>
        <w:t xml:space="preserve"> join/aggregation keys. Two tables bucketed the same way on the join key can be joined </w:t>
      </w:r>
      <w:r>
        <w:rPr>
          <w:b/>
          <w:bCs/>
        </w:rPr>
        <w:t>without a shuffle</w:t>
      </w:r>
      <w:r>
        <w:t>.</w:t>
      </w:r>
    </w:p>
    <w:p w14:paraId="22572C66" w14:textId="77777777" w:rsidR="00D551C0" w:rsidRDefault="00000000">
      <w:pPr>
        <w:pStyle w:val="BodyText"/>
      </w:pPr>
      <w:r>
        <w:rPr>
          <w:i/>
          <w:iCs/>
        </w:rPr>
        <w:t>Real-world example:</w:t>
      </w:r>
      <w:r>
        <w:t xml:space="preserve"> Two large tables repeatedly joined on </w:t>
      </w:r>
      <w:r>
        <w:rPr>
          <w:rStyle w:val="VerbatimChar"/>
        </w:rPr>
        <w:t>customer_id</w:t>
      </w:r>
      <w:r>
        <w:t xml:space="preserve">. Bucketing both by </w:t>
      </w:r>
      <w:r>
        <w:rPr>
          <w:rStyle w:val="VerbatimChar"/>
        </w:rPr>
        <w:t>customer_id</w:t>
      </w:r>
      <w:r>
        <w:t xml:space="preserve"> into 200 buckets removed the shuffle from every subsequent join — a big win for a job that ran hourly.</w:t>
      </w:r>
    </w:p>
    <w:p w14:paraId="054EFE9B" w14:textId="77777777" w:rsidR="00D551C0" w:rsidRDefault="00000000">
      <w:r>
        <w:pict w14:anchorId="36AFA807">
          <v:rect id="_x0000_i1065" style="width:0;height:1.5pt" o:hralign="center" o:hrstd="t" o:hr="t"/>
        </w:pict>
      </w:r>
    </w:p>
    <w:p w14:paraId="428A209A" w14:textId="77777777" w:rsidR="00D551C0" w:rsidRDefault="00000000">
      <w:pPr>
        <w:pStyle w:val="FirstParagraph"/>
      </w:pPr>
      <w:r>
        <w:rPr>
          <w:b/>
          <w:bCs/>
        </w:rPr>
        <w:t>Q41. 🟡 Explain Spark caching and the common storage levels.</w:t>
      </w:r>
    </w:p>
    <w:p w14:paraId="481198CC" w14:textId="77777777" w:rsidR="00D551C0" w:rsidRDefault="00000000">
      <w:pPr>
        <w:pStyle w:val="BodyText"/>
      </w:pPr>
      <w:r>
        <w:rPr>
          <w:rStyle w:val="VerbatimChar"/>
        </w:rPr>
        <w:t>cache()</w:t>
      </w:r>
      <w:r>
        <w:t xml:space="preserve"> / </w:t>
      </w:r>
      <w:r>
        <w:rPr>
          <w:rStyle w:val="VerbatimChar"/>
        </w:rPr>
        <w:t>persist()</w:t>
      </w:r>
      <w:r>
        <w:t xml:space="preserve"> keep a DataFrame in memory (and/or disk) so repeated actions don’t recompute the lineage. </w:t>
      </w:r>
      <w:r>
        <w:rPr>
          <w:rStyle w:val="VerbatimChar"/>
        </w:rPr>
        <w:t>cache()</w:t>
      </w:r>
      <w:r>
        <w:t xml:space="preserve"> = </w:t>
      </w:r>
      <w:r>
        <w:rPr>
          <w:rStyle w:val="VerbatimChar"/>
        </w:rPr>
        <w:t>persist(MEMORY_AND_DISK)</w:t>
      </w:r>
      <w:r>
        <w:t xml:space="preserve"> for DataFrames. Levels include </w:t>
      </w:r>
      <w:r>
        <w:rPr>
          <w:rStyle w:val="VerbatimChar"/>
        </w:rPr>
        <w:t>MEMORY_ONLY</w:t>
      </w:r>
      <w:r>
        <w:t xml:space="preserve">, </w:t>
      </w:r>
      <w:r>
        <w:rPr>
          <w:rStyle w:val="VerbatimChar"/>
        </w:rPr>
        <w:t>MEMORY_AND_DISK</w:t>
      </w:r>
      <w:r>
        <w:t xml:space="preserve"> (spill to disk if it doesn’t fit), and </w:t>
      </w:r>
      <w:r>
        <w:rPr>
          <w:rStyle w:val="VerbatimChar"/>
        </w:rPr>
        <w:t>DISK_ONLY</w:t>
      </w:r>
      <w:r>
        <w:t>.</w:t>
      </w:r>
    </w:p>
    <w:p w14:paraId="661FB6AE" w14:textId="77777777" w:rsidR="00D551C0" w:rsidRDefault="00000000">
      <w:pPr>
        <w:pStyle w:val="BodyText"/>
      </w:pPr>
      <w:r>
        <w:rPr>
          <w:i/>
          <w:iCs/>
        </w:rPr>
        <w:t>When it helps:</w:t>
      </w:r>
      <w:r>
        <w:t xml:space="preserve"> a DataFrame reused across multiple actions/branches. </w:t>
      </w:r>
      <w:r>
        <w:rPr>
          <w:i/>
          <w:iCs/>
        </w:rPr>
        <w:t>When it hurts:</w:t>
      </w:r>
      <w:r>
        <w:t xml:space="preserve"> caching something used once wastes memory. Remember caching is </w:t>
      </w:r>
      <w:r>
        <w:rPr>
          <w:b/>
          <w:bCs/>
        </w:rPr>
        <w:t>lazy</w:t>
      </w:r>
      <w:r>
        <w:t xml:space="preserve"> — it materializes on the first action — and to </w:t>
      </w:r>
      <w:r>
        <w:rPr>
          <w:rStyle w:val="VerbatimChar"/>
        </w:rPr>
        <w:t>unpersist()</w:t>
      </w:r>
      <w:r>
        <w:t xml:space="preserve"> when done.</w:t>
      </w:r>
    </w:p>
    <w:p w14:paraId="69B0129E" w14:textId="77777777" w:rsidR="00D551C0" w:rsidRDefault="00000000">
      <w:pPr>
        <w:pStyle w:val="BodyText"/>
      </w:pPr>
      <w:r>
        <w:rPr>
          <w:i/>
          <w:iCs/>
        </w:rPr>
        <w:t>Real-world example:</w:t>
      </w:r>
      <w:r>
        <w:t xml:space="preserve"> A cleaned DataFrame feeds three separate reports. Without caching, Spark recomputes the full cleaning pipeline three times. </w:t>
      </w:r>
      <w:r>
        <w:rPr>
          <w:rStyle w:val="VerbatimChar"/>
        </w:rPr>
        <w:t>df.cache()</w:t>
      </w:r>
      <w:r>
        <w:t xml:space="preserve"> computes it once and reuses it, cutting total runtime by ~two-thirds.</w:t>
      </w:r>
    </w:p>
    <w:p w14:paraId="22C71656" w14:textId="77777777" w:rsidR="00D551C0" w:rsidRDefault="00000000">
      <w:r>
        <w:pict w14:anchorId="0BCDF401">
          <v:rect id="_x0000_i1066" style="width:0;height:1.5pt" o:hralign="center" o:hrstd="t" o:hr="t"/>
        </w:pict>
      </w:r>
    </w:p>
    <w:p w14:paraId="4AB09A0A" w14:textId="77777777" w:rsidR="00D551C0" w:rsidRDefault="00000000">
      <w:pPr>
        <w:pStyle w:val="Heading3"/>
      </w:pPr>
      <w:bookmarkStart w:id="23" w:name="X6710393dcd28d37ce2b994ea7ead236885edf59"/>
      <w:bookmarkStart w:id="24" w:name="_Toc235834842"/>
      <w:bookmarkEnd w:id="21"/>
      <w:r>
        <w:t>Section 10 — BigQuery &amp; Spark-vs-BigQuery Decisions</w:t>
      </w:r>
      <w:bookmarkEnd w:id="24"/>
    </w:p>
    <w:p w14:paraId="74123F55" w14:textId="77777777" w:rsidR="00D551C0" w:rsidRDefault="00000000">
      <w:pPr>
        <w:pStyle w:val="FirstParagraph"/>
      </w:pPr>
      <w:r>
        <w:rPr>
          <w:b/>
          <w:bCs/>
        </w:rPr>
        <w:t>Q42. 🟢 What is BigQuery and how is it architecturally different from Spark?</w:t>
      </w:r>
    </w:p>
    <w:p w14:paraId="7B148794" w14:textId="77777777" w:rsidR="00D551C0" w:rsidRDefault="00000000">
      <w:pPr>
        <w:pStyle w:val="BodyText"/>
      </w:pPr>
      <w:r>
        <w:t xml:space="preserve">BigQuery is GCP’s </w:t>
      </w:r>
      <w:r>
        <w:rPr>
          <w:b/>
          <w:bCs/>
        </w:rPr>
        <w:t>serverless</w:t>
      </w:r>
      <w:r>
        <w:t xml:space="preserve"> data warehouse. You write SQL; Google manages all infrastructure — no clusters to size or start. It separates storage (Colossus) from compute (Dremel), scaling compute automatically. Spark is a general-purpose engine </w:t>
      </w:r>
      <w:r>
        <w:rPr>
          <w:i/>
          <w:iCs/>
        </w:rPr>
        <w:t>you</w:t>
      </w:r>
      <w:r>
        <w:t xml:space="preserve"> provision and tune (via Dataproc); BigQuery is a fully managed SQL query service.</w:t>
      </w:r>
    </w:p>
    <w:p w14:paraId="5DA22197" w14:textId="77777777" w:rsidR="00D551C0" w:rsidRDefault="00000000">
      <w:r>
        <w:pict w14:anchorId="77168D92">
          <v:rect id="_x0000_i1067" style="width:0;height:1.5pt" o:hralign="center" o:hrstd="t" o:hr="t"/>
        </w:pict>
      </w:r>
    </w:p>
    <w:p w14:paraId="2FEF7C31" w14:textId="77777777" w:rsidR="00D551C0" w:rsidRDefault="00000000">
      <w:pPr>
        <w:pStyle w:val="FirstParagraph"/>
      </w:pPr>
      <w:r>
        <w:rPr>
          <w:b/>
          <w:bCs/>
        </w:rPr>
        <w:t>Q43. 🟡 Explain partition pruning and clustering in BigQuery.</w:t>
      </w:r>
    </w:p>
    <w:p w14:paraId="117C3194" w14:textId="77777777" w:rsidR="00D551C0" w:rsidRDefault="00000000">
      <w:pPr>
        <w:pStyle w:val="Compact"/>
        <w:numPr>
          <w:ilvl w:val="0"/>
          <w:numId w:val="17"/>
        </w:numPr>
      </w:pPr>
      <w:r>
        <w:rPr>
          <w:b/>
          <w:bCs/>
        </w:rPr>
        <w:lastRenderedPageBreak/>
        <w:t>Partitioning</w:t>
      </w:r>
      <w:r>
        <w:t xml:space="preserve"> — split a table by a column (usually a date/timestamp or ingestion time). Queries filtering on the partition column scan only matching partitions → less data scanned, lower cost.</w:t>
      </w:r>
    </w:p>
    <w:p w14:paraId="6486C312" w14:textId="77777777" w:rsidR="00D551C0" w:rsidRDefault="00000000">
      <w:pPr>
        <w:pStyle w:val="Compact"/>
        <w:numPr>
          <w:ilvl w:val="0"/>
          <w:numId w:val="17"/>
        </w:numPr>
      </w:pPr>
      <w:r>
        <w:rPr>
          <w:b/>
          <w:bCs/>
        </w:rPr>
        <w:t>Clustering</w:t>
      </w:r>
      <w:r>
        <w:t xml:space="preserve"> — sorts data </w:t>
      </w:r>
      <w:r>
        <w:rPr>
          <w:i/>
          <w:iCs/>
        </w:rPr>
        <w:t>within</w:t>
      </w:r>
      <w:r>
        <w:t xml:space="preserve"> partitions by up to four columns. Think of it as </w:t>
      </w:r>
      <w:r>
        <w:rPr>
          <w:b/>
          <w:bCs/>
        </w:rPr>
        <w:t>column-level pre-sorting</w:t>
      </w:r>
      <w:r>
        <w:t>: filters/aggregations on clustered columns read fewer blocks.</w:t>
      </w:r>
    </w:p>
    <w:p w14:paraId="20F66E3F" w14:textId="77777777" w:rsidR="00D551C0" w:rsidRDefault="00000000">
      <w:pPr>
        <w:pStyle w:val="FirstParagraph"/>
      </w:pPr>
      <w:r>
        <w:rPr>
          <w:i/>
          <w:iCs/>
        </w:rPr>
        <w:t>Real-world example:</w:t>
      </w:r>
      <w:r>
        <w:t xml:space="preserve"> An events table partitioned by </w:t>
      </w:r>
      <w:r>
        <w:rPr>
          <w:rStyle w:val="VerbatimChar"/>
        </w:rPr>
        <w:t>event_date</w:t>
      </w:r>
      <w:r>
        <w:t xml:space="preserve"> and clustered by </w:t>
      </w:r>
      <w:r>
        <w:rPr>
          <w:rStyle w:val="VerbatimChar"/>
        </w:rPr>
        <w:t>country</w:t>
      </w:r>
      <w:r>
        <w:t xml:space="preserve">. </w:t>
      </w:r>
      <w:r>
        <w:rPr>
          <w:rStyle w:val="VerbatimChar"/>
        </w:rPr>
        <w:t>WHERE event_date = '2026-07-24' AND country = 'US'</w:t>
      </w:r>
      <w:r>
        <w:t xml:space="preserve"> prunes to one partition, then uses clustering to skip non-US blocks — dramatically cutting bytes scanned (and cost, since on-demand BigQuery bills per byte scanned).</w:t>
      </w:r>
    </w:p>
    <w:p w14:paraId="28F01F29" w14:textId="77777777" w:rsidR="00D551C0" w:rsidRDefault="00000000">
      <w:r>
        <w:pict w14:anchorId="3742179F">
          <v:rect id="_x0000_i1068" style="width:0;height:1.5pt" o:hralign="center" o:hrstd="t" o:hr="t"/>
        </w:pict>
      </w:r>
    </w:p>
    <w:p w14:paraId="1EE82B2F" w14:textId="77777777" w:rsidR="00D551C0" w:rsidRDefault="00000000">
      <w:pPr>
        <w:pStyle w:val="FirstParagraph"/>
      </w:pPr>
      <w:r>
        <w:rPr>
          <w:b/>
          <w:bCs/>
        </w:rPr>
        <w:t>Q44. 🔴 Slot-based execution (BigQuery) vs the Spark executor model — contrast them.</w:t>
      </w:r>
    </w:p>
    <w:p w14:paraId="4BCD61E5" w14:textId="77777777" w:rsidR="00D551C0" w:rsidRDefault="00000000">
      <w:pPr>
        <w:pStyle w:val="Compact"/>
        <w:numPr>
          <w:ilvl w:val="0"/>
          <w:numId w:val="18"/>
        </w:numPr>
      </w:pPr>
      <w:r>
        <w:rPr>
          <w:b/>
          <w:bCs/>
        </w:rPr>
        <w:t>Spark executors</w:t>
      </w:r>
      <w:r>
        <w:t xml:space="preserve"> — you explicitly provision executors (count, cores, memory). You own capacity and tuning; idle clusters still cost money unless torn down.</w:t>
      </w:r>
    </w:p>
    <w:p w14:paraId="21317465" w14:textId="77777777" w:rsidR="00D551C0" w:rsidRDefault="00000000">
      <w:pPr>
        <w:pStyle w:val="Compact"/>
        <w:numPr>
          <w:ilvl w:val="0"/>
          <w:numId w:val="18"/>
        </w:numPr>
      </w:pPr>
      <w:r>
        <w:rPr>
          <w:b/>
          <w:bCs/>
        </w:rPr>
        <w:t>BigQuery slots</w:t>
      </w:r>
      <w:r>
        <w:t xml:space="preserve"> — a slot is a unit of compute (a virtual CPU) that BigQuery assigns to your query automatically. You don’t manage machines; BigQuery allocates slots from a shared or reserved pool and parallelizes the query for you.</w:t>
      </w:r>
    </w:p>
    <w:p w14:paraId="014B173E" w14:textId="77777777" w:rsidR="00D551C0" w:rsidRDefault="00000000">
      <w:pPr>
        <w:pStyle w:val="FirstParagraph"/>
      </w:pPr>
      <w:r>
        <w:t xml:space="preserve">The mental shift: with Spark you think in </w:t>
      </w:r>
      <w:r>
        <w:rPr>
          <w:i/>
          <w:iCs/>
        </w:rPr>
        <w:t>executors/cores/memory</w:t>
      </w:r>
      <w:r>
        <w:t xml:space="preserve">; with BigQuery you think in </w:t>
      </w:r>
      <w:r>
        <w:rPr>
          <w:i/>
          <w:iCs/>
        </w:rPr>
        <w:t>slots and bytes scanned</w:t>
      </w:r>
      <w:r>
        <w:t>.</w:t>
      </w:r>
    </w:p>
    <w:p w14:paraId="38C7631E" w14:textId="77777777" w:rsidR="00D551C0" w:rsidRDefault="00000000">
      <w:r>
        <w:pict w14:anchorId="7D90F2B8">
          <v:rect id="_x0000_i1069" style="width:0;height:1.5pt" o:hralign="center" o:hrstd="t" o:hr="t"/>
        </w:pict>
      </w:r>
    </w:p>
    <w:p w14:paraId="54323537" w14:textId="77777777" w:rsidR="00D551C0" w:rsidRDefault="00000000">
      <w:pPr>
        <w:pStyle w:val="FirstParagraph"/>
      </w:pPr>
      <w:r>
        <w:rPr>
          <w:b/>
          <w:bCs/>
        </w:rPr>
        <w:t>Q45. 🔴 On-demand vs reserved (flat-rate) capacity in BigQuery — when do you choose each?</w:t>
      </w:r>
    </w:p>
    <w:p w14:paraId="25305094" w14:textId="77777777" w:rsidR="00D551C0" w:rsidRDefault="00000000">
      <w:pPr>
        <w:pStyle w:val="Compact"/>
        <w:numPr>
          <w:ilvl w:val="0"/>
          <w:numId w:val="19"/>
        </w:numPr>
      </w:pPr>
      <w:r>
        <w:rPr>
          <w:b/>
          <w:bCs/>
        </w:rPr>
        <w:t>On-demand</w:t>
      </w:r>
      <w:r>
        <w:t xml:space="preserve"> — pay per </w:t>
      </w:r>
      <w:r>
        <w:rPr>
          <w:b/>
          <w:bCs/>
        </w:rPr>
        <w:t>bytes scanned</w:t>
      </w:r>
      <w:r>
        <w:t>; slots allocated dynamically (with a fair-use cap). Best for spiky or unpredictable workloads and getting started.</w:t>
      </w:r>
    </w:p>
    <w:p w14:paraId="49901030" w14:textId="77777777" w:rsidR="00D551C0" w:rsidRDefault="00000000">
      <w:pPr>
        <w:pStyle w:val="Compact"/>
        <w:numPr>
          <w:ilvl w:val="0"/>
          <w:numId w:val="19"/>
        </w:numPr>
      </w:pPr>
      <w:r>
        <w:rPr>
          <w:b/>
          <w:bCs/>
        </w:rPr>
        <w:t>Reserved / capacity-based (editions)</w:t>
      </w:r>
      <w:r>
        <w:t xml:space="preserve"> — buy a committed pool of </w:t>
      </w:r>
      <w:r>
        <w:rPr>
          <w:b/>
          <w:bCs/>
        </w:rPr>
        <w:t>slots</w:t>
      </w:r>
      <w:r>
        <w:t xml:space="preserve"> for a predictable monthly cost, shared across queries. Best for heavy, steady workloads where per-byte billing gets expensive or where you need guaranteed capacity/predictable spend.</w:t>
      </w:r>
    </w:p>
    <w:p w14:paraId="36C9D3C9" w14:textId="77777777" w:rsidR="00D551C0" w:rsidRDefault="00000000">
      <w:pPr>
        <w:pStyle w:val="FirstParagraph"/>
      </w:pPr>
      <w:r>
        <w:rPr>
          <w:i/>
          <w:iCs/>
        </w:rPr>
        <w:t>Real-world example:</w:t>
      </w:r>
      <w:r>
        <w:t xml:space="preserve"> A startup runs a few ad-hoc analyses a day → </w:t>
      </w:r>
      <w:r>
        <w:rPr>
          <w:b/>
          <w:bCs/>
        </w:rPr>
        <w:t>on-demand</w:t>
      </w:r>
      <w:r>
        <w:t xml:space="preserve"> is cheapest. A mature company running thousands of scheduled dashboards and pipelines hits predictable, heavy volume → </w:t>
      </w:r>
      <w:r>
        <w:rPr>
          <w:b/>
          <w:bCs/>
        </w:rPr>
        <w:t>reserved slots</w:t>
      </w:r>
      <w:r>
        <w:t xml:space="preserve"> cap and stabilize the bill and prevent one team’s huge scan from spiking costs.</w:t>
      </w:r>
    </w:p>
    <w:p w14:paraId="77CE9165" w14:textId="77777777" w:rsidR="00D551C0" w:rsidRDefault="00000000">
      <w:r>
        <w:pict w14:anchorId="3CBC7361">
          <v:rect id="_x0000_i1070" style="width:0;height:1.5pt" o:hralign="center" o:hrstd="t" o:hr="t"/>
        </w:pict>
      </w:r>
    </w:p>
    <w:p w14:paraId="4AACC58E" w14:textId="77777777" w:rsidR="00D551C0" w:rsidRDefault="00000000">
      <w:pPr>
        <w:pStyle w:val="FirstParagraph"/>
      </w:pPr>
      <w:r>
        <w:rPr>
          <w:b/>
          <w:bCs/>
        </w:rPr>
        <w:t>Q46. 🔴 When would you choose BigQuery over Spark SQL, and vice versa?</w:t>
      </w:r>
    </w:p>
    <w:p w14:paraId="6123A7C9" w14:textId="77777777" w:rsidR="00D551C0" w:rsidRDefault="00000000">
      <w:pPr>
        <w:pStyle w:val="BodyText"/>
      </w:pPr>
      <w:r>
        <w:rPr>
          <w:b/>
          <w:bCs/>
        </w:rPr>
        <w:lastRenderedPageBreak/>
        <w:t>Choose BigQuery when:</w:t>
      </w:r>
      <w:r>
        <w:t xml:space="preserve"> - The workload is primarily SQL analytics / BI / ad-hoc querying. - You want zero infrastructure management (serverless). - Data already lives in BigQuery or GCS and answers come from aggregations.</w:t>
      </w:r>
    </w:p>
    <w:p w14:paraId="2FE8A3A3" w14:textId="77777777" w:rsidR="00D551C0" w:rsidRDefault="00000000">
      <w:pPr>
        <w:pStyle w:val="BodyText"/>
      </w:pPr>
      <w:r>
        <w:rPr>
          <w:b/>
          <w:bCs/>
        </w:rPr>
        <w:t>Choose Spark (Dataproc) when:</w:t>
      </w:r>
      <w:r>
        <w:t xml:space="preserve"> - You need complex, procedural transformations, custom code, ML pipelines, or non-SQL logic (Python/Scala). - You’re doing large-scale ETL with libraries, streaming, or fine-grained control over processing. - You need to process semi/unstructured data before it’s warehouse-ready.</w:t>
      </w:r>
    </w:p>
    <w:p w14:paraId="0ADA60FC" w14:textId="77777777" w:rsidR="00D551C0" w:rsidRDefault="00000000">
      <w:pPr>
        <w:pStyle w:val="BodyText"/>
      </w:pPr>
      <w:r>
        <w:rPr>
          <w:i/>
          <w:iCs/>
        </w:rPr>
        <w:t>Real-world pattern (both, not either/or):</w:t>
      </w:r>
      <w:r>
        <w:t xml:space="preserve"> Use </w:t>
      </w:r>
      <w:r>
        <w:rPr>
          <w:b/>
          <w:bCs/>
        </w:rPr>
        <w:t>Spark on Dataproc</w:t>
      </w:r>
      <w:r>
        <w:t xml:space="preserve"> to clean and transform raw files landing in GCS, write curated Parquet, then load into </w:t>
      </w:r>
      <w:r>
        <w:rPr>
          <w:b/>
          <w:bCs/>
        </w:rPr>
        <w:t>BigQuery</w:t>
      </w:r>
      <w:r>
        <w:t xml:space="preserve"> where analysts run fast SQL and Looker dashboards. Spark does the heavy transformation; BigQuery serves the analytics.</w:t>
      </w:r>
    </w:p>
    <w:p w14:paraId="76C762EF" w14:textId="77777777" w:rsidR="00D551C0" w:rsidRDefault="00000000">
      <w:r>
        <w:pict w14:anchorId="24A337DE">
          <v:rect id="_x0000_i1071" style="width:0;height:1.5pt" o:hralign="center" o:hrstd="t" o:hr="t"/>
        </w:pict>
      </w:r>
    </w:p>
    <w:p w14:paraId="5A2B5E4A" w14:textId="77777777" w:rsidR="00D551C0" w:rsidRDefault="00000000">
      <w:pPr>
        <w:pStyle w:val="Heading2"/>
      </w:pPr>
      <w:bookmarkStart w:id="25" w:name="X8b97f1077d99d97c384ef83267084c41c73b471"/>
      <w:bookmarkStart w:id="26" w:name="_Toc235834843"/>
      <w:bookmarkEnd w:id="13"/>
      <w:bookmarkEnd w:id="23"/>
      <w:r>
        <w:t>Rapid-Fire Round (test yourself in 30 seconds each)</w:t>
      </w:r>
      <w:bookmarkEnd w:id="26"/>
    </w:p>
    <w:p w14:paraId="4CCD1346" w14:textId="77777777" w:rsidR="00D551C0" w:rsidRDefault="00000000">
      <w:pPr>
        <w:pStyle w:val="Compact"/>
        <w:numPr>
          <w:ilvl w:val="0"/>
          <w:numId w:val="20"/>
        </w:numPr>
      </w:pPr>
      <w:r>
        <w:t xml:space="preserve">🟢 Is a transformation lazy or eager? → </w:t>
      </w:r>
      <w:r>
        <w:rPr>
          <w:i/>
          <w:iCs/>
        </w:rPr>
        <w:t>Lazy.</w:t>
      </w:r>
    </w:p>
    <w:p w14:paraId="72694ED3" w14:textId="77777777" w:rsidR="00D551C0" w:rsidRDefault="00000000">
      <w:pPr>
        <w:pStyle w:val="Compact"/>
        <w:numPr>
          <w:ilvl w:val="0"/>
          <w:numId w:val="20"/>
        </w:numPr>
      </w:pPr>
      <w:r>
        <w:t xml:space="preserve">🟢 Name two actions and two transformations. → </w:t>
      </w:r>
      <w:r>
        <w:rPr>
          <w:i/>
          <w:iCs/>
        </w:rPr>
        <w:t xml:space="preserve">Actions: </w:t>
      </w:r>
      <w:r>
        <w:rPr>
          <w:rStyle w:val="VerbatimChar"/>
          <w:i/>
          <w:iCs/>
        </w:rPr>
        <w:t>count</w:t>
      </w:r>
      <w:r>
        <w:rPr>
          <w:i/>
          <w:iCs/>
        </w:rPr>
        <w:t xml:space="preserve">, </w:t>
      </w:r>
      <w:r>
        <w:rPr>
          <w:rStyle w:val="VerbatimChar"/>
          <w:i/>
          <w:iCs/>
        </w:rPr>
        <w:t>collect</w:t>
      </w:r>
      <w:r>
        <w:rPr>
          <w:i/>
          <w:iCs/>
        </w:rPr>
        <w:t xml:space="preserve">. Transformations: </w:t>
      </w:r>
      <w:r>
        <w:rPr>
          <w:rStyle w:val="VerbatimChar"/>
          <w:i/>
          <w:iCs/>
        </w:rPr>
        <w:t>map</w:t>
      </w:r>
      <w:r>
        <w:rPr>
          <w:i/>
          <w:iCs/>
        </w:rPr>
        <w:t xml:space="preserve">, </w:t>
      </w:r>
      <w:r>
        <w:rPr>
          <w:rStyle w:val="VerbatimChar"/>
          <w:i/>
          <w:iCs/>
        </w:rPr>
        <w:t>filter</w:t>
      </w:r>
      <w:r>
        <w:rPr>
          <w:i/>
          <w:iCs/>
        </w:rPr>
        <w:t>.</w:t>
      </w:r>
    </w:p>
    <w:p w14:paraId="4D01F228" w14:textId="77777777" w:rsidR="00D551C0" w:rsidRDefault="00000000">
      <w:pPr>
        <w:pStyle w:val="Compact"/>
        <w:numPr>
          <w:ilvl w:val="0"/>
          <w:numId w:val="20"/>
        </w:numPr>
      </w:pPr>
      <w:r>
        <w:t xml:space="preserve">🟡 Which causes a shuffle: </w:t>
      </w:r>
      <w:r>
        <w:rPr>
          <w:rStyle w:val="VerbatimChar"/>
        </w:rPr>
        <w:t>map</w:t>
      </w:r>
      <w:r>
        <w:t xml:space="preserve"> or </w:t>
      </w:r>
      <w:r>
        <w:rPr>
          <w:rStyle w:val="VerbatimChar"/>
        </w:rPr>
        <w:t>reduceByKey</w:t>
      </w:r>
      <w:r>
        <w:t xml:space="preserve">? → </w:t>
      </w:r>
      <w:r>
        <w:rPr>
          <w:rStyle w:val="VerbatimChar"/>
          <w:i/>
          <w:iCs/>
        </w:rPr>
        <w:t>reduceByKey</w:t>
      </w:r>
      <w:r>
        <w:rPr>
          <w:i/>
          <w:iCs/>
        </w:rPr>
        <w:t xml:space="preserve"> (wide).</w:t>
      </w:r>
    </w:p>
    <w:p w14:paraId="5EB3CBF6" w14:textId="77777777" w:rsidR="00D551C0" w:rsidRDefault="00000000">
      <w:pPr>
        <w:pStyle w:val="Compact"/>
        <w:numPr>
          <w:ilvl w:val="0"/>
          <w:numId w:val="20"/>
        </w:numPr>
      </w:pPr>
      <w:r>
        <w:t xml:space="preserve">🟡 Default broadcast join threshold? → </w:t>
      </w:r>
      <w:r>
        <w:rPr>
          <w:i/>
          <w:iCs/>
        </w:rPr>
        <w:t>10 MB.</w:t>
      </w:r>
    </w:p>
    <w:p w14:paraId="32A477A2" w14:textId="77777777" w:rsidR="00D551C0" w:rsidRDefault="00000000">
      <w:pPr>
        <w:pStyle w:val="Compact"/>
        <w:numPr>
          <w:ilvl w:val="0"/>
          <w:numId w:val="20"/>
        </w:numPr>
      </w:pPr>
      <w:r>
        <w:t xml:space="preserve">🟡 </w:t>
      </w:r>
      <w:r>
        <w:rPr>
          <w:rStyle w:val="VerbatimChar"/>
        </w:rPr>
        <w:t>cache()</w:t>
      </w:r>
      <w:r>
        <w:t xml:space="preserve"> equals which persist level for a DataFrame? → </w:t>
      </w:r>
      <w:r>
        <w:rPr>
          <w:rStyle w:val="VerbatimChar"/>
          <w:i/>
          <w:iCs/>
        </w:rPr>
        <w:t>MEMORY_AND_DISK</w:t>
      </w:r>
      <w:r>
        <w:rPr>
          <w:i/>
          <w:iCs/>
        </w:rPr>
        <w:t>.</w:t>
      </w:r>
    </w:p>
    <w:p w14:paraId="6A8E3E77" w14:textId="77777777" w:rsidR="00D551C0" w:rsidRDefault="00000000">
      <w:pPr>
        <w:pStyle w:val="Compact"/>
        <w:numPr>
          <w:ilvl w:val="0"/>
          <w:numId w:val="20"/>
        </w:numPr>
      </w:pPr>
      <w:r>
        <w:t xml:space="preserve">🔴 Does PySpark have a Dataset API? → </w:t>
      </w:r>
      <w:r>
        <w:rPr>
          <w:i/>
          <w:iCs/>
        </w:rPr>
        <w:t>No — DataFrames only.</w:t>
      </w:r>
    </w:p>
    <w:p w14:paraId="6DFF5968" w14:textId="77777777" w:rsidR="00D551C0" w:rsidRDefault="00000000">
      <w:pPr>
        <w:pStyle w:val="Compact"/>
        <w:numPr>
          <w:ilvl w:val="0"/>
          <w:numId w:val="20"/>
        </w:numPr>
      </w:pPr>
      <w:r>
        <w:t xml:space="preserve">🟡 GCS equivalent of an EMR Step? → </w:t>
      </w:r>
      <w:r>
        <w:rPr>
          <w:rStyle w:val="VerbatimChar"/>
          <w:i/>
          <w:iCs/>
        </w:rPr>
        <w:t>gcloud dataproc jobs submit</w:t>
      </w:r>
      <w:r>
        <w:rPr>
          <w:i/>
          <w:iCs/>
        </w:rPr>
        <w:t>.</w:t>
      </w:r>
    </w:p>
    <w:p w14:paraId="7815E67C" w14:textId="77777777" w:rsidR="00D551C0" w:rsidRDefault="00000000">
      <w:pPr>
        <w:pStyle w:val="Compact"/>
        <w:numPr>
          <w:ilvl w:val="0"/>
          <w:numId w:val="20"/>
        </w:numPr>
      </w:pPr>
      <w:r>
        <w:t xml:space="preserve">🟢 BigQuery on-demand bills by…? → </w:t>
      </w:r>
      <w:r>
        <w:rPr>
          <w:i/>
          <w:iCs/>
        </w:rPr>
        <w:t>Bytes scanned.</w:t>
      </w:r>
    </w:p>
    <w:p w14:paraId="7B381F0D" w14:textId="77777777" w:rsidR="00D551C0" w:rsidRDefault="00000000">
      <w:pPr>
        <w:pStyle w:val="Compact"/>
        <w:numPr>
          <w:ilvl w:val="0"/>
          <w:numId w:val="20"/>
        </w:numPr>
      </w:pPr>
      <w:r>
        <w:t xml:space="preserve">🟡 </w:t>
      </w:r>
      <w:r>
        <w:rPr>
          <w:rStyle w:val="VerbatimChar"/>
        </w:rPr>
        <w:t>repartition</w:t>
      </w:r>
      <w:r>
        <w:t xml:space="preserve"> vs </w:t>
      </w:r>
      <w:r>
        <w:rPr>
          <w:rStyle w:val="VerbatimChar"/>
        </w:rPr>
        <w:t>coalesce</w:t>
      </w:r>
      <w:r>
        <w:t xml:space="preserve"> — which shuffles? → </w:t>
      </w:r>
      <w:r>
        <w:rPr>
          <w:rStyle w:val="VerbatimChar"/>
          <w:i/>
          <w:iCs/>
        </w:rPr>
        <w:t>repartition</w:t>
      </w:r>
      <w:r>
        <w:rPr>
          <w:i/>
          <w:iCs/>
        </w:rPr>
        <w:t>.</w:t>
      </w:r>
    </w:p>
    <w:p w14:paraId="330C273D" w14:textId="77777777" w:rsidR="00D551C0" w:rsidRDefault="00000000">
      <w:pPr>
        <w:pStyle w:val="Compact"/>
        <w:numPr>
          <w:ilvl w:val="0"/>
          <w:numId w:val="20"/>
        </w:numPr>
      </w:pPr>
      <w:r>
        <w:t xml:space="preserve">🔴 Best fix for join data skew in Spark 3+? → </w:t>
      </w:r>
      <w:r>
        <w:rPr>
          <w:i/>
          <w:iCs/>
        </w:rPr>
        <w:t>Enable AQE (and/or salt keys).</w:t>
      </w:r>
    </w:p>
    <w:p w14:paraId="744A3030" w14:textId="77777777" w:rsidR="00D551C0" w:rsidRDefault="00000000">
      <w:r>
        <w:pict w14:anchorId="24A2FB25">
          <v:rect id="_x0000_i1072" style="width:0;height:1.5pt" o:hralign="center" o:hrstd="t" o:hr="t"/>
        </w:pict>
      </w:r>
    </w:p>
    <w:p w14:paraId="5D27AA41" w14:textId="77777777" w:rsidR="00D551C0" w:rsidRDefault="00000000">
      <w:pPr>
        <w:pStyle w:val="Heading2"/>
      </w:pPr>
      <w:bookmarkStart w:id="27" w:name="X90420d8954577556f019eef314649196064f0c7"/>
      <w:bookmarkStart w:id="28" w:name="_Toc235834844"/>
      <w:bookmarkEnd w:id="25"/>
      <w:r>
        <w:t>Interviewer’s Notes (how answers are scored)</w:t>
      </w:r>
      <w:bookmarkEnd w:id="28"/>
    </w:p>
    <w:p w14:paraId="55BB7387" w14:textId="77777777" w:rsidR="00D551C0" w:rsidRDefault="00000000">
      <w:pPr>
        <w:pStyle w:val="FirstParagraph"/>
      </w:pPr>
      <w:r>
        <w:t>As a program manager reviewing associate mock interviews, strong answers consistently:</w:t>
      </w:r>
    </w:p>
    <w:p w14:paraId="134BDBCF" w14:textId="77777777" w:rsidR="00D551C0" w:rsidRDefault="00000000">
      <w:pPr>
        <w:pStyle w:val="Compact"/>
        <w:numPr>
          <w:ilvl w:val="0"/>
          <w:numId w:val="21"/>
        </w:numPr>
      </w:pPr>
      <w:r>
        <w:rPr>
          <w:b/>
          <w:bCs/>
        </w:rPr>
        <w:t>Lead with the concept in one sentence</w:t>
      </w:r>
      <w:r>
        <w:t xml:space="preserve">, then give the </w:t>
      </w:r>
      <w:r>
        <w:rPr>
          <w:i/>
          <w:iCs/>
        </w:rPr>
        <w:t>why</w:t>
      </w:r>
      <w:r>
        <w:t>, then a concrete example.</w:t>
      </w:r>
    </w:p>
    <w:p w14:paraId="603C5EE7" w14:textId="77777777" w:rsidR="00D551C0" w:rsidRDefault="00000000">
      <w:pPr>
        <w:pStyle w:val="Compact"/>
        <w:numPr>
          <w:ilvl w:val="0"/>
          <w:numId w:val="21"/>
        </w:numPr>
      </w:pPr>
      <w:r>
        <w:rPr>
          <w:b/>
          <w:bCs/>
        </w:rPr>
        <w:t>Name the trade-off.</w:t>
      </w:r>
      <w:r>
        <w:t xml:space="preserve"> “Broadcast join avoids a shuffle, </w:t>
      </w:r>
      <w:r>
        <w:rPr>
          <w:i/>
          <w:iCs/>
        </w:rPr>
        <w:t>but</w:t>
      </w:r>
      <w:r>
        <w:t xml:space="preserve"> only when one side fits in memory” scores higher than a one-sided answer.</w:t>
      </w:r>
    </w:p>
    <w:p w14:paraId="0711A16F" w14:textId="77777777" w:rsidR="00D551C0" w:rsidRDefault="00000000">
      <w:pPr>
        <w:pStyle w:val="Compact"/>
        <w:numPr>
          <w:ilvl w:val="0"/>
          <w:numId w:val="21"/>
        </w:numPr>
      </w:pPr>
      <w:r>
        <w:rPr>
          <w:b/>
          <w:bCs/>
        </w:rPr>
        <w:t>Translate across clouds.</w:t>
      </w:r>
      <w:r>
        <w:t xml:space="preserve"> Show you understand EMR ↔ Dataproc, S3 ↔ GCS map onto the same Spark concepts.</w:t>
      </w:r>
    </w:p>
    <w:p w14:paraId="4A6AC6D0" w14:textId="77777777" w:rsidR="00D551C0" w:rsidRDefault="00000000">
      <w:pPr>
        <w:pStyle w:val="Compact"/>
        <w:numPr>
          <w:ilvl w:val="0"/>
          <w:numId w:val="21"/>
        </w:numPr>
      </w:pPr>
      <w:r>
        <w:rPr>
          <w:b/>
          <w:bCs/>
        </w:rPr>
        <w:t>Reach for a real number.</w:t>
      </w:r>
      <w:r>
        <w:t xml:space="preserve"> “We cut a 40-minute job to 4 minutes” lands better than “it was faster.”</w:t>
      </w:r>
    </w:p>
    <w:p w14:paraId="7D59E8D5" w14:textId="77777777" w:rsidR="00D551C0" w:rsidRDefault="00000000">
      <w:pPr>
        <w:pStyle w:val="Compact"/>
        <w:numPr>
          <w:ilvl w:val="0"/>
          <w:numId w:val="21"/>
        </w:numPr>
      </w:pPr>
      <w:r>
        <w:rPr>
          <w:b/>
          <w:bCs/>
        </w:rPr>
        <w:t>Admit boundaries.</w:t>
      </w:r>
      <w:r>
        <w:t xml:space="preserve"> For “BigQuery vs Spark,” the best answer is often “both, in a pipeline” — not picking a side.</w:t>
      </w:r>
    </w:p>
    <w:p w14:paraId="7D463A52" w14:textId="77777777" w:rsidR="00D551C0" w:rsidRDefault="00000000">
      <w:pPr>
        <w:pStyle w:val="FirstParagraph"/>
      </w:pPr>
      <w:r>
        <w:rPr>
          <w:i/>
          <w:iCs/>
        </w:rPr>
        <w:lastRenderedPageBreak/>
        <w:t>Copyright note: This study material is derived from the Revature curriculum outline you provided. Keep distribution within the terms of your program agreement.</w:t>
      </w:r>
      <w:bookmarkEnd w:id="0"/>
      <w:bookmarkEnd w:id="27"/>
    </w:p>
    <w:sectPr w:rsidR="00D551C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60F53" w14:textId="77777777" w:rsidR="00ED0D56" w:rsidRDefault="00ED0D56">
      <w:pPr>
        <w:spacing w:after="0"/>
      </w:pPr>
      <w:r>
        <w:separator/>
      </w:r>
    </w:p>
  </w:endnote>
  <w:endnote w:type="continuationSeparator" w:id="0">
    <w:p w14:paraId="1271A851" w14:textId="77777777" w:rsidR="00ED0D56" w:rsidRDefault="00ED0D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9941B" w14:textId="77777777" w:rsidR="00ED0D56" w:rsidRDefault="00ED0D56">
      <w:r>
        <w:separator/>
      </w:r>
    </w:p>
  </w:footnote>
  <w:footnote w:type="continuationSeparator" w:id="0">
    <w:p w14:paraId="49E72058" w14:textId="77777777" w:rsidR="00ED0D56" w:rsidRDefault="00ED0D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98D9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50800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53A62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97178650">
    <w:abstractNumId w:val="0"/>
  </w:num>
  <w:num w:numId="2" w16cid:durableId="310672606">
    <w:abstractNumId w:val="1"/>
  </w:num>
  <w:num w:numId="3" w16cid:durableId="1639915923">
    <w:abstractNumId w:val="1"/>
  </w:num>
  <w:num w:numId="4" w16cid:durableId="663750901">
    <w:abstractNumId w:val="1"/>
  </w:num>
  <w:num w:numId="5" w16cid:durableId="1347636574">
    <w:abstractNumId w:val="1"/>
  </w:num>
  <w:num w:numId="6" w16cid:durableId="851260783">
    <w:abstractNumId w:val="1"/>
  </w:num>
  <w:num w:numId="7" w16cid:durableId="1736778354">
    <w:abstractNumId w:val="1"/>
  </w:num>
  <w:num w:numId="8" w16cid:durableId="1954363854">
    <w:abstractNumId w:val="1"/>
  </w:num>
  <w:num w:numId="9" w16cid:durableId="1700551025">
    <w:abstractNumId w:val="1"/>
  </w:num>
  <w:num w:numId="10" w16cid:durableId="12536677">
    <w:abstractNumId w:val="1"/>
  </w:num>
  <w:num w:numId="11" w16cid:durableId="1765295562">
    <w:abstractNumId w:val="1"/>
  </w:num>
  <w:num w:numId="12" w16cid:durableId="97913604">
    <w:abstractNumId w:val="1"/>
  </w:num>
  <w:num w:numId="13" w16cid:durableId="507914876">
    <w:abstractNumId w:val="1"/>
  </w:num>
  <w:num w:numId="14" w16cid:durableId="440804302">
    <w:abstractNumId w:val="1"/>
  </w:num>
  <w:num w:numId="15" w16cid:durableId="509638663">
    <w:abstractNumId w:val="1"/>
  </w:num>
  <w:num w:numId="16" w16cid:durableId="1287933541">
    <w:abstractNumId w:val="1"/>
  </w:num>
  <w:num w:numId="17" w16cid:durableId="1260334747">
    <w:abstractNumId w:val="1"/>
  </w:num>
  <w:num w:numId="18" w16cid:durableId="1925989551">
    <w:abstractNumId w:val="1"/>
  </w:num>
  <w:num w:numId="19" w16cid:durableId="943461103">
    <w:abstractNumId w:val="1"/>
  </w:num>
  <w:num w:numId="20" w16cid:durableId="1992981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1920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C0"/>
    <w:rsid w:val="0024388B"/>
    <w:rsid w:val="00484F03"/>
    <w:rsid w:val="00D551C0"/>
    <w:rsid w:val="00ED0335"/>
    <w:rsid w:val="00ED0D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2D7D"/>
  <w15:docId w15:val="{948CBE0E-507B-4B1D-B290-6B71ABFF0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ED0335"/>
    <w:pPr>
      <w:spacing w:after="100"/>
    </w:pPr>
  </w:style>
  <w:style w:type="paragraph" w:styleId="TOC2">
    <w:name w:val="toc 2"/>
    <w:basedOn w:val="Normal"/>
    <w:next w:val="Normal"/>
    <w:autoRedefine/>
    <w:uiPriority w:val="39"/>
    <w:rsid w:val="00ED0335"/>
    <w:pPr>
      <w:spacing w:after="100"/>
      <w:ind w:left="240"/>
    </w:pPr>
  </w:style>
  <w:style w:type="paragraph" w:styleId="TOC3">
    <w:name w:val="toc 3"/>
    <w:basedOn w:val="Normal"/>
    <w:next w:val="Normal"/>
    <w:autoRedefine/>
    <w:uiPriority w:val="39"/>
    <w:rsid w:val="00ED03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4565</Words>
  <Characters>26022</Characters>
  <Application>Microsoft Office Word</Application>
  <DocSecurity>0</DocSecurity>
  <Lines>216</Lines>
  <Paragraphs>61</Paragraphs>
  <ScaleCrop>false</ScaleCrop>
  <Company/>
  <LinksUpToDate>false</LinksUpToDate>
  <CharactersWithSpaces>30526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 Interview Prep</dc:title>
  <dc:creator>Revature | Program Delivery</dc:creator>
  <cp:keywords/>
  <cp:lastModifiedBy>Geetha eswaramurthi</cp:lastModifiedBy>
  <cp:revision>4</cp:revision>
  <cp:lastPrinted>2026-07-24T19:53:00Z</cp:lastPrinted>
  <dcterms:created xsi:type="dcterms:W3CDTF">2026-07-24T19:51:00Z</dcterms:created>
  <dcterms:modified xsi:type="dcterms:W3CDTF">2026-07-24T19:54:00Z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Cognizant US v1 (GCP)</vt:lpwstr>
  </property>
  <property fmtid="{D5CDD505-2E9C-101B-9397-08002B2CF9AE}" pid="3" name="subtitle">
    <vt:lpwstr>Week 1 &amp; 2 — PySpark, Spark SQL &amp; GCP</vt:lpwstr>
  </property>
</Properties>
</file>