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60.5pt" o:ole="">
                  <v:imagedata r:id="rId8" o:title=""/>
                </v:shape>
                <o:OLEObject Type="Embed" ProgID="PBrush" ShapeID="_x0000_i1025" DrawAspect="Content" ObjectID="_1634298571"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8948DE" w:rsidRDefault="008948D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8948DE" w:rsidRDefault="008948D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8948DE" w:rsidRDefault="008948D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8948DE" w:rsidRDefault="008948DE"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8948DE" w:rsidRDefault="008948DE"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8948DE" w:rsidRDefault="008948DE"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8948DE" w:rsidRDefault="008948DE"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8948DE" w:rsidRDefault="008948DE"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8948DE" w:rsidRDefault="008948DE"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8948DE" w:rsidRDefault="008948DE"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8948DE" w:rsidRDefault="008948DE"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8948DE" w:rsidRDefault="008948DE"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8948DE" w:rsidRDefault="008948DE" w:rsidP="003D06B0">
                                    <w:pPr>
                                      <w:pStyle w:val="Web"/>
                                      <w:spacing w:before="0" w:beforeAutospacing="0" w:after="0" w:afterAutospacing="0"/>
                                      <w:jc w:val="center"/>
                                    </w:pPr>
                                    <w:r>
                                      <w:rPr>
                                        <w:rFonts w:hint="eastAsia"/>
                                      </w:rPr>
                                      <w:t>(-)</w:t>
                                    </w:r>
                                  </w:p>
                                  <w:p w:rsidR="008948DE" w:rsidRDefault="008948D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8948DE" w:rsidRDefault="008948DE" w:rsidP="003D06B0">
                              <w:pPr>
                                <w:pStyle w:val="Web"/>
                                <w:spacing w:before="0" w:beforeAutospacing="0" w:after="0" w:afterAutospacing="0"/>
                                <w:jc w:val="center"/>
                              </w:pPr>
                              <w:r>
                                <w:rPr>
                                  <w:rFonts w:hint="eastAsia"/>
                                </w:rPr>
                                <w:t>(-)</w:t>
                              </w:r>
                            </w:p>
                            <w:p w:rsidR="008948DE" w:rsidRDefault="008948DE"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8948DE" w:rsidRDefault="008948DE" w:rsidP="003D06B0">
                                    <w:pPr>
                                      <w:pStyle w:val="Web"/>
                                      <w:spacing w:before="0" w:beforeAutospacing="0" w:after="0" w:afterAutospacing="0"/>
                                      <w:jc w:val="center"/>
                                    </w:pPr>
                                    <w:r>
                                      <w:rPr>
                                        <w:rFonts w:hint="eastAsia"/>
                                      </w:rPr>
                                      <w:t>(-)</w:t>
                                    </w:r>
                                  </w:p>
                                  <w:p w:rsidR="008948DE" w:rsidRDefault="008948DE"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8948DE" w:rsidRDefault="008948DE" w:rsidP="003D06B0">
                              <w:pPr>
                                <w:pStyle w:val="Web"/>
                                <w:spacing w:before="0" w:beforeAutospacing="0" w:after="0" w:afterAutospacing="0"/>
                                <w:jc w:val="center"/>
                              </w:pPr>
                              <w:r>
                                <w:rPr>
                                  <w:rFonts w:hint="eastAsia"/>
                                </w:rPr>
                                <w:t>(-)</w:t>
                              </w:r>
                            </w:p>
                            <w:p w:rsidR="008948DE" w:rsidRDefault="008948DE"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 w:rsidR="001143B6" w:rsidRDefault="001143B6">
      <w:pPr>
        <w:widowControl/>
        <w:jc w:val="left"/>
        <w:rPr>
          <w:rFonts w:ascii="Helvetica" w:eastAsia="平成角ゴシック" w:hAnsi="Helvetica"/>
          <w:sz w:val="28"/>
          <w:szCs w:val="20"/>
        </w:rPr>
      </w:pPr>
      <w:r>
        <w:br w:type="page"/>
      </w:r>
    </w:p>
    <w:p w:rsidR="002F25C8" w:rsidRDefault="002F25C8" w:rsidP="00540A5E">
      <w:pPr>
        <w:pStyle w:val="1"/>
      </w:pPr>
      <w:bookmarkStart w:id="0" w:name="_GoBack"/>
      <w:bookmarkEnd w:id="0"/>
      <w:r>
        <w:lastRenderedPageBreak/>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7D7CBB">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開口部の直達日射の遮蔽率（幾何形状の遮蔽の影響を含む）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開口部の天空日射の遮蔽率（幾何形状の遮蔽の影響を含む）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1147DF"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External surfaces(外皮)</w:t>
            </w:r>
            <w:r>
              <w:rPr>
                <w:rFonts w:asciiTheme="minorEastAsia" w:eastAsiaTheme="minorEastAsia" w:hAnsiTheme="minorEastAsia" w:cstheme="majorHAnsi" w:hint="eastAsia"/>
                <w:sz w:val="20"/>
                <w:szCs w:val="20"/>
              </w:rPr>
              <w:t>の直達日射量（日射遮蔽の影響を含む）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1147DF" w:rsidP="00540A5E">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External surfaces(外皮)</w:t>
            </w:r>
            <w:r>
              <w:rPr>
                <w:rFonts w:asciiTheme="minorEastAsia" w:eastAsiaTheme="minorEastAsia" w:hAnsiTheme="minorEastAsia" w:cstheme="majorHAnsi" w:hint="eastAsia"/>
                <w:sz w:val="20"/>
                <w:szCs w:val="20"/>
              </w:rPr>
              <w:t>の天空日射量（日射遮蔽の影響を含む）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w:t>
            </w:r>
            <w:r w:rsidR="001147DF">
              <w:rPr>
                <w:rFonts w:asciiTheme="minorEastAsia" w:eastAsiaTheme="minorEastAsia" w:hAnsiTheme="minorEastAsia" w:cstheme="majorHAnsi" w:hint="eastAsia"/>
                <w:sz w:val="20"/>
                <w:szCs w:val="20"/>
              </w:rPr>
              <w:t>日射遮蔽</w:t>
            </w:r>
            <w:r w:rsidR="00C275D0">
              <w:rPr>
                <w:rFonts w:asciiTheme="minorEastAsia" w:eastAsiaTheme="minorEastAsia" w:hAnsiTheme="minorEastAsia" w:cstheme="majorHAnsi" w:hint="eastAsia"/>
                <w:sz w:val="20"/>
                <w:szCs w:val="20"/>
              </w:rPr>
              <w:t>の</w:t>
            </w:r>
            <w:r w:rsidR="001147DF">
              <w:rPr>
                <w:rFonts w:asciiTheme="minorEastAsia" w:eastAsiaTheme="minorEastAsia" w:hAnsiTheme="minorEastAsia" w:cstheme="majorHAnsi" w:hint="eastAsia"/>
                <w:sz w:val="20"/>
                <w:szCs w:val="20"/>
              </w:rPr>
              <w:t>影響は考慮しない</w:t>
            </w:r>
            <w:r w:rsidR="00C275D0">
              <w:rPr>
                <w:rFonts w:asciiTheme="minorEastAsia" w:eastAsiaTheme="minorEastAsia" w:hAnsiTheme="minorEastAsia" w:cstheme="majorHAnsi" w:hint="eastAsia"/>
                <w:sz w:val="20"/>
                <w:szCs w:val="20"/>
              </w:rPr>
              <w:t>）</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C21C95" w:rsidRDefault="00C21C95" w:rsidP="002F25C8">
      <w:pPr>
        <w:rPr>
          <w:rFonts w:hint="eastAsia"/>
          <w:sz w:val="20"/>
          <w:szCs w:val="20"/>
        </w:rPr>
      </w:pPr>
      <w:r>
        <w:rPr>
          <w:rFonts w:hint="eastAsia"/>
          <w:sz w:val="20"/>
          <w:szCs w:val="20"/>
        </w:rPr>
        <w:t>※</w:t>
      </w:r>
      <w:r>
        <w:rPr>
          <w:rFonts w:hint="eastAsia"/>
          <w:sz w:val="20"/>
          <w:szCs w:val="20"/>
        </w:rPr>
        <w:t>Zone</w:t>
      </w:r>
      <w:r>
        <w:rPr>
          <w:rFonts w:hint="eastAsia"/>
          <w:sz w:val="20"/>
          <w:szCs w:val="20"/>
        </w:rPr>
        <w:t>の</w:t>
      </w:r>
      <w:r>
        <w:rPr>
          <w:rFonts w:hint="eastAsia"/>
          <w:sz w:val="20"/>
          <w:szCs w:val="20"/>
        </w:rPr>
        <w:t>Radiation</w:t>
      </w:r>
      <w:r>
        <w:rPr>
          <w:sz w:val="20"/>
          <w:szCs w:val="20"/>
        </w:rPr>
        <w:t xml:space="preserve"> mode</w:t>
      </w:r>
      <w:r>
        <w:rPr>
          <w:rFonts w:hint="eastAsia"/>
          <w:sz w:val="20"/>
          <w:szCs w:val="20"/>
        </w:rPr>
        <w:t>の影響を受ける点に注意</w:t>
      </w: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EA2462" w:rsidRDefault="00EA2462">
      <w:pPr>
        <w:widowControl/>
        <w:jc w:val="left"/>
        <w:rPr>
          <w:rFonts w:ascii="Helvetica" w:eastAsia="平成角ゴシック" w:hAnsi="Helvetica"/>
          <w:sz w:val="28"/>
          <w:szCs w:val="20"/>
        </w:rPr>
      </w:pPr>
      <w:r>
        <w:br w:type="page"/>
      </w:r>
    </w:p>
    <w:p w:rsidR="002F25C8" w:rsidRDefault="002F25C8" w:rsidP="00540A5E">
      <w:pPr>
        <w:pStyle w:val="1"/>
      </w:pPr>
      <w:r w:rsidRPr="002F25C8">
        <w:lastRenderedPageBreak/>
        <w:t>Comfort Outputs</w:t>
      </w:r>
      <w:r>
        <w:t>(120-1</w:t>
      </w:r>
      <w:r w:rsidR="00EA2462">
        <w:rPr>
          <w:rFonts w:hint="eastAsia"/>
        </w:rPr>
        <w:t>34</w:t>
      </w:r>
      <w:r>
        <w:t>)</w:t>
      </w:r>
    </w:p>
    <w:tbl>
      <w:tblPr>
        <w:tblStyle w:val="4-1"/>
        <w:tblW w:w="0" w:type="auto"/>
        <w:tblLook w:val="0620" w:firstRow="1" w:lastRow="0" w:firstColumn="0" w:lastColumn="0" w:noHBand="1" w:noVBand="1"/>
      </w:tblPr>
      <w:tblGrid>
        <w:gridCol w:w="1121"/>
        <w:gridCol w:w="1001"/>
        <w:gridCol w:w="5112"/>
        <w:gridCol w:w="1260"/>
      </w:tblGrid>
      <w:tr w:rsidR="00EA2462" w:rsidRPr="00143DAC" w:rsidTr="009D79B6">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120</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TMR</w:t>
            </w:r>
          </w:p>
        </w:tc>
        <w:tc>
          <w:tcPr>
            <w:tcW w:w="5112" w:type="dxa"/>
            <w:noWrap/>
          </w:tcPr>
          <w:p w:rsidR="00EA2462" w:rsidRPr="00143DAC"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Mean radiant temperature (output not influenced by elevated air speed)</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122</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TOP</w:t>
            </w:r>
          </w:p>
        </w:tc>
        <w:tc>
          <w:tcPr>
            <w:tcW w:w="5112" w:type="dxa"/>
            <w:noWrap/>
          </w:tcPr>
          <w:p w:rsidR="00DE73CC" w:rsidRPr="00143DAC" w:rsidRDefault="00DE73CC" w:rsidP="00543FE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作用温度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123</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SET</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新標準有効温度？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124</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PMV</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予測平均温冷感（風速を考慮する）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126</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PPD</w:t>
            </w:r>
          </w:p>
        </w:tc>
        <w:tc>
          <w:tcPr>
            <w:tcW w:w="5112" w:type="dxa"/>
            <w:noWrap/>
          </w:tcPr>
          <w:p w:rsidR="00DE73CC" w:rsidRPr="00543FE1"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予測不満足率（風速を考慮する）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28</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CLO</w:t>
            </w:r>
          </w:p>
        </w:tc>
        <w:tc>
          <w:tcPr>
            <w:tcW w:w="5112" w:type="dxa"/>
            <w:noWrap/>
          </w:tcPr>
          <w:p w:rsidR="00EA2462"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着衣量</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Pr>
                <w:rFonts w:asciiTheme="minorEastAsia" w:eastAsiaTheme="minorEastAsia" w:hAnsiTheme="minorEastAsia" w:cs="ＭＳ ゴシック"/>
                <w:sz w:val="20"/>
                <w:szCs w:val="20"/>
              </w:rPr>
              <w:t>clo</w:t>
            </w:r>
            <w:proofErr w:type="spellEnd"/>
            <w:r>
              <w:rPr>
                <w:rFonts w:asciiTheme="minorEastAsia" w:eastAsiaTheme="minorEastAsia" w:hAnsiTheme="minorEastAsia" w:cs="ＭＳ ゴシック"/>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29</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MET</w:t>
            </w:r>
          </w:p>
        </w:tc>
        <w:tc>
          <w:tcPr>
            <w:tcW w:w="5112" w:type="dxa"/>
            <w:noWrap/>
          </w:tcPr>
          <w:p w:rsidR="009D79B6"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エネルギー代謝率</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sz w:val="20"/>
                <w:szCs w:val="20"/>
              </w:rPr>
              <w:t>met]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30</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WORK</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External work</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met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31</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VAIR</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Air velocity (optimized elevated air speed if active)</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32</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EAS</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Optimized elevated air speed level (0,1,2 or 3)</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33</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FSHADE</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Shading factor of comfort sensor</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34</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FPROJ</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Sun position depending projection factor (0…no, 1…yes)</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bl>
    <w:p w:rsidR="00EA2462" w:rsidRDefault="00EA2462" w:rsidP="00EA2462"/>
    <w:p w:rsidR="00EA2462" w:rsidRDefault="00DE73CC" w:rsidP="00EA2462">
      <w:pPr>
        <w:pStyle w:val="1"/>
      </w:pPr>
      <w:r>
        <w:t>Surface Outputs</w:t>
      </w:r>
      <w:r>
        <w:rPr>
          <w:rFonts w:hint="eastAsia"/>
        </w:rPr>
        <w:t>（</w:t>
      </w:r>
      <w:r>
        <w:rPr>
          <w:rFonts w:hint="eastAsia"/>
        </w:rPr>
        <w:t>140-141</w:t>
      </w:r>
      <w:r>
        <w:rPr>
          <w:rFonts w:hint="eastAsia"/>
        </w:rPr>
        <w:t>）</w:t>
      </w:r>
    </w:p>
    <w:p w:rsidR="00EA2462" w:rsidRDefault="00DE73CC" w:rsidP="00EA2462">
      <w:pPr>
        <w:pStyle w:val="1"/>
      </w:pPr>
      <w:r>
        <w:t>Airnode Outputs</w:t>
      </w:r>
      <w:r>
        <w:rPr>
          <w:rFonts w:hint="eastAsia"/>
        </w:rPr>
        <w:t>（</w:t>
      </w:r>
      <w:r>
        <w:rPr>
          <w:rFonts w:hint="eastAsia"/>
        </w:rPr>
        <w:t>150-162</w:t>
      </w:r>
      <w:r>
        <w:rPr>
          <w:rFonts w:hint="eastAsia"/>
        </w:rPr>
        <w:t>）</w:t>
      </w:r>
    </w:p>
    <w:p w:rsidR="00EA2462" w:rsidRPr="00EA2462" w:rsidRDefault="00EA2462" w:rsidP="00EA2462">
      <w:pPr>
        <w:pStyle w:val="1"/>
      </w:pPr>
      <w:r w:rsidRPr="00EA2462">
        <w:t>Airnode Outputs</w:t>
      </w:r>
      <w:r w:rsidR="00DE73CC">
        <w:rPr>
          <w:rFonts w:hint="eastAsia"/>
        </w:rPr>
        <w:t>（</w:t>
      </w:r>
      <w:r w:rsidR="00DE73CC">
        <w:rPr>
          <w:rFonts w:hint="eastAsia"/>
        </w:rPr>
        <w:t>163-189</w:t>
      </w:r>
      <w:r w:rsidR="00DE73CC">
        <w:rPr>
          <w:rFonts w:hint="eastAsia"/>
        </w:rPr>
        <w:t>）</w:t>
      </w:r>
    </w:p>
    <w:p w:rsidR="00EA2462" w:rsidRPr="00EA2462" w:rsidRDefault="00EA2462" w:rsidP="00EA2462">
      <w:pPr>
        <w:pStyle w:val="1"/>
      </w:pPr>
      <w:r w:rsidRPr="00EA2462">
        <w:t>Surface Outputs (complex fenestration model</w:t>
      </w:r>
      <w:r w:rsidR="00C82B3E">
        <w:t xml:space="preserve">, </w:t>
      </w:r>
      <w:r w:rsidR="00C82B3E">
        <w:rPr>
          <w:rFonts w:hint="eastAsia"/>
        </w:rPr>
        <w:t>301-321</w:t>
      </w:r>
      <w:r w:rsidR="00C82B3E">
        <w:t>)</w:t>
      </w:r>
    </w:p>
    <w:p w:rsidR="00BA2168" w:rsidRDefault="00BA2168">
      <w:pPr>
        <w:widowControl/>
        <w:jc w:val="left"/>
        <w:rPr>
          <w:rFonts w:ascii="Helvetica" w:eastAsia="平成角ゴシック" w:hAnsi="Helvetica"/>
          <w:sz w:val="28"/>
          <w:szCs w:val="20"/>
        </w:rPr>
      </w:pPr>
      <w:r>
        <w:br w:type="page"/>
      </w:r>
    </w:p>
    <w:p w:rsidR="002F25C8" w:rsidRDefault="00EA2462" w:rsidP="00EA2462">
      <w:pPr>
        <w:pStyle w:val="1"/>
      </w:pPr>
      <w:r>
        <w:lastRenderedPageBreak/>
        <w:t>Airnode Outputs (Daylight</w:t>
      </w:r>
      <w:r w:rsidR="00C82B3E">
        <w:t>, 400-435</w:t>
      </w:r>
      <w:r>
        <w:t>)</w:t>
      </w:r>
    </w:p>
    <w:tbl>
      <w:tblPr>
        <w:tblStyle w:val="4-1"/>
        <w:tblW w:w="0" w:type="auto"/>
        <w:tblLook w:val="0620" w:firstRow="1" w:lastRow="0" w:firstColumn="0" w:lastColumn="0" w:noHBand="1" w:noVBand="1"/>
      </w:tblPr>
      <w:tblGrid>
        <w:gridCol w:w="1260"/>
        <w:gridCol w:w="1429"/>
        <w:gridCol w:w="4572"/>
        <w:gridCol w:w="1233"/>
      </w:tblGrid>
      <w:tr w:rsidR="00BA2168" w:rsidRPr="00143DAC" w:rsidTr="00E77FCA">
        <w:trPr>
          <w:cnfStyle w:val="100000000000" w:firstRow="1" w:lastRow="0" w:firstColumn="0" w:lastColumn="0" w:oddVBand="0" w:evenVBand="0" w:oddHBand="0" w:evenHBand="0" w:firstRowFirstColumn="0" w:firstRowLastColumn="0" w:lastRowFirstColumn="0" w:lastRowLastColumn="0"/>
          <w:trHeight w:val="375"/>
        </w:trPr>
        <w:tc>
          <w:tcPr>
            <w:tcW w:w="1260"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29"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72"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400</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Global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4E3576">
              <w:rPr>
                <w:rFonts w:asciiTheme="minorEastAsia" w:eastAsiaTheme="minorEastAsia" w:hAnsiTheme="minorEastAsia" w:cstheme="majorHAnsi" w:hint="eastAsia"/>
                <w:sz w:val="20"/>
                <w:szCs w:val="20"/>
              </w:rPr>
              <w:t>水平</w:t>
            </w:r>
            <w:r w:rsidR="00590B29">
              <w:rPr>
                <w:rFonts w:asciiTheme="minorEastAsia" w:eastAsiaTheme="minorEastAsia" w:hAnsiTheme="minorEastAsia" w:cstheme="majorHAnsi" w:hint="eastAsia"/>
                <w:sz w:val="20"/>
                <w:szCs w:val="20"/>
              </w:rPr>
              <w:t>面</w:t>
            </w:r>
            <w:r w:rsidR="004E3576">
              <w:rPr>
                <w:rFonts w:asciiTheme="minorEastAsia" w:eastAsiaTheme="minorEastAsia" w:hAnsiTheme="minorEastAsia" w:cstheme="majorHAnsi" w:hint="eastAsia"/>
                <w:sz w:val="20"/>
                <w:szCs w:val="20"/>
              </w:rPr>
              <w:t>照度（日射遮蔽物の影響は考慮しない）</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ＭＳ ゴシック" w:hint="eastAsia"/>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401</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Diffuse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天空照度</w:t>
            </w:r>
            <w:r w:rsidR="004E3576">
              <w:rPr>
                <w:rFonts w:asciiTheme="minorEastAsia" w:eastAsiaTheme="minorEastAsia" w:hAnsiTheme="minorEastAsia" w:cstheme="majorHAnsi" w:hint="eastAsia"/>
                <w:sz w:val="20"/>
                <w:szCs w:val="20"/>
              </w:rPr>
              <w:t>（日射遮蔽物の影響は考慮しない）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bookmarkStart w:id="1" w:name="OLE_LINK1"/>
            <w:r>
              <w:rPr>
                <w:rFonts w:asciiTheme="minorEastAsia" w:eastAsiaTheme="minorEastAsia" w:hAnsiTheme="minorEastAsia" w:cstheme="majorHAnsi"/>
                <w:sz w:val="20"/>
                <w:szCs w:val="20"/>
              </w:rPr>
              <w:t>[lux</w:t>
            </w:r>
            <w:r w:rsidR="00BA2168" w:rsidRPr="00143DAC">
              <w:rPr>
                <w:rFonts w:asciiTheme="minorEastAsia" w:eastAsiaTheme="minorEastAsia" w:hAnsiTheme="minorEastAsia" w:cstheme="majorHAnsi"/>
                <w:sz w:val="20"/>
                <w:szCs w:val="20"/>
              </w:rPr>
              <w:t>]</w:t>
            </w:r>
            <w:bookmarkEnd w:id="1"/>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402</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ILLUM_DN</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Direct normal illuminance outside the building (without shading effects)</w:t>
            </w:r>
          </w:p>
          <w:p w:rsidR="00590B29"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直達照度（日射遮蔽物の影響は考慮しない）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403</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DLSHADE</w:t>
            </w:r>
          </w:p>
        </w:tc>
        <w:tc>
          <w:tcPr>
            <w:tcW w:w="4572" w:type="dxa"/>
            <w:noWrap/>
          </w:tcPr>
          <w:p w:rsidR="00BA2168" w:rsidRPr="00143DAC" w:rsidRDefault="00385A01"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日射遮蔽の制御信号</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405</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AREADCL1</w:t>
            </w:r>
          </w:p>
        </w:tc>
        <w:tc>
          <w:tcPr>
            <w:tcW w:w="4572" w:type="dxa"/>
            <w:noWrap/>
          </w:tcPr>
          <w:p w:rsidR="00BA2168" w:rsidRPr="00543FE1"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1st daylight controlled gain</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m2</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406</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1st controlled gain</w:t>
            </w: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制御</w:t>
            </w:r>
            <w:r>
              <w:rPr>
                <w:rFonts w:asciiTheme="minorEastAsia" w:eastAsiaTheme="minorEastAsia" w:hAnsiTheme="minorEastAsia" w:cstheme="majorHAnsi" w:hint="eastAsia"/>
                <w:sz w:val="20"/>
                <w:szCs w:val="20"/>
              </w:rPr>
              <w:t>Gainの昼光照度</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407</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1st daylight controlled gain</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408</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1st daylight controlled gain (1…always on, 2…on/off, 3…continuous, 4…continuous on/off)</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409</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1st daylight controlled gain</w:t>
            </w:r>
          </w:p>
          <w:p w:rsidR="0014167A" w:rsidRDefault="0014167A" w:rsidP="008948DE">
            <w:pPr>
              <w:widowControl/>
              <w:jc w:val="left"/>
              <w:rPr>
                <w:rFonts w:asciiTheme="minorEastAsia" w:eastAsiaTheme="minorEastAsia" w:hAnsiTheme="minorEastAsia" w:cstheme="majorHAnsi"/>
                <w:sz w:val="20"/>
                <w:szCs w:val="20"/>
              </w:rPr>
            </w:pP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昼光制御</w:t>
            </w:r>
            <w:r>
              <w:rPr>
                <w:rFonts w:asciiTheme="minorEastAsia" w:eastAsiaTheme="minorEastAsia" w:hAnsiTheme="minorEastAsia" w:cstheme="majorHAnsi" w:hint="eastAsia"/>
                <w:sz w:val="20"/>
                <w:szCs w:val="20"/>
              </w:rPr>
              <w:t>のGain</w:t>
            </w:r>
            <w:r w:rsidRPr="0014167A">
              <w:rPr>
                <w:rFonts w:asciiTheme="minorEastAsia" w:eastAsiaTheme="minorEastAsia" w:hAnsiTheme="minorEastAsia" w:cstheme="majorHAnsi" w:hint="eastAsia"/>
                <w:sz w:val="20"/>
                <w:szCs w:val="20"/>
              </w:rPr>
              <w:t>の調光率</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410</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411</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412</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r w:rsidR="006F2851" w:rsidRPr="00143DAC" w:rsidTr="00E77FCA">
        <w:trPr>
          <w:trHeight w:val="375"/>
        </w:trPr>
        <w:tc>
          <w:tcPr>
            <w:tcW w:w="1260" w:type="dxa"/>
            <w:noWrap/>
          </w:tcPr>
          <w:p w:rsidR="006F2851" w:rsidRPr="00143DAC" w:rsidRDefault="006F2851"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w:t>
            </w:r>
            <w:r w:rsidR="00E77FCA">
              <w:rPr>
                <w:rFonts w:asciiTheme="minorEastAsia" w:eastAsiaTheme="minorEastAsia" w:hAnsiTheme="minorEastAsia" w:cstheme="majorHAnsi"/>
                <w:sz w:val="20"/>
                <w:szCs w:val="20"/>
              </w:rPr>
              <w:t>5</w:t>
            </w:r>
          </w:p>
        </w:tc>
        <w:tc>
          <w:tcPr>
            <w:tcW w:w="1429" w:type="dxa"/>
            <w:noWrap/>
          </w:tcPr>
          <w:p w:rsidR="006F2851" w:rsidRPr="00832AC0" w:rsidRDefault="00E77FCA" w:rsidP="006F2851">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AREADCL2</w:t>
            </w:r>
          </w:p>
        </w:tc>
        <w:tc>
          <w:tcPr>
            <w:tcW w:w="4572" w:type="dxa"/>
            <w:noWrap/>
          </w:tcPr>
          <w:p w:rsidR="006F2851" w:rsidRDefault="00530CA2" w:rsidP="006F2851">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2nd daylight controlled gain</w:t>
            </w:r>
          </w:p>
        </w:tc>
        <w:tc>
          <w:tcPr>
            <w:tcW w:w="1233" w:type="dxa"/>
            <w:noWrap/>
          </w:tcPr>
          <w:p w:rsidR="006F2851" w:rsidRPr="00143DAC" w:rsidRDefault="00E77FCA"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2nd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417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2nd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421</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422</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425</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3rd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sidRPr="00F175F3">
              <w:rPr>
                <w:rFonts w:asciiTheme="minorEastAsia" w:eastAsiaTheme="minorEastAsia" w:hAnsiTheme="minorEastAsia" w:cstheme="majorHAnsi" w:hint="eastAsia"/>
                <w:sz w:val="20"/>
                <w:szCs w:val="20"/>
              </w:rPr>
              <w:t>430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431</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432</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UDIDLC3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435</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STDFILE_DL</w:t>
            </w:r>
          </w:p>
        </w:tc>
        <w:tc>
          <w:tcPr>
            <w:tcW w:w="4572" w:type="dxa"/>
            <w:noWrap/>
          </w:tcPr>
          <w:p w:rsidR="00E77FCA" w:rsidRDefault="003D4DF6" w:rsidP="00E77FCA">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 xml:space="preserve">Daylight standard output file is printed. The output file contains statistic outputs (continuous daylight autonomy, daylight autonomy and Useful daylight illuminance). For these variables the selected ON/OFF factor (schedule which is 0or 1) is used. </w:t>
            </w:r>
            <w:r w:rsidRPr="003D4DF6">
              <w:rPr>
                <w:rFonts w:asciiTheme="minorEastAsia" w:eastAsiaTheme="minorEastAsia" w:hAnsiTheme="minorEastAsia" w:cstheme="majorHAnsi"/>
                <w:sz w:val="20"/>
                <w:szCs w:val="20"/>
              </w:rPr>
              <w:lastRenderedPageBreak/>
              <w:t xml:space="preserve">In addition, the selected ON/OFF factor is set to this </w:t>
            </w:r>
            <w:proofErr w:type="spellStart"/>
            <w:r w:rsidRPr="003D4DF6">
              <w:rPr>
                <w:rFonts w:asciiTheme="minorEastAsia" w:eastAsiaTheme="minorEastAsia" w:hAnsiTheme="minorEastAsia" w:cstheme="majorHAnsi"/>
                <w:sz w:val="20"/>
                <w:szCs w:val="20"/>
              </w:rPr>
              <w:t>NType</w:t>
            </w:r>
            <w:proofErr w:type="spellEnd"/>
            <w:r w:rsidRPr="003D4DF6">
              <w:rPr>
                <w:rFonts w:asciiTheme="minorEastAsia" w:eastAsiaTheme="minorEastAsia" w:hAnsiTheme="minorEastAsia" w:cstheme="majorHAnsi"/>
                <w:sz w:val="20"/>
                <w:szCs w:val="20"/>
              </w:rPr>
              <w:t>.</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p>
        </w:tc>
      </w:tr>
    </w:tbl>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271"/>
        <w:gridCol w:w="1418"/>
        <w:gridCol w:w="4584"/>
        <w:gridCol w:w="1221"/>
      </w:tblGrid>
      <w:tr w:rsidR="00FB76A2"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7D7CBB">
        <w:trPr>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7D7CBB" w:rsidP="007D7CBB">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w:t>
            </w:r>
            <w:r w:rsidR="00F15E5F">
              <w:rPr>
                <w:rFonts w:asciiTheme="minorEastAsia" w:eastAsiaTheme="minorEastAsia" w:hAnsiTheme="minorEastAsia" w:cstheme="majorHAnsi" w:hint="eastAsia"/>
                <w:sz w:val="20"/>
                <w:szCs w:val="20"/>
              </w:rPr>
              <w:t>の日射量の</w:t>
            </w:r>
            <w:r>
              <w:rPr>
                <w:rFonts w:asciiTheme="minorEastAsia" w:eastAsiaTheme="minorEastAsia" w:hAnsiTheme="minorEastAsia" w:cstheme="majorHAnsi" w:hint="eastAsia"/>
                <w:sz w:val="20"/>
                <w:szCs w:val="20"/>
              </w:rPr>
              <w:t>収支</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911</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Zone内のすべての窓面の日射量（フレームを含む）</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921</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 xml:space="preserve">NTYPE </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B76A2" w:rsidRDefault="00FB76A2">
      <w:pPr>
        <w:widowControl/>
        <w:jc w:val="left"/>
      </w:pPr>
      <w:r>
        <w:br w:type="page"/>
      </w:r>
    </w:p>
    <w:p w:rsidR="002F25C8" w:rsidRDefault="002F25C8" w:rsidP="002F25C8">
      <w:r w:rsidRPr="002F25C8">
        <w:lastRenderedPageBreak/>
        <w:t>Surface Outputs corresponding to Balance 903</w:t>
      </w:r>
      <w:r>
        <w:t>(930-945)</w:t>
      </w:r>
    </w:p>
    <w:tbl>
      <w:tblPr>
        <w:tblStyle w:val="4-1"/>
        <w:tblW w:w="0" w:type="auto"/>
        <w:tblLook w:val="0620" w:firstRow="1" w:lastRow="0" w:firstColumn="0" w:lastColumn="0" w:noHBand="1" w:noVBand="1"/>
      </w:tblPr>
      <w:tblGrid>
        <w:gridCol w:w="1271"/>
        <w:gridCol w:w="1418"/>
        <w:gridCol w:w="4584"/>
        <w:gridCol w:w="1221"/>
      </w:tblGrid>
      <w:tr w:rsidR="007D7CBB"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930</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_QBAL</w:t>
            </w:r>
          </w:p>
        </w:tc>
        <w:tc>
          <w:tcPr>
            <w:tcW w:w="4584" w:type="dxa"/>
            <w:noWrap/>
          </w:tcPr>
          <w:p w:rsidR="007D7CBB" w:rsidRPr="00143DAC" w:rsidRDefault="00FC5538" w:rsidP="00F15E5F">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w:t>
            </w:r>
            <w:r w:rsidR="007D7CBB">
              <w:rPr>
                <w:rFonts w:asciiTheme="minorEastAsia" w:eastAsiaTheme="minorEastAsia" w:hAnsiTheme="minorEastAsia" w:cstheme="majorHAnsi" w:hint="eastAsia"/>
                <w:sz w:val="20"/>
                <w:szCs w:val="20"/>
              </w:rPr>
              <w:t>日射量</w:t>
            </w:r>
            <w:r w:rsidR="00F15E5F">
              <w:rPr>
                <w:rFonts w:asciiTheme="minorEastAsia" w:eastAsiaTheme="minorEastAsia" w:hAnsiTheme="minorEastAsia" w:cstheme="majorHAnsi" w:hint="eastAsia"/>
                <w:sz w:val="20"/>
                <w:szCs w:val="20"/>
              </w:rPr>
              <w:t>の</w:t>
            </w:r>
            <w:r w:rsidR="007D7CBB">
              <w:rPr>
                <w:rFonts w:asciiTheme="minorEastAsia" w:eastAsiaTheme="minorEastAsia" w:hAnsiTheme="minorEastAsia" w:cstheme="majorHAnsi" w:hint="eastAsia"/>
                <w:sz w:val="20"/>
                <w:szCs w:val="20"/>
              </w:rPr>
              <w:t>収支</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hint="eastAsia"/>
                <w:sz w:val="20"/>
                <w:szCs w:val="20"/>
              </w:rPr>
              <w:t>3</w:t>
            </w:r>
            <w:r>
              <w:rPr>
                <w:rFonts w:asciiTheme="minorEastAsia" w:eastAsiaTheme="minorEastAsia" w:hAnsiTheme="minorEastAsia" w:cstheme="majorHAnsi"/>
                <w:sz w:val="20"/>
                <w:szCs w:val="20"/>
              </w:rPr>
              <w:t>1</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窓面の日射量（フレームを含む）</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32</w:t>
            </w:r>
          </w:p>
        </w:tc>
        <w:tc>
          <w:tcPr>
            <w:tcW w:w="1418" w:type="dxa"/>
            <w:noWrap/>
          </w:tcPr>
          <w:p w:rsidR="007D7CBB" w:rsidRPr="00FC5538" w:rsidRDefault="007D7CBB"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B3_QBESHD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外部の日射遮蔽装置による日射の反射量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33</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B3_QBFRM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外皮側の窓のフレームの日射の反射量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34</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B3_QBREFG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外皮側の窓のグレージングの日射の反射量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35</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B3_QBABSG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absorption on glazing of external window (only absorbed from primary solar radiation on this window)</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36</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(only shortwave radiation included)</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37</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B3_QBLWISHD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(part which is absorbed and then going out only longwave)</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938</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B3_QSHFPR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対流・放射侵入熱量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939</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B3_QSTRNS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短波長の日射透過量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940</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gtot</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hint="eastAsia"/>
                <w:sz w:val="20"/>
                <w:szCs w:val="20"/>
              </w:rPr>
              <w:t>日射熱取得率</w:t>
            </w:r>
            <w:r w:rsidR="00F15E5F">
              <w:rPr>
                <w:rFonts w:asciiTheme="minorEastAsia" w:eastAsiaTheme="minorEastAsia" w:hAnsiTheme="minorEastAsia" w:cstheme="majorHAnsi" w:hint="eastAsia"/>
                <w:sz w:val="20"/>
                <w:szCs w:val="20"/>
              </w:rPr>
              <w:t>（SHGC</w:t>
            </w:r>
            <w:r w:rsidR="00F15E5F">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941</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fc_Eshade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室外側の日射遮蔽率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942</w:t>
            </w:r>
            <w:r>
              <w:rPr>
                <w:rFonts w:asciiTheme="minorEastAsia" w:eastAsiaTheme="minorEastAsia" w:hAnsiTheme="minorEastAsia" w:cstheme="majorHAnsi" w:hint="eastAsia"/>
                <w:sz w:val="20"/>
                <w:szCs w:val="20"/>
              </w:rPr>
              <w:t xml:space="preserve"> </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gframe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フレーム部分の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943</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gglas</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ガラス部分の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944</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fc_Ishade</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bl>
    <w:p w:rsidR="007D7CBB" w:rsidRDefault="007D7CBB" w:rsidP="002F25C8"/>
    <w:p w:rsidR="007D7CBB" w:rsidRDefault="007D7CBB">
      <w:pPr>
        <w:widowControl/>
        <w:jc w:val="left"/>
      </w:pPr>
      <w:r>
        <w:br w:type="page"/>
      </w:r>
    </w:p>
    <w:p w:rsidR="002F25C8" w:rsidRDefault="002F25C8" w:rsidP="002F25C8">
      <w:r w:rsidRPr="002F25C8">
        <w:lastRenderedPageBreak/>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69C" w:rsidRDefault="00AC269C">
      <w:r>
        <w:separator/>
      </w:r>
    </w:p>
  </w:endnote>
  <w:endnote w:type="continuationSeparator" w:id="0">
    <w:p w:rsidR="00AC269C" w:rsidRDefault="00AC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8DE" w:rsidRDefault="008948DE">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Pr>
        <w:rFonts w:ascii="Times New Roman" w:hAnsi="Times New Roman"/>
        <w:noProof/>
        <w:kern w:val="0"/>
        <w:szCs w:val="21"/>
      </w:rPr>
      <w:t>13</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69C" w:rsidRDefault="00AC269C">
      <w:r>
        <w:separator/>
      </w:r>
    </w:p>
  </w:footnote>
  <w:footnote w:type="continuationSeparator" w:id="0">
    <w:p w:rsidR="00AC269C" w:rsidRDefault="00AC2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8DE" w:rsidRDefault="008948DE" w:rsidP="000542D5">
    <w:pPr>
      <w:pStyle w:val="a3"/>
      <w:jc w:val="right"/>
    </w:pPr>
    <w:fldSimple w:instr=" FILENAME   \* MERGEFORMAT ">
      <w:r>
        <w:rPr>
          <w:noProof/>
        </w:rPr>
        <w:t>NTYPEs.docx</w:t>
      </w:r>
    </w:fldSimple>
  </w:p>
  <w:p w:rsidR="008948DE" w:rsidRDefault="008948DE"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Pr>
        <w:noProof/>
      </w:rPr>
      <w:t>2019/11/03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143B6"/>
    <w:rsid w:val="001147DF"/>
    <w:rsid w:val="001265E0"/>
    <w:rsid w:val="001322B6"/>
    <w:rsid w:val="0014167A"/>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15D"/>
    <w:rsid w:val="002B397D"/>
    <w:rsid w:val="002B39F1"/>
    <w:rsid w:val="002F25C8"/>
    <w:rsid w:val="0032653B"/>
    <w:rsid w:val="00343CBF"/>
    <w:rsid w:val="00355596"/>
    <w:rsid w:val="003623C5"/>
    <w:rsid w:val="00380CD4"/>
    <w:rsid w:val="00382A4F"/>
    <w:rsid w:val="00385A01"/>
    <w:rsid w:val="00386E1C"/>
    <w:rsid w:val="003A401D"/>
    <w:rsid w:val="003B50AF"/>
    <w:rsid w:val="003C4AD0"/>
    <w:rsid w:val="003D06B0"/>
    <w:rsid w:val="003D4DF6"/>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4E3576"/>
    <w:rsid w:val="00500F74"/>
    <w:rsid w:val="00503DB9"/>
    <w:rsid w:val="00530CA2"/>
    <w:rsid w:val="00540A5E"/>
    <w:rsid w:val="00541A50"/>
    <w:rsid w:val="00541B60"/>
    <w:rsid w:val="00543FE1"/>
    <w:rsid w:val="00545FE1"/>
    <w:rsid w:val="00562783"/>
    <w:rsid w:val="0056420D"/>
    <w:rsid w:val="00590B29"/>
    <w:rsid w:val="005919E1"/>
    <w:rsid w:val="005B2BBC"/>
    <w:rsid w:val="006037DA"/>
    <w:rsid w:val="0061343C"/>
    <w:rsid w:val="00624156"/>
    <w:rsid w:val="00624C85"/>
    <w:rsid w:val="006250AC"/>
    <w:rsid w:val="00626CA5"/>
    <w:rsid w:val="006335C7"/>
    <w:rsid w:val="0064162F"/>
    <w:rsid w:val="006423D1"/>
    <w:rsid w:val="00642AD8"/>
    <w:rsid w:val="00672486"/>
    <w:rsid w:val="00675317"/>
    <w:rsid w:val="00683542"/>
    <w:rsid w:val="00696D12"/>
    <w:rsid w:val="006C56D4"/>
    <w:rsid w:val="006D4C01"/>
    <w:rsid w:val="006D7EEA"/>
    <w:rsid w:val="006F0779"/>
    <w:rsid w:val="006F2851"/>
    <w:rsid w:val="007026F7"/>
    <w:rsid w:val="00707729"/>
    <w:rsid w:val="00707AFD"/>
    <w:rsid w:val="00730229"/>
    <w:rsid w:val="00743690"/>
    <w:rsid w:val="00753A10"/>
    <w:rsid w:val="00755A29"/>
    <w:rsid w:val="00784DC0"/>
    <w:rsid w:val="00786AB5"/>
    <w:rsid w:val="007875A8"/>
    <w:rsid w:val="00791B08"/>
    <w:rsid w:val="007B309E"/>
    <w:rsid w:val="007D0292"/>
    <w:rsid w:val="007D7CBB"/>
    <w:rsid w:val="00807097"/>
    <w:rsid w:val="0082405E"/>
    <w:rsid w:val="00832AC0"/>
    <w:rsid w:val="00834BEA"/>
    <w:rsid w:val="0084599E"/>
    <w:rsid w:val="00847D59"/>
    <w:rsid w:val="00883D3F"/>
    <w:rsid w:val="008879FC"/>
    <w:rsid w:val="008933A5"/>
    <w:rsid w:val="008948DE"/>
    <w:rsid w:val="008A2D9A"/>
    <w:rsid w:val="008B3E1C"/>
    <w:rsid w:val="008B44E4"/>
    <w:rsid w:val="008C4239"/>
    <w:rsid w:val="009024AA"/>
    <w:rsid w:val="00903505"/>
    <w:rsid w:val="0095203E"/>
    <w:rsid w:val="0095658C"/>
    <w:rsid w:val="00957963"/>
    <w:rsid w:val="00962FCE"/>
    <w:rsid w:val="00982E67"/>
    <w:rsid w:val="009853E3"/>
    <w:rsid w:val="009A224F"/>
    <w:rsid w:val="009B2601"/>
    <w:rsid w:val="009B3D8E"/>
    <w:rsid w:val="009C5BAF"/>
    <w:rsid w:val="009C68A1"/>
    <w:rsid w:val="009D79B6"/>
    <w:rsid w:val="009D7F24"/>
    <w:rsid w:val="00A14764"/>
    <w:rsid w:val="00A30655"/>
    <w:rsid w:val="00A615C2"/>
    <w:rsid w:val="00A6437C"/>
    <w:rsid w:val="00A83457"/>
    <w:rsid w:val="00A84665"/>
    <w:rsid w:val="00A91DBC"/>
    <w:rsid w:val="00AC269C"/>
    <w:rsid w:val="00AD12E1"/>
    <w:rsid w:val="00AE54A8"/>
    <w:rsid w:val="00B000A0"/>
    <w:rsid w:val="00B034D7"/>
    <w:rsid w:val="00B1099B"/>
    <w:rsid w:val="00B23D65"/>
    <w:rsid w:val="00B27A61"/>
    <w:rsid w:val="00B419CC"/>
    <w:rsid w:val="00B43AA4"/>
    <w:rsid w:val="00B478DD"/>
    <w:rsid w:val="00B53524"/>
    <w:rsid w:val="00B6703B"/>
    <w:rsid w:val="00B67B9A"/>
    <w:rsid w:val="00B84CAB"/>
    <w:rsid w:val="00B95FB2"/>
    <w:rsid w:val="00BA1548"/>
    <w:rsid w:val="00BA2168"/>
    <w:rsid w:val="00BB44F1"/>
    <w:rsid w:val="00BB5894"/>
    <w:rsid w:val="00BC758A"/>
    <w:rsid w:val="00BD4C65"/>
    <w:rsid w:val="00BF14A2"/>
    <w:rsid w:val="00BF5DFE"/>
    <w:rsid w:val="00BF5EBA"/>
    <w:rsid w:val="00C045B8"/>
    <w:rsid w:val="00C10B53"/>
    <w:rsid w:val="00C201D7"/>
    <w:rsid w:val="00C21B04"/>
    <w:rsid w:val="00C21C95"/>
    <w:rsid w:val="00C275D0"/>
    <w:rsid w:val="00C82B3E"/>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E73CC"/>
    <w:rsid w:val="00DF71C5"/>
    <w:rsid w:val="00DF7ABC"/>
    <w:rsid w:val="00E134BF"/>
    <w:rsid w:val="00E174EA"/>
    <w:rsid w:val="00E4083F"/>
    <w:rsid w:val="00E4220B"/>
    <w:rsid w:val="00E43E47"/>
    <w:rsid w:val="00E4509E"/>
    <w:rsid w:val="00E52A23"/>
    <w:rsid w:val="00E779C6"/>
    <w:rsid w:val="00E77FCA"/>
    <w:rsid w:val="00E81EA3"/>
    <w:rsid w:val="00E8295C"/>
    <w:rsid w:val="00E84359"/>
    <w:rsid w:val="00E958B6"/>
    <w:rsid w:val="00E965FD"/>
    <w:rsid w:val="00EA2462"/>
    <w:rsid w:val="00EA66AA"/>
    <w:rsid w:val="00EB2569"/>
    <w:rsid w:val="00EC3F0F"/>
    <w:rsid w:val="00EC77A5"/>
    <w:rsid w:val="00F06BB2"/>
    <w:rsid w:val="00F15E5F"/>
    <w:rsid w:val="00F21D7F"/>
    <w:rsid w:val="00F432AE"/>
    <w:rsid w:val="00F51999"/>
    <w:rsid w:val="00F73244"/>
    <w:rsid w:val="00F82CB9"/>
    <w:rsid w:val="00FA3A1C"/>
    <w:rsid w:val="00FB4744"/>
    <w:rsid w:val="00FB76A2"/>
    <w:rsid w:val="00FB7BDA"/>
    <w:rsid w:val="00FC3685"/>
    <w:rsid w:val="00FC5538"/>
    <w:rsid w:val="00FD548C"/>
    <w:rsid w:val="00FD6648"/>
    <w:rsid w:val="00FE3EB1"/>
    <w:rsid w:val="00FE3F2D"/>
    <w:rsid w:val="00FE49AD"/>
    <w:rsid w:val="00FF1E22"/>
    <w:rsid w:val="00FF6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4E0E17D0"/>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3D5AB-3C39-4229-844C-5F27FD93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698</TotalTime>
  <Pages>13</Pages>
  <Words>1475</Words>
  <Characters>8410</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9866</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安田雄市</cp:lastModifiedBy>
  <cp:revision>47</cp:revision>
  <cp:lastPrinted>2009-04-01T05:10:00Z</cp:lastPrinted>
  <dcterms:created xsi:type="dcterms:W3CDTF">2015-02-03T07:17:00Z</dcterms:created>
  <dcterms:modified xsi:type="dcterms:W3CDTF">2019-11-03T06:03:00Z</dcterms:modified>
</cp:coreProperties>
</file>