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F3F3" w14:textId="684774BF" w:rsidR="007F0389" w:rsidRDefault="00FD4213" w:rsidP="00C850CD">
      <w:pPr>
        <w:spacing w:after="80"/>
        <w:jc w:val="center"/>
        <w:rPr>
          <w:b/>
          <w:bCs/>
          <w:color w:val="000000" w:themeColor="text1"/>
          <w:sz w:val="52"/>
          <w:szCs w:val="52"/>
        </w:rPr>
      </w:pPr>
      <w:r w:rsidRPr="00C850CD">
        <w:rPr>
          <w:b/>
          <w:bCs/>
          <w:color w:val="000000" w:themeColor="text1"/>
          <w:sz w:val="52"/>
          <w:szCs w:val="52"/>
        </w:rPr>
        <w:t>(DRAFT)</w:t>
      </w:r>
    </w:p>
    <w:p w14:paraId="53A88B56" w14:textId="77777777" w:rsidR="00C850CD" w:rsidRPr="00C850CD" w:rsidRDefault="00C850CD" w:rsidP="00C850CD">
      <w:pPr>
        <w:spacing w:after="80"/>
        <w:jc w:val="center"/>
        <w:rPr>
          <w:color w:val="000000" w:themeColor="text1"/>
          <w:sz w:val="52"/>
          <w:szCs w:val="52"/>
        </w:rPr>
      </w:pPr>
    </w:p>
    <w:p w14:paraId="5BB6BBBE" w14:textId="0B7BFE40" w:rsidR="007F0389" w:rsidRPr="00F042BE" w:rsidRDefault="00DA205D" w:rsidP="00C205F4">
      <w:pPr>
        <w:spacing w:after="80"/>
      </w:pPr>
      <w:r>
        <w:rPr>
          <w:b/>
          <w:bCs/>
          <w:sz w:val="44"/>
          <w:szCs w:val="44"/>
        </w:rPr>
        <w:t>AG7 (WE NEED A NAME FOR THE WEB APP)</w:t>
      </w:r>
      <w:r w:rsidR="00C205F4" w:rsidRPr="00F042BE">
        <w:rPr>
          <w:b/>
          <w:bCs/>
          <w:sz w:val="44"/>
          <w:szCs w:val="44"/>
        </w:rPr>
        <w:t xml:space="preserve"> – Security Risk Assessment</w:t>
      </w:r>
    </w:p>
    <w:p w14:paraId="037526FB" w14:textId="77777777" w:rsidR="00C205F4" w:rsidRPr="00F042BE" w:rsidRDefault="00C205F4" w:rsidP="00C205F4">
      <w:pPr>
        <w:spacing w:after="80"/>
      </w:pPr>
    </w:p>
    <w:p w14:paraId="0C4D4BD5" w14:textId="77777777" w:rsidR="007F0389" w:rsidRPr="00F042BE" w:rsidRDefault="00000000">
      <w:pPr>
        <w:pStyle w:val="Heading3"/>
        <w:rPr>
          <w:lang w:val="en-GB"/>
        </w:rPr>
      </w:pPr>
      <w:r w:rsidRPr="00F042BE">
        <w:rPr>
          <w:lang w:val="en-GB"/>
        </w:rPr>
        <w:t>Context</w:t>
      </w:r>
    </w:p>
    <w:p w14:paraId="0C62DBC3" w14:textId="7E4EA7E8" w:rsidR="007F0389" w:rsidRPr="00F042BE" w:rsidRDefault="00C205F4">
      <w:pPr>
        <w:spacing w:after="120"/>
      </w:pPr>
      <w:r w:rsidRPr="00F042BE">
        <w:rPr>
          <w:b/>
          <w:bCs/>
          <w:sz w:val="20"/>
          <w:szCs w:val="20"/>
        </w:rPr>
        <w:t xml:space="preserve">(PROJECT NAME) </w:t>
      </w:r>
      <w:r w:rsidRPr="00F042BE">
        <w:t>is a web app where patients log how their symptoms change between booking a GP appointment and attending it, and GPs review those changes, flag patients, add private notes and set a priority. It handles health information, which UK GDPR treats as special category data needing extra protection. To process it lawfully an organisation needs both an Article 6 lawful basis and an Article 9 condition, and a DPIA for high-risk processing (see references). Risks are mapped to OWASP Top 10:2025 categories where relevant.</w:t>
      </w:r>
    </w:p>
    <w:p w14:paraId="47956FDA" w14:textId="77777777" w:rsidR="007F0389" w:rsidRPr="00F042BE" w:rsidRDefault="00000000">
      <w:pPr>
        <w:pStyle w:val="Heading3"/>
        <w:rPr>
          <w:lang w:val="en-GB"/>
        </w:rPr>
      </w:pPr>
      <w:r w:rsidRPr="00F042BE">
        <w:rPr>
          <w:lang w:val="en-GB"/>
        </w:rPr>
        <w:t>Scoring method</w:t>
      </w:r>
    </w:p>
    <w:p w14:paraId="4AF0D7E2" w14:textId="77777777" w:rsidR="007F0389" w:rsidRPr="00F042BE" w:rsidRDefault="00000000">
      <w:pPr>
        <w:spacing w:after="120"/>
      </w:pPr>
      <w:r w:rsidRPr="00F042BE">
        <w:t>Likelihood and Impact are rated Low (1), Medium (2) or High (3). Risk level = Likelihood × Impact: 1–2 = Low, 3–4 = Medium, 6–9 = High. The register will be reviewed every sprint and updated with test results.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150"/>
        <w:gridCol w:w="850"/>
        <w:gridCol w:w="1000"/>
        <w:gridCol w:w="4758"/>
        <w:gridCol w:w="2600"/>
      </w:tblGrid>
      <w:tr w:rsidR="007F0389" w:rsidRPr="00F042BE" w14:paraId="54731D3A" w14:textId="77777777" w:rsidTr="00FD4213">
        <w:trPr>
          <w:tblHeader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6E334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6FD28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Security risk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ADB5E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Likelihood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E9E76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Impact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1CB44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Risk level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FC498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Mitigation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5F3B4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Responsible</w:t>
            </w:r>
          </w:p>
        </w:tc>
      </w:tr>
      <w:tr w:rsidR="007F0389" w:rsidRPr="00F042BE" w14:paraId="3A96F372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515EE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2EDEB" w14:textId="77777777" w:rsidR="00FD4213" w:rsidRDefault="00000000">
            <w:pPr>
              <w:spacing w:after="40"/>
              <w:rPr>
                <w:b/>
                <w:bCs/>
                <w:sz w:val="17"/>
                <w:szCs w:val="17"/>
              </w:rPr>
            </w:pPr>
            <w:r w:rsidRPr="00FD4213">
              <w:rPr>
                <w:b/>
                <w:bCs/>
                <w:sz w:val="17"/>
                <w:szCs w:val="17"/>
              </w:rPr>
              <w:t>Broken access control</w:t>
            </w:r>
          </w:p>
          <w:p w14:paraId="12973FD4" w14:textId="4E9E2736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a patient views another patient's logs by changing an ID in the URL or API call (</w:t>
            </w:r>
            <w:r w:rsidRPr="00FD4213">
              <w:rPr>
                <w:b/>
                <w:bCs/>
                <w:sz w:val="17"/>
                <w:szCs w:val="17"/>
              </w:rPr>
              <w:t>IDOR</w:t>
            </w:r>
            <w:r w:rsidRPr="00F042BE">
              <w:rPr>
                <w:sz w:val="17"/>
                <w:szCs w:val="17"/>
              </w:rPr>
              <w:t>). [OWASP A01]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85EDD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1CA0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305E2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58E2F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Row Level Security on every table (</w:t>
            </w:r>
            <w:proofErr w:type="spellStart"/>
            <w:r w:rsidRPr="00F042BE">
              <w:rPr>
                <w:sz w:val="17"/>
                <w:szCs w:val="17"/>
              </w:rPr>
              <w:t>patient_id</w:t>
            </w:r>
            <w:proofErr w:type="spellEnd"/>
            <w:r w:rsidRPr="00F042BE">
              <w:rPr>
                <w:sz w:val="17"/>
                <w:szCs w:val="17"/>
              </w:rPr>
              <w:t xml:space="preserve"> = logged-in user); never trust IDs sent from the browser; tamper tests in Postman with two test accounts.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C8E2C" w14:textId="4EE5D3C1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  <w:tr w:rsidR="007F0389" w:rsidRPr="00F042BE" w14:paraId="184A6EFD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61E80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R2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CCF649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Patient can read or edit GP private notes, flags or priority. [A01]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10391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2C29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010CA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111D8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Store clinician data in a separate table readable/writable only by the clinician role; patient screens never request it; role tests every sprint.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633B5" w14:textId="5D49B345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  <w:tr w:rsidR="007F0389" w:rsidRPr="00F042BE" w14:paraId="500CC11A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09747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R3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887EA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Weak or reused passwords / credential stuffing on patient accounts. [A07]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2DF12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47ED1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20A7D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9534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Minimum 10 characters; block common passwords; limit login attempts; same error message for wrong email or password.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C73A2" w14:textId="14A043BA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Developer, Cybersecurity</w:t>
            </w:r>
          </w:p>
        </w:tc>
      </w:tr>
      <w:tr w:rsidR="007F0389" w:rsidRPr="00F042BE" w14:paraId="224C88DC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8E594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R4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C1E28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Clinician (privileged) account taken over, exposing many patients. [A07]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DB1A3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6A2B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9D70D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BE8FC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MFA for clinician accounts; clinician accounts created by admin only (no self sign-up); 15-minute inactivity timeout.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5EE88" w14:textId="64E98EB8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  <w:tr w:rsidR="007F0389" w:rsidRPr="00F042BE" w14:paraId="3AEF15D5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B3543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R5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74746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Cross-site scripting (XSS) through free-text symptom notes or GP notes. [A05]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60CB1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1A7FC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6458A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6948E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 xml:space="preserve">Rely on React output escaping; never use </w:t>
            </w:r>
            <w:proofErr w:type="spellStart"/>
            <w:r w:rsidRPr="00F042BE">
              <w:rPr>
                <w:sz w:val="17"/>
                <w:szCs w:val="17"/>
              </w:rPr>
              <w:t>dangerouslySetInnerHTML</w:t>
            </w:r>
            <w:proofErr w:type="spellEnd"/>
            <w:r w:rsidRPr="00F042BE">
              <w:rPr>
                <w:sz w:val="17"/>
                <w:szCs w:val="17"/>
              </w:rPr>
              <w:t>; length limits; Content-Security-Policy header; test with XSS payloads.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DC1C3" w14:textId="193436D6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Developer, Cybersecurity</w:t>
            </w:r>
          </w:p>
        </w:tc>
      </w:tr>
      <w:tr w:rsidR="007F0389" w:rsidRPr="00F042BE" w14:paraId="5986BB9E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55001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lastRenderedPageBreak/>
              <w:t>R6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AFA6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SQL injection or API parameter tampering (e.g. severity = 99). [A05]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4F232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C5706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33DCC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692EC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 xml:space="preserve">Use the </w:t>
            </w:r>
            <w:proofErr w:type="spellStart"/>
            <w:r w:rsidRPr="00F042BE">
              <w:rPr>
                <w:sz w:val="17"/>
                <w:szCs w:val="17"/>
              </w:rPr>
              <w:t>Supabase</w:t>
            </w:r>
            <w:proofErr w:type="spellEnd"/>
            <w:r w:rsidRPr="00F042BE">
              <w:rPr>
                <w:sz w:val="17"/>
                <w:szCs w:val="17"/>
              </w:rPr>
              <w:t xml:space="preserve"> client / parameterised queries only; server-side validation and database CHECK constraints (severity 0–10, fixed change values).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F6370" w14:textId="004972FD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  <w:tr w:rsidR="007F0389" w:rsidRPr="00F042BE" w14:paraId="696BC200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88706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R7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0B6DD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Secrets (service-role key, database password) committed to GitHub. [A02]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4134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46036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BD427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6C284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.env files in .</w:t>
            </w:r>
            <w:proofErr w:type="spellStart"/>
            <w:r w:rsidRPr="00F042BE">
              <w:rPr>
                <w:sz w:val="17"/>
                <w:szCs w:val="17"/>
              </w:rPr>
              <w:t>gitignore</w:t>
            </w:r>
            <w:proofErr w:type="spellEnd"/>
            <w:r w:rsidRPr="00F042BE">
              <w:rPr>
                <w:sz w:val="17"/>
                <w:szCs w:val="17"/>
              </w:rPr>
              <w:t>; only the public anon key in the front end; GitHub secret scanning and push protection; rotate any leaked key immediately.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146F3" w14:textId="6C8805B5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&amp; Back-End Developers, Cybersecurity</w:t>
            </w:r>
          </w:p>
        </w:tc>
      </w:tr>
      <w:tr w:rsidR="007F0389" w:rsidRPr="00F042BE" w14:paraId="1F7B135B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E5F3A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R8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ED806" w14:textId="77777777" w:rsidR="00FD4213" w:rsidRDefault="00000000">
            <w:pPr>
              <w:spacing w:after="40"/>
              <w:rPr>
                <w:b/>
                <w:bCs/>
                <w:sz w:val="17"/>
                <w:szCs w:val="17"/>
              </w:rPr>
            </w:pPr>
            <w:r w:rsidRPr="00FD4213">
              <w:rPr>
                <w:b/>
                <w:bCs/>
                <w:sz w:val="17"/>
                <w:szCs w:val="17"/>
              </w:rPr>
              <w:t>Security misconfiguration</w:t>
            </w:r>
          </w:p>
          <w:p w14:paraId="6A981D1E" w14:textId="63823CBD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RLS turned off on a new table, public storage bucket, default settings left on. [A02]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1FB10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9759F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22250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B30D4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 xml:space="preserve">Pre-release security checklist; RLS enabled by default; run </w:t>
            </w:r>
            <w:proofErr w:type="spellStart"/>
            <w:r w:rsidRPr="00F042BE">
              <w:rPr>
                <w:sz w:val="17"/>
                <w:szCs w:val="17"/>
              </w:rPr>
              <w:t>Supabase</w:t>
            </w:r>
            <w:proofErr w:type="spellEnd"/>
            <w:r w:rsidRPr="00F042BE">
              <w:rPr>
                <w:sz w:val="17"/>
                <w:szCs w:val="17"/>
              </w:rPr>
              <w:t xml:space="preserve"> security advisor; peer review of every database change.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CFFB8" w14:textId="0B32E173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  <w:tr w:rsidR="007F0389" w:rsidRPr="00F042BE" w14:paraId="5E4A4593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257E9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R9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354EC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Health data intercepted in transit. [A04]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D9BF4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4BEA6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2CC6E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987E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HTTPS only (TLS from hosting provider); HSTS; no plain-HTTP API calls.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F90FF" w14:textId="1390F8E3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Developer, Cybersecurity</w:t>
            </w:r>
          </w:p>
        </w:tc>
      </w:tr>
      <w:tr w:rsidR="007F0389" w:rsidRPr="00F042BE" w14:paraId="28FCF740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C086B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R10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BDFE9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Real patient data used in development, testing or the demo video.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9F530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022E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7EA68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88699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Fictional seed data and personas only; check every screenshot and recording before sharing; added to the Definition of Done.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08E3A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Project Manager (whole team)</w:t>
            </w:r>
          </w:p>
        </w:tc>
      </w:tr>
      <w:tr w:rsidR="007F0389" w:rsidRPr="00F042BE" w14:paraId="63CEAB04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6243A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R11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2F879" w14:textId="77777777" w:rsidR="00FD4213" w:rsidRPr="00FD4213" w:rsidRDefault="00000000">
            <w:pPr>
              <w:spacing w:after="40"/>
              <w:rPr>
                <w:b/>
                <w:bCs/>
                <w:sz w:val="17"/>
                <w:szCs w:val="17"/>
              </w:rPr>
            </w:pPr>
            <w:r w:rsidRPr="00FD4213">
              <w:rPr>
                <w:b/>
                <w:bCs/>
                <w:sz w:val="17"/>
                <w:szCs w:val="17"/>
              </w:rPr>
              <w:t xml:space="preserve">UK GDPR non-compliance  </w:t>
            </w:r>
          </w:p>
          <w:p w14:paraId="7FC86D9A" w14:textId="227D48EA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health data is special category data and needs a lawful basis, an Article 9 condition and documented risk assessment.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21B76A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62AC2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338BA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43945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Separate explicit consent; plain-language privacy notice; data minimisation (no NHS number in prototype); delete-my-data; short DPIA-style assessment in Log 2.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5F618" w14:textId="613B96DF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Cybersecurity</w:t>
            </w:r>
          </w:p>
        </w:tc>
      </w:tr>
      <w:tr w:rsidR="007F0389" w:rsidRPr="00F042BE" w14:paraId="1D0FB173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3B06B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R12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2DA78" w14:textId="77777777" w:rsidR="00FD4213" w:rsidRPr="00FD4213" w:rsidRDefault="00000000">
            <w:pPr>
              <w:spacing w:after="40"/>
              <w:rPr>
                <w:b/>
                <w:bCs/>
                <w:sz w:val="17"/>
                <w:szCs w:val="17"/>
              </w:rPr>
            </w:pPr>
            <w:r w:rsidRPr="00FD4213">
              <w:rPr>
                <w:b/>
                <w:bCs/>
                <w:sz w:val="17"/>
                <w:szCs w:val="17"/>
              </w:rPr>
              <w:t xml:space="preserve">Patient safety </w:t>
            </w:r>
          </w:p>
          <w:p w14:paraId="7913A4ED" w14:textId="7B43DEF8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a patient waits for the appointment instead of seeking urgent help</w:t>
            </w:r>
            <w:r w:rsidR="00F042BE">
              <w:rPr>
                <w:sz w:val="17"/>
                <w:szCs w:val="17"/>
              </w:rPr>
              <w:t xml:space="preserve"> </w:t>
            </w:r>
            <w:r w:rsidRPr="00F042BE">
              <w:rPr>
                <w:sz w:val="17"/>
                <w:szCs w:val="17"/>
              </w:rPr>
              <w:t>or treats the app as a diagnosis. [A06 Insecure design]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B10D0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0A0A8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4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FFD24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High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F09B8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Permanent 999/111 panel; urgent-help warning; app never diagnoses or auto-prioritises (GP decides); wording tested with users.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D4C82A" w14:textId="25C4916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UX/UI Designer, Cybersecurit</w:t>
            </w:r>
            <w:r w:rsidR="007E04D9">
              <w:rPr>
                <w:sz w:val="17"/>
                <w:szCs w:val="17"/>
              </w:rPr>
              <w:t>y</w:t>
            </w:r>
          </w:p>
        </w:tc>
      </w:tr>
      <w:tr w:rsidR="007F0389" w:rsidRPr="00F042BE" w14:paraId="40D19DC0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75979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R13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068D9" w14:textId="108571CB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Shared or unattended device</w:t>
            </w:r>
            <w:r w:rsidR="00FD4213">
              <w:rPr>
                <w:sz w:val="17"/>
                <w:szCs w:val="17"/>
              </w:rPr>
              <w:t xml:space="preserve"> </w:t>
            </w:r>
            <w:r w:rsidRPr="00F042BE">
              <w:rPr>
                <w:sz w:val="17"/>
                <w:szCs w:val="17"/>
              </w:rPr>
              <w:t>someone else sees the patient's logs.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32A45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95FF3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2C0AC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666B1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 xml:space="preserve">Auto log-out after inactivity; clear log-out button; no health data cached in </w:t>
            </w:r>
            <w:proofErr w:type="spellStart"/>
            <w:r w:rsidRPr="00F042BE">
              <w:rPr>
                <w:sz w:val="17"/>
                <w:szCs w:val="17"/>
              </w:rPr>
              <w:t>localStorage</w:t>
            </w:r>
            <w:proofErr w:type="spellEnd"/>
            <w:r w:rsidRPr="00F042BE">
              <w:rPr>
                <w:sz w:val="17"/>
                <w:szCs w:val="17"/>
              </w:rPr>
              <w:t>; optional PIN as future work.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E76D4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Developer, UX/UI Designer</w:t>
            </w:r>
          </w:p>
        </w:tc>
      </w:tr>
      <w:tr w:rsidR="007F0389" w:rsidRPr="00F042BE" w14:paraId="47A0A4D2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D969B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R14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79990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Records or timestamps altered and misuse not detected (</w:t>
            </w:r>
            <w:r w:rsidRPr="00FD4213">
              <w:rPr>
                <w:b/>
                <w:bCs/>
                <w:sz w:val="17"/>
                <w:szCs w:val="17"/>
              </w:rPr>
              <w:t>no audit trail</w:t>
            </w:r>
            <w:r w:rsidRPr="00F042BE">
              <w:rPr>
                <w:sz w:val="17"/>
                <w:szCs w:val="17"/>
              </w:rPr>
              <w:t>). [A08, A09]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B20AC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14DF6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8AA5C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C7D04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 xml:space="preserve">Server-generated timestamps; patient edits only within 1 hour with history kept; </w:t>
            </w:r>
            <w:proofErr w:type="spellStart"/>
            <w:r w:rsidRPr="00F042BE">
              <w:rPr>
                <w:sz w:val="17"/>
                <w:szCs w:val="17"/>
              </w:rPr>
              <w:t>audit_log</w:t>
            </w:r>
            <w:proofErr w:type="spellEnd"/>
            <w:r w:rsidRPr="00F042BE">
              <w:rPr>
                <w:sz w:val="17"/>
                <w:szCs w:val="17"/>
              </w:rPr>
              <w:t xml:space="preserve"> written by database trigger; audit reviewed during testing.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4C403" w14:textId="6CF0DAE9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  <w:tr w:rsidR="007F0389" w:rsidRPr="00F042BE" w14:paraId="49FB2F02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FDE55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R15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15F1C" w14:textId="68357D91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 xml:space="preserve">Vulnerable or malicious </w:t>
            </w:r>
            <w:proofErr w:type="spellStart"/>
            <w:r w:rsidRPr="00F042BE">
              <w:rPr>
                <w:sz w:val="17"/>
                <w:szCs w:val="17"/>
              </w:rPr>
              <w:t>npm</w:t>
            </w:r>
            <w:proofErr w:type="spellEnd"/>
            <w:r w:rsidRPr="00F042BE">
              <w:rPr>
                <w:sz w:val="17"/>
                <w:szCs w:val="17"/>
              </w:rPr>
              <w:t xml:space="preserve"> packages (software supply chain). [A03]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A954F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EACE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F6E7C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BCC0B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Medium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FAFB2" w14:textId="77777777" w:rsidR="007F0389" w:rsidRPr="00F042BE" w:rsidRDefault="00000000">
            <w:pPr>
              <w:spacing w:after="40"/>
            </w:pPr>
            <w:proofErr w:type="spellStart"/>
            <w:r w:rsidRPr="00F042BE">
              <w:rPr>
                <w:sz w:val="17"/>
                <w:szCs w:val="17"/>
              </w:rPr>
              <w:t>npm</w:t>
            </w:r>
            <w:proofErr w:type="spellEnd"/>
            <w:r w:rsidRPr="00F042BE">
              <w:rPr>
                <w:sz w:val="17"/>
                <w:szCs w:val="17"/>
              </w:rPr>
              <w:t xml:space="preserve"> audit each sprint; </w:t>
            </w:r>
            <w:proofErr w:type="spellStart"/>
            <w:r w:rsidRPr="00F042BE">
              <w:rPr>
                <w:sz w:val="17"/>
                <w:szCs w:val="17"/>
              </w:rPr>
              <w:t>Dependabot</w:t>
            </w:r>
            <w:proofErr w:type="spellEnd"/>
            <w:r w:rsidRPr="00F042BE">
              <w:rPr>
                <w:sz w:val="17"/>
                <w:szCs w:val="17"/>
              </w:rPr>
              <w:t xml:space="preserve"> alerts; commit </w:t>
            </w:r>
            <w:proofErr w:type="spellStart"/>
            <w:r w:rsidRPr="00F042BE">
              <w:rPr>
                <w:sz w:val="17"/>
                <w:szCs w:val="17"/>
              </w:rPr>
              <w:t>lockfile</w:t>
            </w:r>
            <w:proofErr w:type="spellEnd"/>
            <w:r w:rsidRPr="00F042BE">
              <w:rPr>
                <w:sz w:val="17"/>
                <w:szCs w:val="17"/>
              </w:rPr>
              <w:t>; keep dependencies few and well maintained.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3FBAE" w14:textId="1D8C006A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Developer, Cybersecurity</w:t>
            </w:r>
          </w:p>
        </w:tc>
      </w:tr>
      <w:tr w:rsidR="007F0389" w:rsidRPr="00F042BE" w14:paraId="45E3A319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72FAD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lastRenderedPageBreak/>
              <w:t>R16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CD26A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Error messages leak system details, or a failed save silently loses an entry. [A10]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1332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448BE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DDEBD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77851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Low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F865A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Generic user-facing errors; detailed errors logged server-side only; access checks fail closed; clear "not saved – try again" message.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21D1D" w14:textId="3628F399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Front-End &amp; Back-End Developers, Cybersecurity</w:t>
            </w:r>
          </w:p>
        </w:tc>
      </w:tr>
      <w:tr w:rsidR="007F0389" w:rsidRPr="00F042BE" w14:paraId="7729C54D" w14:textId="77777777">
        <w:trPr>
          <w:cantSplit/>
        </w:trPr>
        <w:tc>
          <w:tcPr>
            <w:tcW w:w="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4CD73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R17</w:t>
            </w:r>
          </w:p>
        </w:tc>
        <w:tc>
          <w:tcPr>
            <w:tcW w:w="3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A86AC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Automated sign-ups or flooding of entries (spam / denial of service).</w:t>
            </w:r>
          </w:p>
        </w:tc>
        <w:tc>
          <w:tcPr>
            <w:tcW w:w="11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D62C7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35486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shd w:val="clear" w:color="auto" w:fill="DDEBD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E3F31" w14:textId="77777777" w:rsidR="007F0389" w:rsidRPr="00F042BE" w:rsidRDefault="00000000">
            <w:pPr>
              <w:spacing w:after="40"/>
            </w:pPr>
            <w:r w:rsidRPr="00F042BE">
              <w:rPr>
                <w:b/>
                <w:bCs/>
                <w:sz w:val="17"/>
                <w:szCs w:val="17"/>
              </w:rPr>
              <w:t>Low</w:t>
            </w:r>
          </w:p>
        </w:tc>
        <w:tc>
          <w:tcPr>
            <w:tcW w:w="4758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B2294" w14:textId="77777777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Rate limiting on auth and inserts; CAPTCHA on sign-up if abuse is seen; daily entry limit per patient.</w:t>
            </w:r>
          </w:p>
        </w:tc>
        <w:tc>
          <w:tcPr>
            <w:tcW w:w="2600" w:type="dxa"/>
            <w:tcBorders>
              <w:top w:val="single" w:sz="4" w:space="0" w:color="B8B5AE"/>
              <w:left w:val="single" w:sz="4" w:space="0" w:color="B8B5AE"/>
              <w:bottom w:val="single" w:sz="4" w:space="0" w:color="B8B5AE"/>
              <w:right w:val="single" w:sz="4" w:space="0" w:color="B8B5AE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A5131" w14:textId="5180F7A6" w:rsidR="007F0389" w:rsidRPr="00F042BE" w:rsidRDefault="00000000">
            <w:pPr>
              <w:spacing w:after="40"/>
            </w:pPr>
            <w:r w:rsidRPr="00F042BE">
              <w:rPr>
                <w:sz w:val="17"/>
                <w:szCs w:val="17"/>
              </w:rPr>
              <w:t>Back-End Developer, Cybersecurity</w:t>
            </w:r>
          </w:p>
        </w:tc>
      </w:tr>
    </w:tbl>
    <w:p w14:paraId="18830898" w14:textId="77777777" w:rsidR="007F0389" w:rsidRPr="00F042BE" w:rsidRDefault="007F0389"/>
    <w:p w14:paraId="75ED7F2A" w14:textId="77777777" w:rsidR="007F0389" w:rsidRPr="00F042BE" w:rsidRDefault="00000000">
      <w:pPr>
        <w:spacing w:after="120"/>
      </w:pPr>
      <w:r w:rsidRPr="00F042BE">
        <w:rPr>
          <w:b/>
          <w:bCs/>
        </w:rPr>
        <w:t>Summary:</w:t>
      </w:r>
      <w:r w:rsidRPr="00F042BE">
        <w:t xml:space="preserve"> 17 risks identified – 8 High, 7 Medium, 2 Low. The highest priorities for Release 1 are access control between patients and clinicians (R1, R2), secrets and configuration (R7, R8), consent and UK GDPR (R11) and patient-safety messaging (R12).</w:t>
      </w:r>
    </w:p>
    <w:p w14:paraId="33346731" w14:textId="77777777" w:rsidR="007F0389" w:rsidRPr="00F042BE" w:rsidRDefault="00000000">
      <w:pPr>
        <w:pStyle w:val="Heading3"/>
        <w:rPr>
          <w:lang w:val="en-GB"/>
        </w:rPr>
      </w:pPr>
      <w:r w:rsidRPr="00F042BE">
        <w:rPr>
          <w:lang w:val="en-GB"/>
        </w:rPr>
        <w:t>Planned security testing</w:t>
      </w:r>
    </w:p>
    <w:p w14:paraId="7C67A33B" w14:textId="671F01DC" w:rsidR="007F0389" w:rsidRPr="00F042BE" w:rsidRDefault="00000000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F042BE">
        <w:rPr>
          <w:lang w:val="en-GB"/>
        </w:rPr>
        <w:t>Access-control tests: two fictional patient accounts and one clinician account; attempt to read or change other users data through the UI and Postman.</w:t>
      </w:r>
    </w:p>
    <w:p w14:paraId="2EEE05DF" w14:textId="77777777" w:rsidR="007F0389" w:rsidRPr="00F042BE" w:rsidRDefault="00000000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F042BE">
        <w:rPr>
          <w:lang w:val="en-GB"/>
        </w:rPr>
        <w:t>Input tests: XSS and invalid values in every form field.</w:t>
      </w:r>
    </w:p>
    <w:p w14:paraId="7C64042A" w14:textId="77777777" w:rsidR="007F0389" w:rsidRPr="00F042BE" w:rsidRDefault="00000000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F042BE">
        <w:rPr>
          <w:lang w:val="en-GB"/>
        </w:rPr>
        <w:t xml:space="preserve">OWASP ZAP baseline scan of the deployed prototype; </w:t>
      </w:r>
      <w:proofErr w:type="spellStart"/>
      <w:r w:rsidRPr="00F042BE">
        <w:rPr>
          <w:lang w:val="en-GB"/>
        </w:rPr>
        <w:t>npm</w:t>
      </w:r>
      <w:proofErr w:type="spellEnd"/>
      <w:r w:rsidRPr="00F042BE">
        <w:rPr>
          <w:lang w:val="en-GB"/>
        </w:rPr>
        <w:t xml:space="preserve"> audit each sprint.</w:t>
      </w:r>
    </w:p>
    <w:p w14:paraId="2400BC64" w14:textId="0B3A5239" w:rsidR="007F0389" w:rsidRPr="00F042BE" w:rsidRDefault="00000000">
      <w:pPr>
        <w:pStyle w:val="ListParagraph"/>
        <w:numPr>
          <w:ilvl w:val="0"/>
          <w:numId w:val="2"/>
        </w:numPr>
        <w:spacing w:after="60"/>
        <w:rPr>
          <w:lang w:val="en-GB"/>
        </w:rPr>
      </w:pPr>
      <w:r w:rsidRPr="00F042BE">
        <w:rPr>
          <w:lang w:val="en-GB"/>
        </w:rPr>
        <w:t>Pre-release checklist: RLS on all tables, HTTPS only, fictional data only.</w:t>
      </w:r>
    </w:p>
    <w:p w14:paraId="4B4808FE" w14:textId="77777777" w:rsidR="007F0389" w:rsidRPr="00F042BE" w:rsidRDefault="00000000">
      <w:pPr>
        <w:pStyle w:val="Heading2"/>
        <w:rPr>
          <w:lang w:val="en-GB"/>
        </w:rPr>
      </w:pPr>
      <w:r w:rsidRPr="00F042BE">
        <w:rPr>
          <w:lang w:val="en-GB"/>
        </w:rPr>
        <w:t>References</w:t>
      </w:r>
    </w:p>
    <w:p w14:paraId="258DC8C0" w14:textId="77777777" w:rsidR="007F0389" w:rsidRPr="00F042BE" w:rsidRDefault="00000000">
      <w:pPr>
        <w:spacing w:after="120"/>
      </w:pPr>
      <w:r w:rsidRPr="00F042BE">
        <w:t xml:space="preserve">Information Commissioner's Office (ICO) – What is special category data? </w:t>
      </w:r>
      <w:hyperlink r:id="rId7" w:history="1">
        <w:r w:rsidR="007F0389" w:rsidRPr="00F042BE">
          <w:rPr>
            <w:rStyle w:val="Hyperlink"/>
          </w:rPr>
          <w:t>https://ico.org.uk/for-organisations/uk-gdpr-guidance-and-resources/lawful-basis/special-category-data/what-is-special-category-data/</w:t>
        </w:r>
      </w:hyperlink>
    </w:p>
    <w:p w14:paraId="4B5B245F" w14:textId="77777777" w:rsidR="007F0389" w:rsidRPr="00F042BE" w:rsidRDefault="00000000">
      <w:pPr>
        <w:spacing w:after="120"/>
      </w:pPr>
      <w:r w:rsidRPr="00F042BE">
        <w:t xml:space="preserve">ICO – A guide to lawful basis: special category data (Article 6 + Article 9, DPIA). </w:t>
      </w:r>
      <w:hyperlink r:id="rId8" w:history="1">
        <w:r w:rsidR="007F0389" w:rsidRPr="00F042BE">
          <w:rPr>
            <w:rStyle w:val="Hyperlink"/>
          </w:rPr>
          <w:t>https://ico.org.uk/for-organisations/uk-gdpr-guidance-and-resources/lawful-basis/a-guide-to-lawful-basis/special-category-data/</w:t>
        </w:r>
      </w:hyperlink>
    </w:p>
    <w:p w14:paraId="028F3A51" w14:textId="77777777" w:rsidR="007F0389" w:rsidRDefault="00000000">
      <w:pPr>
        <w:spacing w:after="120"/>
      </w:pPr>
      <w:r w:rsidRPr="00F042BE">
        <w:t xml:space="preserve">OWASP Foundation – OWASP Top 10:2025. </w:t>
      </w:r>
      <w:hyperlink r:id="rId9" w:history="1">
        <w:r w:rsidR="007F0389" w:rsidRPr="00F042BE">
          <w:rPr>
            <w:rStyle w:val="Hyperlink"/>
          </w:rPr>
          <w:t>https://owasp.org/Top10/2025/</w:t>
        </w:r>
      </w:hyperlink>
    </w:p>
    <w:sectPr w:rsidR="007F0389">
      <w:footerReference w:type="default" r:id="rId10"/>
      <w:pgSz w:w="16838" w:h="11906" w:orient="landscape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EB8E2" w14:textId="77777777" w:rsidR="0086049A" w:rsidRPr="00F042BE" w:rsidRDefault="0086049A">
      <w:r w:rsidRPr="00F042BE">
        <w:separator/>
      </w:r>
    </w:p>
  </w:endnote>
  <w:endnote w:type="continuationSeparator" w:id="0">
    <w:p w14:paraId="4BE83106" w14:textId="77777777" w:rsidR="0086049A" w:rsidRPr="00F042BE" w:rsidRDefault="0086049A">
      <w:r w:rsidRPr="00F042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0D5A7" w14:textId="7AA27D3E" w:rsidR="007F0389" w:rsidRPr="00F042BE" w:rsidRDefault="007F03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416C" w14:textId="77777777" w:rsidR="0086049A" w:rsidRPr="00F042BE" w:rsidRDefault="0086049A">
      <w:r w:rsidRPr="00F042BE">
        <w:separator/>
      </w:r>
    </w:p>
  </w:footnote>
  <w:footnote w:type="continuationSeparator" w:id="0">
    <w:p w14:paraId="2BF3C9F6" w14:textId="77777777" w:rsidR="0086049A" w:rsidRPr="00F042BE" w:rsidRDefault="0086049A">
      <w:r w:rsidRPr="00F042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199"/>
    <w:multiLevelType w:val="hybridMultilevel"/>
    <w:tmpl w:val="8FBC80C6"/>
    <w:lvl w:ilvl="0" w:tplc="AB4AC16E">
      <w:start w:val="1"/>
      <w:numFmt w:val="bullet"/>
      <w:lvlText w:val="●"/>
      <w:lvlJc w:val="left"/>
      <w:pPr>
        <w:ind w:left="720" w:hanging="360"/>
      </w:pPr>
    </w:lvl>
    <w:lvl w:ilvl="1" w:tplc="1E48F90C">
      <w:start w:val="1"/>
      <w:numFmt w:val="bullet"/>
      <w:lvlText w:val="○"/>
      <w:lvlJc w:val="left"/>
      <w:pPr>
        <w:ind w:left="1440" w:hanging="360"/>
      </w:pPr>
    </w:lvl>
    <w:lvl w:ilvl="2" w:tplc="DED66BEE">
      <w:start w:val="1"/>
      <w:numFmt w:val="bullet"/>
      <w:lvlText w:val="■"/>
      <w:lvlJc w:val="left"/>
      <w:pPr>
        <w:ind w:left="2160" w:hanging="360"/>
      </w:pPr>
    </w:lvl>
    <w:lvl w:ilvl="3" w:tplc="0520E2D2">
      <w:start w:val="1"/>
      <w:numFmt w:val="bullet"/>
      <w:lvlText w:val="●"/>
      <w:lvlJc w:val="left"/>
      <w:pPr>
        <w:ind w:left="2880" w:hanging="360"/>
      </w:pPr>
    </w:lvl>
    <w:lvl w:ilvl="4" w:tplc="3A94A556">
      <w:start w:val="1"/>
      <w:numFmt w:val="bullet"/>
      <w:lvlText w:val="○"/>
      <w:lvlJc w:val="left"/>
      <w:pPr>
        <w:ind w:left="3600" w:hanging="360"/>
      </w:pPr>
    </w:lvl>
    <w:lvl w:ilvl="5" w:tplc="42E8298A">
      <w:start w:val="1"/>
      <w:numFmt w:val="bullet"/>
      <w:lvlText w:val="■"/>
      <w:lvlJc w:val="left"/>
      <w:pPr>
        <w:ind w:left="4320" w:hanging="360"/>
      </w:pPr>
    </w:lvl>
    <w:lvl w:ilvl="6" w:tplc="E30028B2">
      <w:start w:val="1"/>
      <w:numFmt w:val="bullet"/>
      <w:lvlText w:val="●"/>
      <w:lvlJc w:val="left"/>
      <w:pPr>
        <w:ind w:left="5040" w:hanging="360"/>
      </w:pPr>
    </w:lvl>
    <w:lvl w:ilvl="7" w:tplc="8788D9BE">
      <w:start w:val="1"/>
      <w:numFmt w:val="bullet"/>
      <w:lvlText w:val="●"/>
      <w:lvlJc w:val="left"/>
      <w:pPr>
        <w:ind w:left="5760" w:hanging="360"/>
      </w:pPr>
    </w:lvl>
    <w:lvl w:ilvl="8" w:tplc="0ACCB0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72253"/>
    <w:multiLevelType w:val="hybridMultilevel"/>
    <w:tmpl w:val="1EE8FBD2"/>
    <w:lvl w:ilvl="0" w:tplc="50DEA344">
      <w:start w:val="1"/>
      <w:numFmt w:val="bullet"/>
      <w:lvlText w:val="•"/>
      <w:lvlJc w:val="left"/>
      <w:pPr>
        <w:ind w:left="540" w:hanging="270"/>
      </w:pPr>
    </w:lvl>
    <w:lvl w:ilvl="1" w:tplc="D758FF44">
      <w:numFmt w:val="decimal"/>
      <w:lvlText w:val=""/>
      <w:lvlJc w:val="left"/>
    </w:lvl>
    <w:lvl w:ilvl="2" w:tplc="9EE43A8A">
      <w:numFmt w:val="decimal"/>
      <w:lvlText w:val=""/>
      <w:lvlJc w:val="left"/>
    </w:lvl>
    <w:lvl w:ilvl="3" w:tplc="23CA5D64">
      <w:numFmt w:val="decimal"/>
      <w:lvlText w:val=""/>
      <w:lvlJc w:val="left"/>
    </w:lvl>
    <w:lvl w:ilvl="4" w:tplc="5ADAF704">
      <w:numFmt w:val="decimal"/>
      <w:lvlText w:val=""/>
      <w:lvlJc w:val="left"/>
    </w:lvl>
    <w:lvl w:ilvl="5" w:tplc="0C0805E8">
      <w:numFmt w:val="decimal"/>
      <w:lvlText w:val=""/>
      <w:lvlJc w:val="left"/>
    </w:lvl>
    <w:lvl w:ilvl="6" w:tplc="F9FCCC58">
      <w:numFmt w:val="decimal"/>
      <w:lvlText w:val=""/>
      <w:lvlJc w:val="left"/>
    </w:lvl>
    <w:lvl w:ilvl="7" w:tplc="D40099D2">
      <w:numFmt w:val="decimal"/>
      <w:lvlText w:val=""/>
      <w:lvlJc w:val="left"/>
    </w:lvl>
    <w:lvl w:ilvl="8" w:tplc="B25E5D90">
      <w:numFmt w:val="decimal"/>
      <w:lvlText w:val=""/>
      <w:lvlJc w:val="left"/>
    </w:lvl>
  </w:abstractNum>
  <w:num w:numId="1" w16cid:durableId="1325470138">
    <w:abstractNumId w:val="0"/>
    <w:lvlOverride w:ilvl="0">
      <w:startOverride w:val="1"/>
    </w:lvlOverride>
  </w:num>
  <w:num w:numId="2" w16cid:durableId="148525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389"/>
    <w:rsid w:val="00117842"/>
    <w:rsid w:val="00423D85"/>
    <w:rsid w:val="00455579"/>
    <w:rsid w:val="00502759"/>
    <w:rsid w:val="0059268C"/>
    <w:rsid w:val="006A453C"/>
    <w:rsid w:val="007E04D9"/>
    <w:rsid w:val="007F0389"/>
    <w:rsid w:val="008249A7"/>
    <w:rsid w:val="0086049A"/>
    <w:rsid w:val="00A51946"/>
    <w:rsid w:val="00B25C58"/>
    <w:rsid w:val="00B46897"/>
    <w:rsid w:val="00C205F4"/>
    <w:rsid w:val="00C850CD"/>
    <w:rsid w:val="00DA205D"/>
    <w:rsid w:val="00F042BE"/>
    <w:rsid w:val="00F14E92"/>
    <w:rsid w:val="00F72EA6"/>
    <w:rsid w:val="00FD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C626"/>
  <w15:docId w15:val="{C9296C5A-EE5C-4C22-A14A-50172382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4E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E92"/>
  </w:style>
  <w:style w:type="paragraph" w:styleId="Footer">
    <w:name w:val="footer"/>
    <w:basedOn w:val="Normal"/>
    <w:link w:val="FooterChar"/>
    <w:uiPriority w:val="99"/>
    <w:unhideWhenUsed/>
    <w:rsid w:val="00F14E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o.org.uk/for-organisations/uk-gdpr-guidance-and-resources/lawful-basis/a-guide-to-lawful-basis/special-category-dat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o.org.uk/for-organisations/uk-gdpr-guidance-and-resources/lawful-basis/special-category-data/what-is-special-category-dat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owasp.org/Top10/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SymptomBridge – Security Risk Assessment</vt:lpstr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SymptomBridge – Security Risk Assessment</dc:title>
  <dc:creator>KV6014 team</dc:creator>
  <cp:lastModifiedBy>Othman B</cp:lastModifiedBy>
  <cp:revision>5</cp:revision>
  <dcterms:created xsi:type="dcterms:W3CDTF">2026-10-14T15:15:00Z</dcterms:created>
  <dcterms:modified xsi:type="dcterms:W3CDTF">2026-10-14T15:24:00Z</dcterms:modified>
</cp:coreProperties>
</file>