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59" w:lineRule="auto"/>
      </w:pPr>
      <w:r>
        <w:t>Equipment Rack Setup Summary</w:t>
      </w:r>
    </w:p>
    <w:p>
      <w:pPr>
        <w:spacing w:after="120" w:line="259" w:lineRule="auto"/>
      </w:pPr>
      <w:r>
        <w:rPr>
          <w:b/>
        </w:rPr>
        <w:t xml:space="preserve">Summary: </w:t>
      </w:r>
      <w:r>
        <w:t>The Building 1042 network capstone uses two equipment racks. The first floor IT Room rack contains the full stack from PDU at the top through server at the lowest slot. The second floor Office 2 closet rack contains the upstairs PDU, patch panel, and access switch.</w:t>
      </w:r>
    </w:p>
    <w:p>
      <w:pPr>
        <w:spacing w:after="120" w:line="259" w:lineRule="auto"/>
      </w:pPr>
      <w:r>
        <w:rPr>
          <w:b/>
        </w:rPr>
        <w:t xml:space="preserve">Sources reviewed: </w:t>
      </w:r>
      <w:r>
        <w:t>TSS Networks Capstone - 336 TRS.docx and Network Capstone Equipment and Port Listing - polished.docx in the Docs folder.</w:t>
      </w:r>
    </w:p>
    <w:p>
      <w:pPr>
        <w:pStyle w:val="Heading1"/>
        <w:spacing w:before="80" w:line="259" w:lineRule="auto" w:after="120"/>
      </w:pPr>
      <w:r>
        <w:t>Rack Position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Location</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Slot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Equipment</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Name</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Notes</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First floor IT Room rack</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1 top</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PDU</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PDU1</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Top rack position</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First floor IT Room rack</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Patch panel</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Patch 1</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Ground-floor structured cabling terminates here</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First floor IT Room rack</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8-port switch</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AN-1</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Ground-floor access switch</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First floor IT Room rack</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Core router</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CN-1</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Router uplink and carrier handoff device</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First floor IT Room rack</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5 lowest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Rack server</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IT2</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Heaviest equipment, placed lowest</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Second floor Office 2 closet rack</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1</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PDU</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PDU2</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Top position for upstairs rack</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Second floor Office 2 closet rack</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2</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Patch panel</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Patch2</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Second-floor structured cabling terminates here</w:t>
            </w:r>
          </w:p>
        </w:tc>
      </w:tr>
      <w:tr>
        <w:tc>
          <w:tcPr>
            <w:tcW w:type="dxa" w:w="26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Second floor Office 2 closet rack</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8-port switch</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AN-2</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Second-floor access switch</w:t>
            </w:r>
          </w:p>
        </w:tc>
      </w:tr>
    </w:tbl>
    <w:p>
      <w:pPr>
        <w:spacing w:line="259" w:lineRule="auto" w:after="120"/>
      </w:pPr>
    </w:p>
    <w:p>
      <w:pPr>
        <w:pStyle w:val="Heading1"/>
        <w:spacing w:line="259" w:lineRule="auto" w:after="120"/>
      </w:pPr>
      <w:r>
        <w:t>Required Rack Related Equipment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Equipment</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Amount</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Port Need</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PDU</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2</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No data ports specified</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Patch panel</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2</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Patch1 needs at least 3 usable data positions; Patch2 needs 3</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8-port switch</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2</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8 ports each</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Core router</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1</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Two FastEthernet ports: Fa0/0 and Fa0/1</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Rack server</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1</w:t>
            </w:r>
          </w:p>
        </w:tc>
        <w:tc>
          <w:tcPr>
            <w:tcW w:type="dxa" w:w="60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One Ethernet port</w:t>
            </w:r>
          </w:p>
        </w:tc>
      </w:tr>
    </w:tbl>
    <w:p>
      <w:pPr>
        <w:spacing w:line="259" w:lineRule="auto" w:after="120"/>
      </w:pPr>
    </w:p>
    <w:p>
      <w:pPr>
        <w:pStyle w:val="Heading1"/>
        <w:spacing w:line="259" w:lineRule="auto" w:after="120"/>
      </w:pPr>
      <w:r>
        <w:t>Switch Port Assignments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Device</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Port</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1F4E79"/>
          </w:tcPr>
          <w:p>
            <w:pPr>
              <w:spacing w:after="0"/>
              <w:jc w:val="center"/>
            </w:pPr>
            <w:r>
              <w:rPr>
                <w:rFonts w:ascii="Arial" w:hAnsi="Arial"/>
                <w:b/>
                <w:color w:val="FFFFFF"/>
                <w:sz w:val="20"/>
              </w:rPr>
              <w:t>Use</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AN-1</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Fa0/1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Trunk to AN-2</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AN-1</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Fa0/2</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IT1 workstation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AN-1</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Fa0/3</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Reception1 workstation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AN-1</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Fa0/4</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Reception2 printer</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AN-1</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Fa0/5</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IT2 server</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AN-1</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Fa0/6</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CN-1 router uplink</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AN-1</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Fa0/7</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Wireless AP</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AN-1</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Fa0/8</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Unused; parked in Dead_Vlan and shutdown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AN-2</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Fa0/1</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Trunk to AN-1</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AN-2</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Fa0/2</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Data1 workstation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AN-2</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Fa0/3</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Data2 workstation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AN-2</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Fa0/4</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4F8FB"/>
          </w:tcPr>
          <w:p>
            <w:pPr>
              <w:spacing w:after="0"/>
            </w:pPr>
            <w:r>
              <w:rPr>
                <w:rFonts w:ascii="Arial" w:hAnsi="Arial"/>
                <w:sz w:val="20"/>
              </w:rPr>
              <w:t>Data3 printer</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AN-2</w:t>
            </w:r>
          </w:p>
        </w:tc>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Fa0/5-Fa0/8</w:t>
            </w:r>
          </w:p>
        </w:tc>
        <w:tc>
          <w:tcPr>
            <w:tcW w:type="dxa" w:w="66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pPr>
            <w:r>
              <w:rPr>
                <w:rFonts w:ascii="Arial" w:hAnsi="Arial"/>
                <w:sz w:val="20"/>
              </w:rPr>
              <w:t>Unused; parked in Dead_Vlan and shutdown</w:t>
            </w:r>
          </w:p>
        </w:tc>
      </w:tr>
    </w:tbl>
    <w:p>
      <w:pPr>
        <w:spacing w:before="200" w:line="259" w:lineRule="auto" w:after="120"/>
      </w:pPr>
      <w:r>
        <w:rPr>
          <w:b/>
        </w:rPr>
        <w:t xml:space="preserve">Modeling note: </w:t>
      </w:r>
      <w:r>
        <w:t>The documents define rack slots and physical order, but do not provide exact rack-unit measurements or 3D coordinates.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