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386802428"/>
        <w:docPartObj>
          <w:docPartGallery w:val="Cover Pages"/>
          <w:docPartUnique/>
        </w:docPartObj>
      </w:sdtPr>
      <w:sdtEndPr>
        <w:rPr>
          <w:b/>
          <w:sz w:val="28"/>
          <w:szCs w:val="28"/>
        </w:rPr>
      </w:sdtEndPr>
      <w:sdtContent>
        <w:p w:rsidR="00686BC5" w:rsidRDefault="00686BC5"/>
        <w:tbl>
          <w:tblPr>
            <w:tblpPr w:leftFromText="187" w:rightFromText="187" w:horzAnchor="margin" w:tblpXSpec="center" w:tblpY="288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476"/>
          </w:tblGrid>
          <w:tr w:rsidR="00686BC5">
            <w:tc>
              <w:tcPr>
                <w:tcW w:w="7672" w:type="dxa"/>
                <w:tcMar>
                  <w:top w:w="216" w:type="dxa"/>
                  <w:left w:w="115" w:type="dxa"/>
                  <w:bottom w:w="216" w:type="dxa"/>
                  <w:right w:w="115" w:type="dxa"/>
                </w:tcMar>
              </w:tcPr>
              <w:p w:rsidR="00686BC5" w:rsidRDefault="00E76570" w:rsidP="00686BC5">
                <w:pPr>
                  <w:pStyle w:val="NoSpacing"/>
                  <w:rPr>
                    <w:color w:val="2E74B5" w:themeColor="accent1" w:themeShade="BF"/>
                    <w:sz w:val="24"/>
                  </w:rPr>
                </w:pPr>
                <w:r>
                  <w:rPr>
                    <w:color w:val="2E74B5" w:themeColor="accent1" w:themeShade="BF"/>
                    <w:sz w:val="24"/>
                  </w:rPr>
                  <w:t xml:space="preserve">How People learn project </w:t>
                </w:r>
              </w:p>
            </w:tc>
          </w:tr>
          <w:tr w:rsidR="00686BC5">
            <w:tc>
              <w:tcPr>
                <w:tcW w:w="7672" w:type="dxa"/>
              </w:tcPr>
              <w:sdt>
                <w:sdtPr>
                  <w:rPr>
                    <w:rFonts w:asciiTheme="majorHAnsi" w:eastAsiaTheme="majorEastAsia" w:hAnsiTheme="majorHAnsi" w:cstheme="majorBidi"/>
                    <w:color w:val="5B9BD5" w:themeColor="accent1"/>
                    <w:sz w:val="88"/>
                    <w:szCs w:val="88"/>
                  </w:rPr>
                  <w:alias w:val="Title"/>
                  <w:id w:val="13406919"/>
                  <w:placeholder>
                    <w:docPart w:val="C362E7A068ED47909ACB10A72708A5D7"/>
                  </w:placeholder>
                  <w:dataBinding w:prefixMappings="xmlns:ns0='http://schemas.openxmlformats.org/package/2006/metadata/core-properties' xmlns:ns1='http://purl.org/dc/elements/1.1/'" w:xpath="/ns0:coreProperties[1]/ns1:title[1]" w:storeItemID="{6C3C8BC8-F283-45AE-878A-BAB7291924A1}"/>
                  <w:text/>
                </w:sdtPr>
                <w:sdtContent>
                  <w:p w:rsidR="00686BC5" w:rsidRDefault="00E76570" w:rsidP="00E76570">
                    <w:pPr>
                      <w:pStyle w:val="NoSpacing"/>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A study on the benefits of  interactive visualization on learning experience of students</w:t>
                    </w:r>
                  </w:p>
                </w:sdtContent>
              </w:sdt>
            </w:tc>
          </w:tr>
          <w:tr w:rsidR="00686BC5">
            <w:sdt>
              <w:sdtPr>
                <w:rPr>
                  <w:color w:val="2E74B5" w:themeColor="accent1" w:themeShade="BF"/>
                  <w:sz w:val="24"/>
                  <w:szCs w:val="24"/>
                </w:rPr>
                <w:alias w:val="Subtitle"/>
                <w:id w:val="13406923"/>
                <w:placeholder>
                  <w:docPart w:val="C3CD6409F07141F7AA6D4767E9781A25"/>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rsidR="00686BC5" w:rsidRDefault="00A81691" w:rsidP="00E76570">
                    <w:pPr>
                      <w:pStyle w:val="NoSpacing"/>
                      <w:rPr>
                        <w:color w:val="2E74B5" w:themeColor="accent1" w:themeShade="BF"/>
                        <w:sz w:val="24"/>
                      </w:rPr>
                    </w:pPr>
                    <w:r>
                      <w:rPr>
                        <w:color w:val="2E74B5" w:themeColor="accent1" w:themeShade="BF"/>
                        <w:sz w:val="24"/>
                        <w:szCs w:val="24"/>
                      </w:rPr>
                      <w:t>The purpose of this project is to study how interactive visualizations help students understand scientific phenomenon much better than mere equations and how this better understanding translated to a more engaging and fruitful learning experience to them.</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686BC5">
            <w:tc>
              <w:tcPr>
                <w:tcW w:w="7221" w:type="dxa"/>
                <w:tcMar>
                  <w:top w:w="216" w:type="dxa"/>
                  <w:left w:w="115" w:type="dxa"/>
                  <w:bottom w:w="216" w:type="dxa"/>
                  <w:right w:w="115" w:type="dxa"/>
                </w:tcMar>
              </w:tcPr>
              <w:sdt>
                <w:sdtPr>
                  <w:rPr>
                    <w:color w:val="2E74B5" w:themeColor="accent1" w:themeShade="BF"/>
                    <w:sz w:val="24"/>
                    <w:szCs w:val="24"/>
                  </w:rPr>
                  <w:alias w:val="Author"/>
                  <w:id w:val="13406928"/>
                  <w:placeholder>
                    <w:docPart w:val="D7C0F3D6C4E74DA48A04BA457FD82987"/>
                  </w:placeholder>
                  <w:dataBinding w:prefixMappings="xmlns:ns0='http://schemas.openxmlformats.org/package/2006/metadata/core-properties' xmlns:ns1='http://purl.org/dc/elements/1.1/'" w:xpath="/ns0:coreProperties[1]/ns1:creator[1]" w:storeItemID="{6C3C8BC8-F283-45AE-878A-BAB7291924A1}"/>
                  <w:text/>
                </w:sdtPr>
                <w:sdtContent>
                  <w:p w:rsidR="00686BC5" w:rsidRDefault="007C2370">
                    <w:pPr>
                      <w:pStyle w:val="NoSpacing"/>
                      <w:rPr>
                        <w:color w:val="5B9BD5" w:themeColor="accent1"/>
                        <w:sz w:val="28"/>
                        <w:szCs w:val="28"/>
                      </w:rPr>
                    </w:pPr>
                    <w:proofErr w:type="spellStart"/>
                    <w:r>
                      <w:rPr>
                        <w:color w:val="2E74B5" w:themeColor="accent1" w:themeShade="BF"/>
                        <w:sz w:val="24"/>
                        <w:szCs w:val="24"/>
                      </w:rPr>
                      <w:t>Fengyu</w:t>
                    </w:r>
                    <w:proofErr w:type="spellEnd"/>
                    <w:r>
                      <w:rPr>
                        <w:color w:val="2E74B5" w:themeColor="accent1" w:themeShade="BF"/>
                        <w:sz w:val="24"/>
                        <w:szCs w:val="24"/>
                      </w:rPr>
                      <w:t xml:space="preserve"> </w:t>
                    </w:r>
                    <w:proofErr w:type="spellStart"/>
                    <w:r w:rsidR="00A81691">
                      <w:rPr>
                        <w:color w:val="2E74B5" w:themeColor="accent1" w:themeShade="BF"/>
                        <w:sz w:val="24"/>
                        <w:szCs w:val="24"/>
                      </w:rPr>
                      <w:t>Cai</w:t>
                    </w:r>
                    <w:proofErr w:type="spellEnd"/>
                    <w:r w:rsidR="00A81691">
                      <w:rPr>
                        <w:color w:val="2E74B5" w:themeColor="accent1" w:themeShade="BF"/>
                        <w:sz w:val="24"/>
                        <w:szCs w:val="24"/>
                      </w:rPr>
                      <w:t xml:space="preserve"> , </w:t>
                    </w:r>
                    <w:proofErr w:type="spellStart"/>
                    <w:r w:rsidR="00A81691">
                      <w:rPr>
                        <w:color w:val="2E74B5" w:themeColor="accent1" w:themeShade="BF"/>
                        <w:sz w:val="24"/>
                        <w:szCs w:val="24"/>
                      </w:rPr>
                      <w:t>Keshav</w:t>
                    </w:r>
                    <w:proofErr w:type="spellEnd"/>
                    <w:r>
                      <w:rPr>
                        <w:color w:val="2E74B5" w:themeColor="accent1" w:themeShade="BF"/>
                        <w:sz w:val="24"/>
                        <w:szCs w:val="24"/>
                      </w:rPr>
                      <w:t xml:space="preserve"> Singh</w:t>
                    </w:r>
                    <w:r w:rsidR="00A81691">
                      <w:rPr>
                        <w:color w:val="2E74B5" w:themeColor="accent1" w:themeShade="BF"/>
                        <w:sz w:val="24"/>
                        <w:szCs w:val="24"/>
                      </w:rPr>
                      <w:t xml:space="preserve"> , </w:t>
                    </w:r>
                    <w:proofErr w:type="spellStart"/>
                    <w:r w:rsidR="00A81691">
                      <w:rPr>
                        <w:color w:val="2E74B5" w:themeColor="accent1" w:themeShade="BF"/>
                        <w:sz w:val="24"/>
                        <w:szCs w:val="24"/>
                      </w:rPr>
                      <w:t>Wanhao</w:t>
                    </w:r>
                    <w:proofErr w:type="spellEnd"/>
                    <w:r>
                      <w:rPr>
                        <w:color w:val="2E74B5" w:themeColor="accent1" w:themeShade="BF"/>
                        <w:sz w:val="24"/>
                        <w:szCs w:val="24"/>
                      </w:rPr>
                      <w:t xml:space="preserve"> Zhou</w:t>
                    </w:r>
                    <w:r w:rsidR="00A81691">
                      <w:rPr>
                        <w:color w:val="2E74B5" w:themeColor="accent1" w:themeShade="BF"/>
                        <w:sz w:val="24"/>
                        <w:szCs w:val="24"/>
                      </w:rPr>
                      <w:t xml:space="preserve"> ,  </w:t>
                    </w:r>
                    <w:proofErr w:type="spellStart"/>
                    <w:r w:rsidR="00A81691">
                      <w:rPr>
                        <w:color w:val="2E74B5" w:themeColor="accent1" w:themeShade="BF"/>
                        <w:sz w:val="24"/>
                        <w:szCs w:val="24"/>
                      </w:rPr>
                      <w:t>Lingjing</w:t>
                    </w:r>
                    <w:proofErr w:type="spellEnd"/>
                    <w:r>
                      <w:rPr>
                        <w:color w:val="2E74B5" w:themeColor="accent1" w:themeShade="BF"/>
                        <w:sz w:val="24"/>
                        <w:szCs w:val="24"/>
                      </w:rPr>
                      <w:t xml:space="preserve"> Kong</w:t>
                    </w:r>
                  </w:p>
                </w:sdtContent>
              </w:sdt>
              <w:sdt>
                <w:sdtPr>
                  <w:rPr>
                    <w:color w:val="5B9BD5" w:themeColor="accent1"/>
                    <w:sz w:val="28"/>
                    <w:szCs w:val="28"/>
                  </w:rPr>
                  <w:alias w:val="Date"/>
                  <w:tag w:val="Date"/>
                  <w:id w:val="13406932"/>
                  <w:placeholder>
                    <w:docPart w:val="2851264CC29643179040DF18AC0B1921"/>
                  </w:placeholder>
                  <w:dataBinding w:prefixMappings="xmlns:ns0='http://schemas.microsoft.com/office/2006/coverPageProps'" w:xpath="/ns0:CoverPageProperties[1]/ns0:PublishDate[1]" w:storeItemID="{55AF091B-3C7A-41E3-B477-F2FDAA23CFDA}"/>
                  <w:date w:fullDate="2019-05-29T00:00:00Z">
                    <w:dateFormat w:val="M-d-yyyy"/>
                    <w:lid w:val="en-US"/>
                    <w:storeMappedDataAs w:val="dateTime"/>
                    <w:calendar w:val="gregorian"/>
                  </w:date>
                </w:sdtPr>
                <w:sdtContent>
                  <w:p w:rsidR="00686BC5" w:rsidRDefault="00455CEF">
                    <w:pPr>
                      <w:pStyle w:val="NoSpacing"/>
                      <w:rPr>
                        <w:color w:val="5B9BD5" w:themeColor="accent1"/>
                        <w:sz w:val="28"/>
                        <w:szCs w:val="28"/>
                      </w:rPr>
                    </w:pPr>
                    <w:r>
                      <w:rPr>
                        <w:color w:val="5B9BD5" w:themeColor="accent1"/>
                        <w:sz w:val="28"/>
                        <w:szCs w:val="28"/>
                      </w:rPr>
                      <w:t>0</w:t>
                    </w:r>
                    <w:r w:rsidR="00E76570">
                      <w:rPr>
                        <w:color w:val="5B9BD5" w:themeColor="accent1"/>
                        <w:sz w:val="28"/>
                        <w:szCs w:val="28"/>
                      </w:rPr>
                      <w:t>5-29-2019</w:t>
                    </w:r>
                  </w:p>
                </w:sdtContent>
              </w:sdt>
              <w:p w:rsidR="00686BC5" w:rsidRDefault="00686BC5">
                <w:pPr>
                  <w:pStyle w:val="NoSpacing"/>
                  <w:rPr>
                    <w:color w:val="5B9BD5" w:themeColor="accent1"/>
                  </w:rPr>
                </w:pPr>
              </w:p>
            </w:tc>
          </w:tr>
        </w:tbl>
        <w:p w:rsidR="006E51F2" w:rsidRDefault="00686BC5" w:rsidP="00455CEF">
          <w:pPr>
            <w:rPr>
              <w:b/>
              <w:sz w:val="28"/>
              <w:szCs w:val="28"/>
            </w:rPr>
          </w:pPr>
          <w:r>
            <w:rPr>
              <w:b/>
              <w:sz w:val="28"/>
              <w:szCs w:val="28"/>
            </w:rPr>
            <w:br w:type="page"/>
          </w:r>
        </w:p>
        <w:p w:rsidR="006E51F2" w:rsidRDefault="00686BC5" w:rsidP="00455CEF">
          <w:pPr>
            <w:rPr>
              <w:b/>
              <w:sz w:val="28"/>
              <w:szCs w:val="28"/>
            </w:rPr>
          </w:pPr>
        </w:p>
      </w:sdtContent>
    </w:sdt>
    <w:p w:rsidR="00455CEF" w:rsidRDefault="00455CEF" w:rsidP="00455CEF">
      <w:pPr>
        <w:rPr>
          <w:b/>
          <w:sz w:val="28"/>
          <w:szCs w:val="28"/>
        </w:rPr>
      </w:pPr>
      <w:r>
        <w:rPr>
          <w:b/>
          <w:sz w:val="28"/>
          <w:szCs w:val="28"/>
        </w:rPr>
        <w:t>Executive Summary</w:t>
      </w:r>
    </w:p>
    <w:p w:rsidR="00455CEF" w:rsidRDefault="00455CEF" w:rsidP="00455CEF">
      <w:pPr>
        <w:rPr>
          <w:sz w:val="28"/>
          <w:szCs w:val="28"/>
        </w:rPr>
      </w:pPr>
      <w:r>
        <w:rPr>
          <w:sz w:val="28"/>
          <w:szCs w:val="28"/>
        </w:rPr>
        <w:t>The objective of this p</w:t>
      </w:r>
      <w:r w:rsidR="008B27C0">
        <w:rPr>
          <w:sz w:val="28"/>
          <w:szCs w:val="28"/>
        </w:rPr>
        <w:t xml:space="preserve">roject is to evaluate the effects of </w:t>
      </w:r>
      <w:r w:rsidR="006E51F2">
        <w:rPr>
          <w:sz w:val="28"/>
          <w:szCs w:val="28"/>
        </w:rPr>
        <w:t>multiple types of learning media on the learning experience of the students. For the purpose of this project, we used the equations of force and momentum {</w:t>
      </w:r>
      <w:proofErr w:type="spellStart"/>
      <w:r w:rsidR="006E51F2">
        <w:rPr>
          <w:sz w:val="28"/>
          <w:szCs w:val="28"/>
        </w:rPr>
        <w:t>eqn</w:t>
      </w:r>
      <w:proofErr w:type="spellEnd"/>
      <w:r w:rsidR="006E51F2">
        <w:rPr>
          <w:sz w:val="28"/>
          <w:szCs w:val="28"/>
        </w:rPr>
        <w:t xml:space="preserve"> here} and recorded the textual feedback of students after being exposed to the concepts in the following order: </w:t>
      </w:r>
    </w:p>
    <w:p w:rsidR="006E51F2" w:rsidRDefault="006E51F2" w:rsidP="006E51F2">
      <w:pPr>
        <w:pStyle w:val="ListParagraph"/>
        <w:numPr>
          <w:ilvl w:val="0"/>
          <w:numId w:val="1"/>
        </w:numPr>
        <w:rPr>
          <w:sz w:val="28"/>
          <w:szCs w:val="28"/>
        </w:rPr>
      </w:pPr>
      <w:r>
        <w:rPr>
          <w:sz w:val="28"/>
          <w:szCs w:val="28"/>
        </w:rPr>
        <w:t xml:space="preserve">Exposure to text describing the equations and the phenomenon. </w:t>
      </w:r>
    </w:p>
    <w:p w:rsidR="006E51F2" w:rsidRDefault="006E51F2" w:rsidP="006E51F2">
      <w:pPr>
        <w:pStyle w:val="ListParagraph"/>
        <w:numPr>
          <w:ilvl w:val="0"/>
          <w:numId w:val="1"/>
        </w:numPr>
        <w:rPr>
          <w:sz w:val="28"/>
          <w:szCs w:val="28"/>
        </w:rPr>
      </w:pPr>
      <w:r>
        <w:rPr>
          <w:sz w:val="28"/>
          <w:szCs w:val="28"/>
        </w:rPr>
        <w:t xml:space="preserve">Exposure to text and static plots which further shed light on the concepts. </w:t>
      </w:r>
    </w:p>
    <w:p w:rsidR="00455CEF" w:rsidRDefault="006E51F2" w:rsidP="006E51F2">
      <w:pPr>
        <w:pStyle w:val="ListParagraph"/>
        <w:numPr>
          <w:ilvl w:val="0"/>
          <w:numId w:val="1"/>
        </w:numPr>
        <w:rPr>
          <w:sz w:val="28"/>
          <w:szCs w:val="28"/>
        </w:rPr>
      </w:pPr>
      <w:r>
        <w:rPr>
          <w:sz w:val="28"/>
          <w:szCs w:val="28"/>
        </w:rPr>
        <w:t xml:space="preserve">Exposure to interactive visualizations we developed to further engage the students and provide additional insights. </w:t>
      </w:r>
    </w:p>
    <w:p w:rsidR="006E51F2" w:rsidRPr="006E51F2" w:rsidRDefault="006E51F2" w:rsidP="006E51F2">
      <w:pPr>
        <w:rPr>
          <w:sz w:val="28"/>
          <w:szCs w:val="28"/>
        </w:rPr>
      </w:pPr>
      <w:r>
        <w:rPr>
          <w:sz w:val="28"/>
          <w:szCs w:val="28"/>
        </w:rPr>
        <w:t>The analysis of the feedback from the students showed that Interactive visualization</w:t>
      </w:r>
      <w:r w:rsidRPr="006E51F2">
        <w:rPr>
          <w:sz w:val="28"/>
          <w:szCs w:val="28"/>
        </w:rPr>
        <w:t xml:space="preserve"> enable students </w:t>
      </w:r>
      <w:r>
        <w:rPr>
          <w:sz w:val="28"/>
          <w:szCs w:val="28"/>
        </w:rPr>
        <w:t>to have additional insights into the concepts which, are somewhat obscure</w:t>
      </w:r>
      <w:r w:rsidRPr="006E51F2">
        <w:rPr>
          <w:sz w:val="28"/>
          <w:szCs w:val="28"/>
        </w:rPr>
        <w:t xml:space="preserve"> in textua</w:t>
      </w:r>
      <w:r>
        <w:rPr>
          <w:sz w:val="28"/>
          <w:szCs w:val="28"/>
        </w:rPr>
        <w:t>l descriptions and static plots.</w:t>
      </w:r>
      <w:r w:rsidRPr="006E51F2">
        <w:rPr>
          <w:sz w:val="28"/>
          <w:szCs w:val="28"/>
        </w:rPr>
        <w:t xml:space="preserve"> Especially </w:t>
      </w:r>
      <w:r>
        <w:rPr>
          <w:sz w:val="28"/>
          <w:szCs w:val="28"/>
        </w:rPr>
        <w:t xml:space="preserve">apparent through interactive visualizations was </w:t>
      </w:r>
      <w:r w:rsidRPr="006E51F2">
        <w:rPr>
          <w:sz w:val="28"/>
          <w:szCs w:val="28"/>
        </w:rPr>
        <w:t>how the curves will vary their shape when certain parameters are cha</w:t>
      </w:r>
      <w:r>
        <w:rPr>
          <w:sz w:val="28"/>
          <w:szCs w:val="28"/>
        </w:rPr>
        <w:t>nged and how much dependency each formula has on a certain</w:t>
      </w:r>
      <w:r w:rsidRPr="006E51F2">
        <w:rPr>
          <w:sz w:val="28"/>
          <w:szCs w:val="28"/>
        </w:rPr>
        <w:t xml:space="preserve"> parameter</w:t>
      </w:r>
      <w:r>
        <w:rPr>
          <w:sz w:val="28"/>
          <w:szCs w:val="28"/>
        </w:rPr>
        <w:t xml:space="preserve">. </w:t>
      </w:r>
    </w:p>
    <w:p w:rsidR="00360B30" w:rsidRDefault="006E51F2">
      <w:pPr>
        <w:rPr>
          <w:sz w:val="28"/>
          <w:szCs w:val="28"/>
        </w:rPr>
      </w:pPr>
      <w:r>
        <w:rPr>
          <w:sz w:val="28"/>
          <w:szCs w:val="28"/>
        </w:rPr>
        <w:t xml:space="preserve">The results of this study corroborates with the expectation established in cognitive theory that feedback and variegated modes of instruction transmission ( textual and graphic ) help the students with variegated learning and perceptual styles learn better {quote here } . Even more so, the interaction capability afforded by the interactive visualization helps the students engage more and have a deeper learning than a surface learning {quote here </w:t>
      </w:r>
      <w:r w:rsidR="00360B30">
        <w:rPr>
          <w:sz w:val="28"/>
          <w:szCs w:val="28"/>
        </w:rPr>
        <w:t xml:space="preserve">} . </w:t>
      </w:r>
    </w:p>
    <w:p w:rsidR="00360B30" w:rsidRDefault="006E51F2">
      <w:pPr>
        <w:rPr>
          <w:sz w:val="28"/>
          <w:szCs w:val="28"/>
        </w:rPr>
      </w:pPr>
      <w:r>
        <w:rPr>
          <w:sz w:val="28"/>
          <w:szCs w:val="28"/>
        </w:rPr>
        <w:t xml:space="preserve">Designing the interactive visualization for </w:t>
      </w:r>
      <w:r w:rsidR="00360B30">
        <w:rPr>
          <w:sz w:val="28"/>
          <w:szCs w:val="28"/>
        </w:rPr>
        <w:t xml:space="preserve">the client was done in Python, as the client has requested to translate pre – existing concepts in Mathematica to Python. </w:t>
      </w:r>
      <w:proofErr w:type="spellStart"/>
      <w:r>
        <w:rPr>
          <w:sz w:val="28"/>
          <w:szCs w:val="28"/>
        </w:rPr>
        <w:t>Sympy</w:t>
      </w:r>
      <w:proofErr w:type="spellEnd"/>
      <w:r>
        <w:rPr>
          <w:sz w:val="28"/>
          <w:szCs w:val="28"/>
        </w:rPr>
        <w:t xml:space="preserve"> </w:t>
      </w:r>
      <w:proofErr w:type="gramStart"/>
      <w:r>
        <w:rPr>
          <w:sz w:val="28"/>
          <w:szCs w:val="28"/>
        </w:rPr>
        <w:t>package</w:t>
      </w:r>
      <w:r w:rsidR="00360B30">
        <w:rPr>
          <w:sz w:val="28"/>
          <w:szCs w:val="28"/>
        </w:rPr>
        <w:t>{</w:t>
      </w:r>
      <w:proofErr w:type="gramEnd"/>
      <w:r w:rsidR="00360B30">
        <w:rPr>
          <w:sz w:val="28"/>
          <w:szCs w:val="28"/>
        </w:rPr>
        <w:t>quote}</w:t>
      </w:r>
      <w:r>
        <w:rPr>
          <w:sz w:val="28"/>
          <w:szCs w:val="28"/>
        </w:rPr>
        <w:t xml:space="preserve"> in the python ecosystem </w:t>
      </w:r>
      <w:r w:rsidR="00360B30">
        <w:rPr>
          <w:sz w:val="28"/>
          <w:szCs w:val="28"/>
        </w:rPr>
        <w:t>was used for symbolic equations</w:t>
      </w:r>
      <w:r>
        <w:rPr>
          <w:sz w:val="28"/>
          <w:szCs w:val="28"/>
        </w:rPr>
        <w:t xml:space="preserve">, </w:t>
      </w:r>
      <w:proofErr w:type="spellStart"/>
      <w:r>
        <w:rPr>
          <w:sz w:val="28"/>
          <w:szCs w:val="28"/>
        </w:rPr>
        <w:t>Scikit</w:t>
      </w:r>
      <w:proofErr w:type="spellEnd"/>
      <w:r>
        <w:rPr>
          <w:sz w:val="28"/>
          <w:szCs w:val="28"/>
        </w:rPr>
        <w:t>-learn was used to solve the symbolic equations which formed the basis of concepts we expected the students to learn in this project.</w:t>
      </w:r>
      <w:r w:rsidR="00360B30">
        <w:rPr>
          <w:sz w:val="28"/>
          <w:szCs w:val="28"/>
        </w:rPr>
        <w:t xml:space="preserve"> Visualization was rendered on </w:t>
      </w:r>
      <w:proofErr w:type="spellStart"/>
      <w:r w:rsidR="00360B30">
        <w:rPr>
          <w:sz w:val="28"/>
          <w:szCs w:val="28"/>
        </w:rPr>
        <w:t>J</w:t>
      </w:r>
      <w:r>
        <w:rPr>
          <w:sz w:val="28"/>
          <w:szCs w:val="28"/>
        </w:rPr>
        <w:t>upyter</w:t>
      </w:r>
      <w:proofErr w:type="spellEnd"/>
      <w:r>
        <w:rPr>
          <w:sz w:val="28"/>
          <w:szCs w:val="28"/>
        </w:rPr>
        <w:t xml:space="preserve"> </w:t>
      </w:r>
      <w:r w:rsidR="00360B30">
        <w:rPr>
          <w:sz w:val="28"/>
          <w:szCs w:val="28"/>
        </w:rPr>
        <w:t xml:space="preserve">{quote} </w:t>
      </w:r>
      <w:r w:rsidR="00360B30">
        <w:rPr>
          <w:sz w:val="28"/>
          <w:szCs w:val="28"/>
        </w:rPr>
        <w:t xml:space="preserve">notebooks by using a library </w:t>
      </w:r>
      <w:proofErr w:type="spellStart"/>
      <w:r w:rsidR="00360B30">
        <w:rPr>
          <w:sz w:val="28"/>
          <w:szCs w:val="28"/>
        </w:rPr>
        <w:t>H</w:t>
      </w:r>
      <w:r>
        <w:rPr>
          <w:sz w:val="28"/>
          <w:szCs w:val="28"/>
        </w:rPr>
        <w:t>oloviews</w:t>
      </w:r>
      <w:proofErr w:type="spellEnd"/>
      <w:r w:rsidR="00360B30">
        <w:rPr>
          <w:sz w:val="28"/>
          <w:szCs w:val="28"/>
        </w:rPr>
        <w:t xml:space="preserve"> </w:t>
      </w:r>
      <w:r w:rsidR="00360B30">
        <w:rPr>
          <w:sz w:val="28"/>
          <w:szCs w:val="28"/>
        </w:rPr>
        <w:t>{quote}</w:t>
      </w:r>
      <w:r>
        <w:rPr>
          <w:sz w:val="28"/>
          <w:szCs w:val="28"/>
        </w:rPr>
        <w:t xml:space="preserve">. </w:t>
      </w:r>
      <w:r w:rsidR="00360B30">
        <w:rPr>
          <w:sz w:val="28"/>
          <w:szCs w:val="28"/>
        </w:rPr>
        <w:t xml:space="preserve">The project’s design phase took around 40 hours to complete which involved technical implementation of concepts programmatically as well as implementation of the visualization framework. </w:t>
      </w:r>
    </w:p>
    <w:p w:rsidR="00360B30" w:rsidRPr="00360B30" w:rsidRDefault="00360B30">
      <w:pPr>
        <w:rPr>
          <w:sz w:val="28"/>
          <w:szCs w:val="28"/>
        </w:rPr>
      </w:pPr>
      <w:r>
        <w:rPr>
          <w:b/>
          <w:sz w:val="28"/>
          <w:szCs w:val="28"/>
        </w:rPr>
        <w:lastRenderedPageBreak/>
        <w:t>Introduction</w:t>
      </w:r>
    </w:p>
    <w:p w:rsidR="00686BC5" w:rsidRDefault="002F6741" w:rsidP="002F6741">
      <w:pPr>
        <w:rPr>
          <w:sz w:val="28"/>
          <w:szCs w:val="28"/>
        </w:rPr>
      </w:pPr>
      <w:r>
        <w:rPr>
          <w:sz w:val="28"/>
          <w:szCs w:val="28"/>
        </w:rPr>
        <w:t>Visualization is a powerful tool</w:t>
      </w:r>
      <w:r w:rsidR="00360B30">
        <w:rPr>
          <w:sz w:val="28"/>
          <w:szCs w:val="28"/>
        </w:rPr>
        <w:t xml:space="preserve"> for concept exploration and analysis. </w:t>
      </w:r>
      <w:r>
        <w:rPr>
          <w:sz w:val="28"/>
          <w:szCs w:val="28"/>
        </w:rPr>
        <w:t xml:space="preserve">Interactive visualization especially presents the users with an </w:t>
      </w:r>
      <w:r w:rsidRPr="002F6741">
        <w:rPr>
          <w:sz w:val="28"/>
          <w:szCs w:val="28"/>
        </w:rPr>
        <w:t xml:space="preserve">opportunity to decide on the “what” and the “how” </w:t>
      </w:r>
      <w:r>
        <w:rPr>
          <w:sz w:val="28"/>
          <w:szCs w:val="28"/>
        </w:rPr>
        <w:t xml:space="preserve">of the information presentation. Let me elaborate on the two questions on which the remainder of study is built: </w:t>
      </w:r>
    </w:p>
    <w:p w:rsidR="002F6741" w:rsidRDefault="002F6741" w:rsidP="002F6741">
      <w:pPr>
        <w:pStyle w:val="ListParagraph"/>
        <w:numPr>
          <w:ilvl w:val="0"/>
          <w:numId w:val="2"/>
        </w:numPr>
        <w:rPr>
          <w:sz w:val="28"/>
          <w:szCs w:val="28"/>
        </w:rPr>
      </w:pPr>
      <w:r>
        <w:rPr>
          <w:sz w:val="28"/>
          <w:szCs w:val="28"/>
        </w:rPr>
        <w:t xml:space="preserve">“What” : It refers to the qualitative understanding , i.e. surface learning represented by understanding the equations given below without having understood the parametric understanding of how such a system interacts with its environment as well as how this system </w:t>
      </w:r>
      <w:r w:rsidR="00AE590C">
        <w:rPr>
          <w:sz w:val="28"/>
          <w:szCs w:val="28"/>
        </w:rPr>
        <w:t xml:space="preserve">is affected by external stimulus. </w:t>
      </w:r>
    </w:p>
    <w:p w:rsidR="00AE590C" w:rsidRDefault="00AE590C" w:rsidP="002F6741">
      <w:pPr>
        <w:pStyle w:val="ListParagraph"/>
        <w:numPr>
          <w:ilvl w:val="0"/>
          <w:numId w:val="2"/>
        </w:numPr>
        <w:rPr>
          <w:sz w:val="28"/>
          <w:szCs w:val="28"/>
        </w:rPr>
      </w:pPr>
      <w:r>
        <w:rPr>
          <w:sz w:val="28"/>
          <w:szCs w:val="28"/>
        </w:rPr>
        <w:t>“How</w:t>
      </w:r>
      <w:proofErr w:type="gramStart"/>
      <w:r>
        <w:rPr>
          <w:sz w:val="28"/>
          <w:szCs w:val="28"/>
        </w:rPr>
        <w:t>” :</w:t>
      </w:r>
      <w:proofErr w:type="gramEnd"/>
      <w:r>
        <w:rPr>
          <w:sz w:val="28"/>
          <w:szCs w:val="28"/>
        </w:rPr>
        <w:t xml:space="preserve"> It refers to the quantitative understanding , </w:t>
      </w:r>
      <w:proofErr w:type="spellStart"/>
      <w:r>
        <w:rPr>
          <w:sz w:val="28"/>
          <w:szCs w:val="28"/>
        </w:rPr>
        <w:t>ie</w:t>
      </w:r>
      <w:proofErr w:type="spellEnd"/>
      <w:r>
        <w:rPr>
          <w:sz w:val="28"/>
          <w:szCs w:val="28"/>
        </w:rPr>
        <w:t xml:space="preserve"> deep learning represented by focusing on key intricacies of the concepts presented to the students, they try to understand it better so that they can very will understand the effects of different stimulus on the system, and how different parameters affect the system represented by concepts. </w:t>
      </w:r>
      <w:r>
        <w:rPr>
          <w:sz w:val="28"/>
          <w:szCs w:val="28"/>
        </w:rPr>
        <w:tab/>
      </w:r>
    </w:p>
    <w:p w:rsidR="00AE590C" w:rsidRPr="00AD159C" w:rsidRDefault="00AE590C" w:rsidP="00AE590C">
      <w:pPr>
        <w:rPr>
          <w:sz w:val="28"/>
          <w:szCs w:val="28"/>
        </w:rPr>
      </w:pPr>
      <w:r>
        <w:rPr>
          <w:sz w:val="28"/>
          <w:szCs w:val="28"/>
        </w:rPr>
        <w:t xml:space="preserve">As is apparent, interactive visualization does provide the audience with the means to delineate what from how but how effective or useful is this delineation remained to be established. To be </w:t>
      </w:r>
      <w:r w:rsidR="00A81691">
        <w:rPr>
          <w:sz w:val="28"/>
          <w:szCs w:val="28"/>
        </w:rPr>
        <w:t>more precise</w:t>
      </w:r>
      <w:r>
        <w:rPr>
          <w:sz w:val="28"/>
          <w:szCs w:val="28"/>
        </w:rPr>
        <w:t xml:space="preserve">, in </w:t>
      </w:r>
      <w:r w:rsidR="00A81691">
        <w:rPr>
          <w:sz w:val="28"/>
          <w:szCs w:val="28"/>
        </w:rPr>
        <w:t>this study</w:t>
      </w:r>
      <w:r>
        <w:rPr>
          <w:sz w:val="28"/>
          <w:szCs w:val="28"/>
        </w:rPr>
        <w:t xml:space="preserve">, it will be validated </w:t>
      </w:r>
      <w:r w:rsidRPr="00AE590C">
        <w:rPr>
          <w:sz w:val="28"/>
          <w:szCs w:val="28"/>
        </w:rPr>
        <w:t>if and the enlarged scope of action on the side of the user leads to a better processing understanding of the presented information. From a cognitive standpoint, the cognitive costs of introducing inte</w:t>
      </w:r>
      <w:r w:rsidR="00A81691">
        <w:rPr>
          <w:sz w:val="28"/>
          <w:szCs w:val="28"/>
        </w:rPr>
        <w:t xml:space="preserve">ractivity have been extensively </w:t>
      </w:r>
      <w:r w:rsidRPr="00AE590C">
        <w:rPr>
          <w:sz w:val="28"/>
          <w:szCs w:val="28"/>
        </w:rPr>
        <w:t>discussed within the framework of cognitive load</w:t>
      </w:r>
      <w:r>
        <w:rPr>
          <w:sz w:val="28"/>
          <w:szCs w:val="28"/>
        </w:rPr>
        <w:t xml:space="preserve"> </w:t>
      </w:r>
      <w:r w:rsidR="00A81691">
        <w:rPr>
          <w:sz w:val="28"/>
          <w:szCs w:val="28"/>
        </w:rPr>
        <w:t xml:space="preserve">{e.g. Conklin, 1987 </w:t>
      </w:r>
      <w:r w:rsidR="00A81691" w:rsidRPr="00A81691">
        <w:rPr>
          <w:sz w:val="28"/>
          <w:szCs w:val="28"/>
        </w:rPr>
        <w:t>Conklin, J. (1987). Hypertext: An introduction and survey. IEEE Computer Magazine, 20 (9), 17-41,</w:t>
      </w:r>
      <w:r w:rsidR="00A81691">
        <w:rPr>
          <w:sz w:val="28"/>
          <w:szCs w:val="28"/>
        </w:rPr>
        <w:t xml:space="preserve">} however, </w:t>
      </w:r>
      <w:r w:rsidRPr="00AE590C">
        <w:rPr>
          <w:sz w:val="28"/>
          <w:szCs w:val="28"/>
        </w:rPr>
        <w:t>its possi</w:t>
      </w:r>
      <w:r w:rsidR="00A81691">
        <w:rPr>
          <w:sz w:val="28"/>
          <w:szCs w:val="28"/>
        </w:rPr>
        <w:t xml:space="preserve">ble cognitive benefits have not </w:t>
      </w:r>
      <w:r w:rsidRPr="00AE590C">
        <w:rPr>
          <w:sz w:val="28"/>
          <w:szCs w:val="28"/>
        </w:rPr>
        <w:t xml:space="preserve">attracted a comparable attention. But according to </w:t>
      </w:r>
      <w:proofErr w:type="gramStart"/>
      <w:r w:rsidR="00A81691">
        <w:rPr>
          <w:sz w:val="28"/>
          <w:szCs w:val="28"/>
        </w:rPr>
        <w:t>{</w:t>
      </w:r>
      <w:r w:rsidR="00A81691" w:rsidRPr="00A81691">
        <w:t xml:space="preserve"> </w:t>
      </w:r>
      <w:proofErr w:type="spellStart"/>
      <w:r w:rsidR="00A81691" w:rsidRPr="00A81691">
        <w:rPr>
          <w:sz w:val="28"/>
          <w:szCs w:val="28"/>
        </w:rPr>
        <w:t>Kirsh</w:t>
      </w:r>
      <w:proofErr w:type="spellEnd"/>
      <w:proofErr w:type="gramEnd"/>
      <w:r w:rsidR="00A81691" w:rsidRPr="00A81691">
        <w:rPr>
          <w:sz w:val="28"/>
          <w:szCs w:val="28"/>
        </w:rPr>
        <w:t xml:space="preserve">, D. &amp; Maglio, P. (1994). On distinguishing epistemic from pragmatic action. Cognitive Science, 18, 513-549. </w:t>
      </w:r>
      <w:r w:rsidR="00A81691">
        <w:rPr>
          <w:sz w:val="28"/>
          <w:szCs w:val="28"/>
        </w:rPr>
        <w:t xml:space="preserve">} </w:t>
      </w:r>
      <w:r w:rsidRPr="00AE590C">
        <w:rPr>
          <w:sz w:val="28"/>
          <w:szCs w:val="28"/>
        </w:rPr>
        <w:t>inte</w:t>
      </w:r>
      <w:r w:rsidR="00A81691">
        <w:rPr>
          <w:sz w:val="28"/>
          <w:szCs w:val="28"/>
        </w:rPr>
        <w:t xml:space="preserve">ractively modifying an external </w:t>
      </w:r>
      <w:r w:rsidRPr="00AE590C">
        <w:rPr>
          <w:sz w:val="28"/>
          <w:szCs w:val="28"/>
        </w:rPr>
        <w:t>information presentation may serve a number of cog</w:t>
      </w:r>
      <w:r w:rsidR="00A81691">
        <w:rPr>
          <w:sz w:val="28"/>
          <w:szCs w:val="28"/>
        </w:rPr>
        <w:t xml:space="preserve">nitive purposes. By use of such “epistemic actions”, mental </w:t>
      </w:r>
      <w:r w:rsidRPr="00AE590C">
        <w:rPr>
          <w:sz w:val="28"/>
          <w:szCs w:val="28"/>
        </w:rPr>
        <w:t>processes may be facilitated and simplified, either by reducing the number of e</w:t>
      </w:r>
      <w:r w:rsidR="00A81691">
        <w:rPr>
          <w:sz w:val="28"/>
          <w:szCs w:val="28"/>
        </w:rPr>
        <w:t xml:space="preserve">lements that have to be held in </w:t>
      </w:r>
      <w:r w:rsidRPr="00AE590C">
        <w:rPr>
          <w:sz w:val="28"/>
          <w:szCs w:val="28"/>
        </w:rPr>
        <w:t>memory, by reducing the number of mental processing steps, or by making the whole process more reliable</w:t>
      </w:r>
      <w:r w:rsidR="00A81691">
        <w:rPr>
          <w:sz w:val="28"/>
          <w:szCs w:val="28"/>
        </w:rPr>
        <w:t xml:space="preserve"> { quote </w:t>
      </w:r>
      <w:hyperlink r:id="rId6" w:history="1">
        <w:r w:rsidR="00A81691">
          <w:rPr>
            <w:rStyle w:val="Hyperlink"/>
          </w:rPr>
          <w:t>https://www.iwm-tuebingen.de/workshops/visualization/schwan.pdf</w:t>
        </w:r>
      </w:hyperlink>
      <w:r w:rsidR="00A81691">
        <w:t xml:space="preserve"> } </w:t>
      </w:r>
      <w:r w:rsidR="00AD159C">
        <w:t xml:space="preserve"> </w:t>
      </w:r>
      <w:r w:rsidR="00AD159C">
        <w:rPr>
          <w:sz w:val="28"/>
          <w:szCs w:val="28"/>
        </w:rPr>
        <w:t>In this context , we di</w:t>
      </w:r>
      <w:bookmarkStart w:id="0" w:name="_GoBack"/>
      <w:bookmarkEnd w:id="0"/>
    </w:p>
    <w:p w:rsidR="00686BC5" w:rsidRDefault="00686BC5">
      <w:pPr>
        <w:rPr>
          <w:b/>
          <w:sz w:val="28"/>
          <w:szCs w:val="28"/>
        </w:rPr>
      </w:pPr>
    </w:p>
    <w:p w:rsidR="00686BC5" w:rsidRDefault="00686BC5">
      <w:pPr>
        <w:rPr>
          <w:b/>
          <w:sz w:val="28"/>
          <w:szCs w:val="28"/>
        </w:rPr>
      </w:pPr>
    </w:p>
    <w:p w:rsidR="00686BC5" w:rsidRDefault="00686BC5">
      <w:pPr>
        <w:rPr>
          <w:b/>
          <w:sz w:val="28"/>
          <w:szCs w:val="28"/>
        </w:rPr>
      </w:pPr>
    </w:p>
    <w:p w:rsidR="00686BC5" w:rsidRDefault="00686BC5">
      <w:pPr>
        <w:rPr>
          <w:b/>
          <w:sz w:val="28"/>
          <w:szCs w:val="28"/>
        </w:rPr>
      </w:pPr>
    </w:p>
    <w:p w:rsidR="00686BC5" w:rsidRDefault="00686BC5">
      <w:pPr>
        <w:rPr>
          <w:b/>
          <w:sz w:val="28"/>
          <w:szCs w:val="28"/>
        </w:rPr>
      </w:pPr>
    </w:p>
    <w:p w:rsidR="00686BC5" w:rsidRDefault="00686BC5">
      <w:pPr>
        <w:rPr>
          <w:b/>
          <w:sz w:val="28"/>
          <w:szCs w:val="28"/>
        </w:rPr>
      </w:pPr>
    </w:p>
    <w:p w:rsidR="00686BC5" w:rsidRDefault="00686BC5">
      <w:pPr>
        <w:rPr>
          <w:b/>
          <w:sz w:val="28"/>
          <w:szCs w:val="28"/>
        </w:rPr>
      </w:pPr>
    </w:p>
    <w:p w:rsidR="00686BC5" w:rsidRDefault="00686BC5">
      <w:pPr>
        <w:rPr>
          <w:b/>
          <w:sz w:val="28"/>
          <w:szCs w:val="28"/>
        </w:rPr>
      </w:pPr>
    </w:p>
    <w:p w:rsidR="00686BC5" w:rsidRDefault="00686BC5">
      <w:pPr>
        <w:rPr>
          <w:b/>
          <w:sz w:val="28"/>
          <w:szCs w:val="28"/>
        </w:rPr>
      </w:pPr>
    </w:p>
    <w:p w:rsidR="00686BC5" w:rsidRDefault="00686BC5">
      <w:pPr>
        <w:rPr>
          <w:b/>
          <w:sz w:val="28"/>
          <w:szCs w:val="28"/>
        </w:rPr>
      </w:pPr>
    </w:p>
    <w:p w:rsidR="00686BC5" w:rsidRDefault="00686BC5">
      <w:pPr>
        <w:rPr>
          <w:b/>
          <w:sz w:val="28"/>
          <w:szCs w:val="28"/>
        </w:rPr>
      </w:pPr>
    </w:p>
    <w:p w:rsidR="00455CEF" w:rsidRDefault="00455CEF">
      <w:pPr>
        <w:rPr>
          <w:b/>
          <w:sz w:val="28"/>
          <w:szCs w:val="28"/>
        </w:rPr>
      </w:pPr>
    </w:p>
    <w:p w:rsidR="00455CEF" w:rsidRDefault="00455CEF">
      <w:pPr>
        <w:rPr>
          <w:b/>
          <w:sz w:val="28"/>
          <w:szCs w:val="28"/>
        </w:rPr>
      </w:pPr>
    </w:p>
    <w:p w:rsidR="00455CEF" w:rsidRDefault="00455CEF">
      <w:pPr>
        <w:rPr>
          <w:b/>
          <w:sz w:val="28"/>
          <w:szCs w:val="28"/>
        </w:rPr>
      </w:pPr>
    </w:p>
    <w:p w:rsidR="00455CEF" w:rsidRDefault="00455CEF">
      <w:pPr>
        <w:rPr>
          <w:b/>
          <w:sz w:val="28"/>
          <w:szCs w:val="28"/>
        </w:rPr>
      </w:pPr>
    </w:p>
    <w:p w:rsidR="00455CEF" w:rsidRDefault="00455CEF">
      <w:pPr>
        <w:rPr>
          <w:b/>
          <w:sz w:val="28"/>
          <w:szCs w:val="28"/>
        </w:rPr>
      </w:pPr>
    </w:p>
    <w:p w:rsidR="00455CEF" w:rsidRDefault="00455CEF">
      <w:pPr>
        <w:rPr>
          <w:b/>
          <w:sz w:val="28"/>
          <w:szCs w:val="28"/>
        </w:rPr>
      </w:pPr>
    </w:p>
    <w:p w:rsidR="00455CEF" w:rsidRDefault="00455CEF">
      <w:pPr>
        <w:rPr>
          <w:b/>
          <w:sz w:val="28"/>
          <w:szCs w:val="28"/>
        </w:rPr>
      </w:pPr>
    </w:p>
    <w:p w:rsidR="00455CEF" w:rsidRDefault="00455CEF">
      <w:pPr>
        <w:rPr>
          <w:b/>
          <w:sz w:val="28"/>
          <w:szCs w:val="28"/>
        </w:rPr>
      </w:pPr>
    </w:p>
    <w:p w:rsidR="00455CEF" w:rsidRDefault="00455CEF">
      <w:pPr>
        <w:rPr>
          <w:b/>
          <w:sz w:val="28"/>
          <w:szCs w:val="28"/>
        </w:rPr>
      </w:pPr>
    </w:p>
    <w:p w:rsidR="00455CEF" w:rsidRPr="00686BC5" w:rsidRDefault="00455CEF" w:rsidP="00455CEF">
      <w:pPr>
        <w:rPr>
          <w:b/>
          <w:sz w:val="36"/>
          <w:szCs w:val="36"/>
        </w:rPr>
      </w:pPr>
      <w:r w:rsidRPr="00686BC5">
        <w:rPr>
          <w:b/>
          <w:sz w:val="36"/>
          <w:szCs w:val="36"/>
        </w:rPr>
        <w:t xml:space="preserve">Contents </w:t>
      </w:r>
    </w:p>
    <w:p w:rsidR="00455CEF" w:rsidRDefault="00455CEF" w:rsidP="00455CEF">
      <w:pPr>
        <w:rPr>
          <w:b/>
          <w:sz w:val="28"/>
          <w:szCs w:val="28"/>
        </w:rPr>
      </w:pPr>
      <w:r>
        <w:rPr>
          <w:b/>
          <w:sz w:val="28"/>
          <w:szCs w:val="28"/>
        </w:rPr>
        <w:t>Table of Contents</w:t>
      </w:r>
    </w:p>
    <w:p w:rsidR="00455CEF" w:rsidRDefault="00455CEF" w:rsidP="00455CEF">
      <w:pPr>
        <w:rPr>
          <w:b/>
          <w:sz w:val="28"/>
          <w:szCs w:val="28"/>
        </w:rPr>
      </w:pPr>
      <w:r>
        <w:rPr>
          <w:b/>
          <w:sz w:val="28"/>
          <w:szCs w:val="28"/>
        </w:rPr>
        <w:t>Recommendations</w:t>
      </w:r>
    </w:p>
    <w:p w:rsidR="00455CEF" w:rsidRDefault="00455CEF" w:rsidP="00455CEF">
      <w:pPr>
        <w:rPr>
          <w:b/>
          <w:sz w:val="28"/>
          <w:szCs w:val="28"/>
        </w:rPr>
      </w:pPr>
      <w:r>
        <w:rPr>
          <w:b/>
          <w:sz w:val="28"/>
          <w:szCs w:val="28"/>
        </w:rPr>
        <w:t>Findings and Discussion</w:t>
      </w:r>
    </w:p>
    <w:p w:rsidR="00455CEF" w:rsidRDefault="00455CEF" w:rsidP="00455CEF">
      <w:pPr>
        <w:rPr>
          <w:b/>
          <w:sz w:val="28"/>
          <w:szCs w:val="28"/>
        </w:rPr>
      </w:pPr>
      <w:r>
        <w:rPr>
          <w:b/>
          <w:sz w:val="28"/>
          <w:szCs w:val="28"/>
        </w:rPr>
        <w:t>A list of References</w:t>
      </w:r>
    </w:p>
    <w:p w:rsidR="00455CEF" w:rsidRDefault="00455CEF" w:rsidP="00455CEF">
      <w:pPr>
        <w:rPr>
          <w:b/>
          <w:sz w:val="28"/>
          <w:szCs w:val="28"/>
        </w:rPr>
      </w:pPr>
      <w:r>
        <w:rPr>
          <w:b/>
          <w:sz w:val="28"/>
          <w:szCs w:val="28"/>
        </w:rPr>
        <w:lastRenderedPageBreak/>
        <w:t>Appendices.</w:t>
      </w:r>
    </w:p>
    <w:p w:rsidR="00455CEF" w:rsidRDefault="00455CEF">
      <w:pPr>
        <w:rPr>
          <w:b/>
          <w:sz w:val="28"/>
          <w:szCs w:val="28"/>
        </w:rPr>
      </w:pPr>
    </w:p>
    <w:p w:rsidR="00455CEF" w:rsidRPr="00686BC5" w:rsidRDefault="00455CEF">
      <w:pPr>
        <w:rPr>
          <w:b/>
          <w:sz w:val="28"/>
          <w:szCs w:val="28"/>
        </w:rPr>
      </w:pPr>
    </w:p>
    <w:sectPr w:rsidR="00455CEF" w:rsidRPr="00686BC5" w:rsidSect="00686BC5">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FBF4F56"/>
    <w:multiLevelType w:val="hybridMultilevel"/>
    <w:tmpl w:val="3AAC47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897A24"/>
    <w:multiLevelType w:val="hybridMultilevel"/>
    <w:tmpl w:val="4080F1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86BC5"/>
    <w:rsid w:val="00053034"/>
    <w:rsid w:val="002E41CC"/>
    <w:rsid w:val="002F6741"/>
    <w:rsid w:val="00360B30"/>
    <w:rsid w:val="00455CEF"/>
    <w:rsid w:val="00686BC5"/>
    <w:rsid w:val="006E51F2"/>
    <w:rsid w:val="007C2370"/>
    <w:rsid w:val="008B27C0"/>
    <w:rsid w:val="00A81691"/>
    <w:rsid w:val="00AD159C"/>
    <w:rsid w:val="00AE590C"/>
    <w:rsid w:val="00E76570"/>
    <w:rsid w:val="00FD5A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29B7B5D-0622-43DA-AE53-7F4498954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86BC5"/>
    <w:pPr>
      <w:spacing w:after="0" w:line="240" w:lineRule="auto"/>
    </w:pPr>
    <w:rPr>
      <w:rFonts w:eastAsiaTheme="minorEastAsia"/>
    </w:rPr>
  </w:style>
  <w:style w:type="character" w:customStyle="1" w:styleId="NoSpacingChar">
    <w:name w:val="No Spacing Char"/>
    <w:basedOn w:val="DefaultParagraphFont"/>
    <w:link w:val="NoSpacing"/>
    <w:uiPriority w:val="1"/>
    <w:rsid w:val="00686BC5"/>
    <w:rPr>
      <w:rFonts w:eastAsiaTheme="minorEastAsia"/>
    </w:rPr>
  </w:style>
  <w:style w:type="paragraph" w:styleId="ListParagraph">
    <w:name w:val="List Paragraph"/>
    <w:basedOn w:val="Normal"/>
    <w:uiPriority w:val="34"/>
    <w:qFormat/>
    <w:rsid w:val="006E51F2"/>
    <w:pPr>
      <w:ind w:left="720"/>
      <w:contextualSpacing/>
    </w:pPr>
  </w:style>
  <w:style w:type="character" w:styleId="Hyperlink">
    <w:name w:val="Hyperlink"/>
    <w:basedOn w:val="DefaultParagraphFont"/>
    <w:uiPriority w:val="99"/>
    <w:semiHidden/>
    <w:unhideWhenUsed/>
    <w:rsid w:val="00A8169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iwm-tuebingen.de/workshops/visualization/schwan.pdf"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C362E7A068ED47909ACB10A72708A5D7"/>
        <w:category>
          <w:name w:val="General"/>
          <w:gallery w:val="placeholder"/>
        </w:category>
        <w:types>
          <w:type w:val="bbPlcHdr"/>
        </w:types>
        <w:behaviors>
          <w:behavior w:val="content"/>
        </w:behaviors>
        <w:guid w:val="{1BD5CC77-0B5F-4405-9AD6-3E62D47DF135}"/>
      </w:docPartPr>
      <w:docPartBody>
        <w:p w:rsidR="00000000" w:rsidRDefault="00B67555" w:rsidP="00B67555">
          <w:pPr>
            <w:pStyle w:val="C362E7A068ED47909ACB10A72708A5D7"/>
          </w:pPr>
          <w:r>
            <w:rPr>
              <w:rFonts w:asciiTheme="majorHAnsi" w:eastAsiaTheme="majorEastAsia" w:hAnsiTheme="majorHAnsi" w:cstheme="majorBidi"/>
              <w:color w:val="5B9BD5" w:themeColor="accent1"/>
              <w:sz w:val="88"/>
              <w:szCs w:val="88"/>
            </w:rPr>
            <w:t>[Document title]</w:t>
          </w:r>
        </w:p>
      </w:docPartBody>
    </w:docPart>
    <w:docPart>
      <w:docPartPr>
        <w:name w:val="C3CD6409F07141F7AA6D4767E9781A25"/>
        <w:category>
          <w:name w:val="General"/>
          <w:gallery w:val="placeholder"/>
        </w:category>
        <w:types>
          <w:type w:val="bbPlcHdr"/>
        </w:types>
        <w:behaviors>
          <w:behavior w:val="content"/>
        </w:behaviors>
        <w:guid w:val="{1FE01B38-2C7B-4168-B269-ECBACDA21B13}"/>
      </w:docPartPr>
      <w:docPartBody>
        <w:p w:rsidR="00000000" w:rsidRDefault="00B67555" w:rsidP="00B67555">
          <w:pPr>
            <w:pStyle w:val="C3CD6409F07141F7AA6D4767E9781A25"/>
          </w:pPr>
          <w:r>
            <w:rPr>
              <w:color w:val="2E74B5" w:themeColor="accent1" w:themeShade="BF"/>
              <w:sz w:val="24"/>
              <w:szCs w:val="24"/>
            </w:rPr>
            <w:t>[Document subtitle]</w:t>
          </w:r>
        </w:p>
      </w:docPartBody>
    </w:docPart>
    <w:docPart>
      <w:docPartPr>
        <w:name w:val="D7C0F3D6C4E74DA48A04BA457FD82987"/>
        <w:category>
          <w:name w:val="General"/>
          <w:gallery w:val="placeholder"/>
        </w:category>
        <w:types>
          <w:type w:val="bbPlcHdr"/>
        </w:types>
        <w:behaviors>
          <w:behavior w:val="content"/>
        </w:behaviors>
        <w:guid w:val="{1F9851EB-E978-47BC-BD79-669CB6CD1DEF}"/>
      </w:docPartPr>
      <w:docPartBody>
        <w:p w:rsidR="00000000" w:rsidRDefault="00B67555" w:rsidP="00B67555">
          <w:pPr>
            <w:pStyle w:val="D7C0F3D6C4E74DA48A04BA457FD82987"/>
          </w:pPr>
          <w:r>
            <w:rPr>
              <w:color w:val="5B9BD5" w:themeColor="accent1"/>
              <w:sz w:val="28"/>
              <w:szCs w:val="28"/>
            </w:rPr>
            <w:t>[Author name]</w:t>
          </w:r>
        </w:p>
      </w:docPartBody>
    </w:docPart>
    <w:docPart>
      <w:docPartPr>
        <w:name w:val="2851264CC29643179040DF18AC0B1921"/>
        <w:category>
          <w:name w:val="General"/>
          <w:gallery w:val="placeholder"/>
        </w:category>
        <w:types>
          <w:type w:val="bbPlcHdr"/>
        </w:types>
        <w:behaviors>
          <w:behavior w:val="content"/>
        </w:behaviors>
        <w:guid w:val="{AECB2881-7077-4D34-8226-43109C572FD3}"/>
      </w:docPartPr>
      <w:docPartBody>
        <w:p w:rsidR="00000000" w:rsidRDefault="00B67555" w:rsidP="00B67555">
          <w:pPr>
            <w:pStyle w:val="2851264CC29643179040DF18AC0B1921"/>
          </w:pPr>
          <w:r>
            <w:rPr>
              <w:color w:val="5B9BD5"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7555"/>
    <w:rsid w:val="00B20746"/>
    <w:rsid w:val="00B675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283CD784CA84920B6B17908D7F824F1">
    <w:name w:val="6283CD784CA84920B6B17908D7F824F1"/>
    <w:rsid w:val="00B67555"/>
  </w:style>
  <w:style w:type="paragraph" w:customStyle="1" w:styleId="C362E7A068ED47909ACB10A72708A5D7">
    <w:name w:val="C362E7A068ED47909ACB10A72708A5D7"/>
    <w:rsid w:val="00B67555"/>
  </w:style>
  <w:style w:type="paragraph" w:customStyle="1" w:styleId="C3CD6409F07141F7AA6D4767E9781A25">
    <w:name w:val="C3CD6409F07141F7AA6D4767E9781A25"/>
    <w:rsid w:val="00B67555"/>
  </w:style>
  <w:style w:type="paragraph" w:customStyle="1" w:styleId="D7C0F3D6C4E74DA48A04BA457FD82987">
    <w:name w:val="D7C0F3D6C4E74DA48A04BA457FD82987"/>
    <w:rsid w:val="00B67555"/>
  </w:style>
  <w:style w:type="paragraph" w:customStyle="1" w:styleId="2851264CC29643179040DF18AC0B1921">
    <w:name w:val="2851264CC29643179040DF18AC0B1921"/>
    <w:rsid w:val="00B675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2019-05-29T00:00:00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5</Pages>
  <Words>759</Words>
  <Characters>4330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Keshav Singh, Wanhao ,</Company>
  <LinksUpToDate>false</LinksUpToDate>
  <CharactersWithSpaces>5079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study on the benefits of  interactive visualization on learning experience of students</dc:title>
  <dc:subject>The purpose of this project is to study how interactive visualizations help students understand scientific phenomenon much better than mere equations and how this better understanding translated to a more engaging and fruitful learning experience to them.</dc:subject>
  <dc:creator>Fengyu Cai , Keshav Singh , Wanhao Zhou ,  Lingjing Kong</dc:creator>
  <cp:keywords/>
  <dc:description/>
  <cp:lastModifiedBy>Windows User</cp:lastModifiedBy>
  <cp:revision>4</cp:revision>
  <dcterms:created xsi:type="dcterms:W3CDTF">2019-05-29T11:35:00Z</dcterms:created>
  <dcterms:modified xsi:type="dcterms:W3CDTF">2019-05-29T13:50:00Z</dcterms:modified>
</cp:coreProperties>
</file>