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 xml:space="preserve">Ans: </w:t>
      </w:r>
    </w:p>
    <w:p>
      <w:pPr>
        <w:spacing w:before="220" w:line="259" w:lineRule="auto"/>
        <w:ind w:firstLine="720" w:firstLineChars="0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Values: ‘hello’, -87.8, 6</w:t>
      </w:r>
    </w:p>
    <w:p>
      <w:pPr>
        <w:spacing w:before="220" w:line="259" w:lineRule="auto"/>
        <w:ind w:firstLine="720" w:firstLineChars="0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Expressions: *, -,/,+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lang w:val="en-US"/>
        </w:rPr>
        <w:t xml:space="preserve">Ans: A string is basically a datatype that stores characters, numbers and symbols without numerical manipulation capability. Where as variable is the entity that changes it’s value as per requirement of the program. A variable can store any datatype unlike the strings. </w:t>
      </w: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 xml:space="preserve">Ans: 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lang w:val="en-US"/>
        </w:rPr>
        <w:t xml:space="preserve">Int : Integer datatype stores integer value of the given object (if possible). It neglects the </w:t>
      </w:r>
      <w:r>
        <w:rPr>
          <w:rFonts w:hint="default"/>
          <w:color w:val="2E75B6" w:themeColor="accent5" w:themeShade="BF"/>
          <w:sz w:val="24"/>
          <w:szCs w:val="24"/>
          <w:lang w:val="en-US"/>
        </w:rPr>
        <w:tab/>
        <w:t xml:space="preserve">float values if given.  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lang w:val="en-US"/>
        </w:rPr>
        <w:t xml:space="preserve">Float: Float datatype stores higher range of floating value ranging from 1 to 32 bits or 64 bits </w:t>
      </w:r>
      <w:r>
        <w:rPr>
          <w:rFonts w:hint="default"/>
          <w:color w:val="2E75B6" w:themeColor="accent5" w:themeShade="BF"/>
          <w:sz w:val="24"/>
          <w:szCs w:val="24"/>
          <w:lang w:val="en-US"/>
        </w:rPr>
        <w:tab/>
        <w:t>as per the system running the program. It requires more memory than int.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lang w:val="en-US"/>
        </w:rPr>
        <w:t xml:space="preserve">String: String datatype inherently an array of characters. It stores most datatypes as </w:t>
      </w:r>
      <w:r>
        <w:rPr>
          <w:rFonts w:hint="default"/>
          <w:color w:val="2E75B6" w:themeColor="accent5" w:themeShade="BF"/>
          <w:sz w:val="24"/>
          <w:szCs w:val="24"/>
          <w:lang w:val="en-US"/>
        </w:rPr>
        <w:tab/>
        <w:t>characters.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 xml:space="preserve">Ans: 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All expressions in Python perform some computation and return a value. They can be used in assignments, calculations, comparisons, and many other contexts where a value is expected.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Ans: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 statement, like an assignment statement ( spam = 10), is a complete instruction or action in Python. It doesn't produce a value itself but can include expressions. It performs tasks like assigning values to variables or controlling the flow of the program.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Ans 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“Bacon” variable will contain integer value of 22 ans the second statement was not an assignment.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Ans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Both of the terms will have “spamspamspam” .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According to python convention, the variable name should start with an character or “_”. Hence the variable name 100 is invalid.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9. What three functions can be used to get the integer, floating-point number, or string version of a value?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Ans: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Three functions those can get the integer, floating-point and string are respectively int(), float() and str().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Ans: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The above expression will cause error as we are using “+” expression with string and integer in a single statement. The easy way to fix this is to convert 99 into string by adding “ “ or using str() function for the job.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bookmarkStart w:id="0" w:name="_GoBack"/>
      <w:bookmarkEnd w:id="0"/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‘I have eaten’ + ‘99’ + ‘burritos’ or</w:t>
      </w:r>
    </w:p>
    <w:p>
      <w:pPr>
        <w:spacing w:before="220" w:line="259" w:lineRule="auto"/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</w:pPr>
      <w:r>
        <w:rPr>
          <w:rFonts w:hint="default"/>
          <w:color w:val="2E75B6" w:themeColor="accent5" w:themeShade="BF"/>
          <w:sz w:val="24"/>
          <w:szCs w:val="24"/>
          <w:rtl w:val="0"/>
          <w:lang w:val="en-US"/>
        </w:rPr>
        <w:t>‘I have eaten’ + str(99) +’burritos’</w:t>
      </w: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B3A18"/>
    <w:multiLevelType w:val="singleLevel"/>
    <w:tmpl w:val="BFDB3A1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0E951B40"/>
    <w:multiLevelType w:val="singleLevel"/>
    <w:tmpl w:val="0E951B40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160D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USERNAME</cp:lastModifiedBy>
  <dcterms:modified xsi:type="dcterms:W3CDTF">2023-05-21T08:24:02Z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8733B3C6311A42E4A599A6B4E0F3C7AB</vt:lpwstr>
  </property>
</Properties>
</file>