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center"/>
      </w:pPr>
      <w:r>
        <w:rPr>
          <w:rFonts w:ascii="Times New Roman Bold" w:hAnsi="Times New Roman Bold" w:cs="Times New Roman Bold" w:eastAsia="Times New Roman Bold"/>
          <w:b/>
          <w:bCs/>
          <w:color w:val="000000"/>
          <w:sz w:val="28"/>
          <w:szCs w:val="28"/>
        </w:rPr>
        <w:t>SUNN-CICTE Inventory Management System using Selection Sort and Trie Search</w:t>
      </w:r>
      <w:r>
        <w:rPr>
          <w:rFonts w:ascii="Arimo" w:hAnsi="Arimo" w:cs="Arimo" w:eastAsia="Arimo"/>
          <w:color w:val="000000"/>
          <w:sz w:val="24"/>
          <w:szCs w:val="24"/>
        </w:rPr>
        <w:t xml:space="preserve">
</w:t>
      </w:r>
    </w:p>
    <w:p>
      <w:pPr>
        <w:spacing w:after="120" w:before="120" w:line="240" w:lineRule="auto"/>
        <w:ind w:firstLine="0" w:start="0"/>
        <w:jc w:val="center"/>
      </w:pPr>
      <w:r>
        <w:rPr>
          <w:rFonts w:ascii="Times New Roman Bold" w:hAnsi="Times New Roman Bold" w:cs="Times New Roman Bold" w:eastAsia="Times New Roman Bold"/>
          <w:b/>
          <w:bCs/>
          <w:color w:val="000000"/>
          <w:sz w:val="22"/>
          <w:szCs w:val="22"/>
        </w:rPr>
        <w:t xml:space="preserve">Mark.Maru/Dennis Deluna/John.Aro
</w:t>
      </w:r>
    </w:p>
    <w:p>
      <w:pPr>
        <w:spacing w:after="120" w:before="120" w:line="240" w:lineRule="auto"/>
        <w:ind w:firstLine="0" w:start="0"/>
        <w:jc w:val="center"/>
      </w:pPr>
      <w:r>
        <w:rPr>
          <w:rFonts w:ascii="Times New Roman Italics" w:hAnsi="Times New Roman Italics" w:cs="Times New Roman Italics" w:eastAsia="Times New Roman Italics"/>
          <w:i/>
          <w:iCs/>
          <w:color w:val="000000"/>
          <w:sz w:val="22"/>
          <w:szCs w:val="22"/>
        </w:rPr>
        <w:t>123CICTE, State University of Northern Negros, Negros Occidental</w:t>
      </w:r>
      <w:r>
        <w:rPr>
          <w:rFonts w:ascii="Arimo" w:hAnsi="Arimo" w:cs="Arimo" w:eastAsia="Arimo"/>
          <w:color w:val="000000"/>
          <w:sz w:val="24"/>
          <w:szCs w:val="24"/>
        </w:rPr>
        <w:t xml:space="preserve">
</w:t>
      </w:r>
    </w:p>
    <w:p>
      <w:pPr>
        <w:spacing w:after="120" w:before="120" w:line="240" w:lineRule="auto"/>
        <w:ind w:firstLine="0" w:start="0"/>
        <w:jc w:val="center"/>
      </w:pPr>
      <w:r>
        <w:rPr>
          <w:rFonts w:ascii="Times New Roman" w:hAnsi="Times New Roman" w:cs="Times New Roman" w:eastAsia="Times New Roman"/>
          <w:color w:val="000000"/>
          <w:sz w:val="22"/>
          <w:szCs w:val="22"/>
        </w:rPr>
        <w:t>mark.maru</w:t>
      </w:r>
      <w:hyperlink r:id="rId3">
        <w:r>
          <w:rPr>
            <w:rFonts w:ascii="Times New Roman" w:hAnsi="Times New Roman" w:cs="Times New Roman" w:eastAsia="Times New Roman"/>
            <w:color w:val="000000"/>
            <w:sz w:val="22"/>
            <w:szCs w:val="22"/>
            <w:u w:val="single" w:color="000000"/>
          </w:rPr>
          <w:t>@sunn.edu.ph1</w:t>
        </w:r>
      </w:hyperlink>
      <w:r>
        <w:rPr>
          <w:rFonts w:ascii="Times New Roman" w:hAnsi="Times New Roman" w:cs="Times New Roman" w:eastAsia="Times New Roman"/>
          <w:color w:val="000000"/>
          <w:sz w:val="22"/>
          <w:szCs w:val="22"/>
        </w:rPr>
        <w:t xml:space="preserve">, </w:t>
      </w:r>
      <w:r>
        <w:rPr>
          <w:rFonts w:ascii="Times New Roman" w:hAnsi="Times New Roman" w:cs="Times New Roman" w:eastAsia="Times New Roman"/>
          <w:color w:val="000000"/>
          <w:sz w:val="22"/>
          <w:szCs w:val="22"/>
        </w:rPr>
        <w:t>mark.maru</w:t>
      </w:r>
      <w:hyperlink r:id="rId4">
        <w:r>
          <w:rPr>
            <w:rFonts w:ascii="Times New Roman" w:hAnsi="Times New Roman" w:cs="Times New Roman" w:eastAsia="Times New Roman"/>
            <w:color w:val="000000"/>
            <w:sz w:val="22"/>
            <w:szCs w:val="22"/>
            <w:u w:val="single" w:color="000000"/>
          </w:rPr>
          <w:t>@sunn.edu.ph1</w:t>
        </w:r>
      </w:hyperlink>
      <w:r>
        <w:rPr>
          <w:rFonts w:ascii="Times New Roman" w:hAnsi="Times New Roman" w:cs="Times New Roman" w:eastAsia="Times New Roman"/>
          <w:color w:val="000000"/>
          <w:sz w:val="22"/>
          <w:szCs w:val="22"/>
        </w:rPr>
        <w:t xml:space="preserve">, </w:t>
      </w:r>
      <w:r>
        <w:rPr>
          <w:rFonts w:ascii="Times New Roman" w:hAnsi="Times New Roman" w:cs="Times New Roman" w:eastAsia="Times New Roman"/>
          <w:color w:val="000000"/>
          <w:sz w:val="22"/>
          <w:szCs w:val="22"/>
        </w:rPr>
        <w:t>mark.maru</w:t>
      </w:r>
      <w:hyperlink r:id="rId5">
        <w:r>
          <w:rPr>
            <w:rFonts w:ascii="Times New Roman" w:hAnsi="Times New Roman" w:cs="Times New Roman" w:eastAsia="Times New Roman"/>
            <w:color w:val="000000"/>
            <w:sz w:val="22"/>
            <w:szCs w:val="22"/>
            <w:u w:val="single" w:color="000000"/>
          </w:rPr>
          <w:t>@sunn.edu.ph1</w:t>
        </w:r>
      </w:hyperlink>
      <w:r>
        <w:rPr>
          <w:rFonts w:ascii="Times New Roman" w:hAnsi="Times New Roman" w:cs="Times New Roman" w:eastAsia="Times New Roman"/>
          <w:color w:val="000000"/>
          <w:sz w:val="22"/>
          <w:szCs w:val="22"/>
        </w:rPr>
        <w:t xml:space="preserve"> </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6234"/>
        <w:gridCol w:w="295"/>
        <w:gridCol w:w="2500"/>
      </w:tblGrid>
      <w:tr>
        <w:tc>
          <w:tcPr>
            <w:tcW w:w="6234" w:type="dxa"/>
            <w:tcBorders>
              <w:top w:color="92d050" w:sz="4" w:val="single"/>
              <w:bottom w:color="92d050" w:sz="4" w:val="single"/>
            </w:tcBorders>
            <w:tcMar>
              <w:top w:w="0"/>
              <w:start w:w="0"/>
              <w:bottom w:w="0"/>
              <w:end w:w="0"/>
            </w:tcMar>
          </w:tcPr>
          <w:p>
            <w:pPr>
              <w:spacing w:after="120" w:before="120" w:line="276" w:lineRule="auto"/>
              <w:ind w:firstLine="0" w:start="0"/>
              <w:jc w:val="start"/>
            </w:pPr>
            <w:r>
              <w:rPr>
                <w:rFonts w:ascii="Trebuchet MS Bold" w:hAnsi="Trebuchet MS Bold" w:cs="Trebuchet MS Bold" w:eastAsia="Trebuchet MS Bold"/>
                <w:b/>
                <w:bCs/>
                <w:color w:val="000000"/>
                <w:sz w:val="24"/>
                <w:szCs w:val="24"/>
                <w:u w:val="single" w:color="000000"/>
              </w:rPr>
              <w:t>A</w:t>
            </w:r>
            <w:r>
              <w:rPr>
                <w:rFonts w:ascii="Trebuchet MS Bold" w:hAnsi="Trebuchet MS Bold" w:cs="Trebuchet MS Bold" w:eastAsia="Trebuchet MS Bold"/>
                <w:b/>
                <w:bCs/>
                <w:color w:val="000000"/>
                <w:spacing w:val="-14"/>
                <w:sz w:val="24"/>
                <w:szCs w:val="24"/>
                <w:u w:val="single" w:color="000000"/>
              </w:rPr>
              <w:t xml:space="preserve"> </w:t>
            </w:r>
            <w:r>
              <w:rPr>
                <w:rFonts w:ascii="Trebuchet MS Bold" w:hAnsi="Trebuchet MS Bold" w:cs="Trebuchet MS Bold" w:eastAsia="Trebuchet MS Bold"/>
                <w:b/>
                <w:bCs/>
                <w:color w:val="000000"/>
                <w:sz w:val="24"/>
                <w:szCs w:val="24"/>
                <w:u w:val="single" w:color="000000"/>
              </w:rPr>
              <w:t>B</w:t>
            </w:r>
            <w:r>
              <w:rPr>
                <w:rFonts w:ascii="Trebuchet MS Bold" w:hAnsi="Trebuchet MS Bold" w:cs="Trebuchet MS Bold" w:eastAsia="Trebuchet MS Bold"/>
                <w:b/>
                <w:bCs/>
                <w:color w:val="000000"/>
                <w:spacing w:val="-14"/>
                <w:sz w:val="24"/>
                <w:szCs w:val="24"/>
                <w:u w:val="single" w:color="000000"/>
              </w:rPr>
              <w:t xml:space="preserve"> </w:t>
            </w:r>
            <w:r>
              <w:rPr>
                <w:rFonts w:ascii="Trebuchet MS Bold" w:hAnsi="Trebuchet MS Bold" w:cs="Trebuchet MS Bold" w:eastAsia="Trebuchet MS Bold"/>
                <w:b/>
                <w:bCs/>
                <w:color w:val="000000"/>
                <w:sz w:val="24"/>
                <w:szCs w:val="24"/>
                <w:u w:val="single" w:color="000000"/>
              </w:rPr>
              <w:t>S</w:t>
            </w:r>
            <w:r>
              <w:rPr>
                <w:rFonts w:ascii="Trebuchet MS Bold" w:hAnsi="Trebuchet MS Bold" w:cs="Trebuchet MS Bold" w:eastAsia="Trebuchet MS Bold"/>
                <w:b/>
                <w:bCs/>
                <w:color w:val="000000"/>
                <w:spacing w:val="-13"/>
                <w:sz w:val="24"/>
                <w:szCs w:val="24"/>
                <w:u w:val="single" w:color="000000"/>
              </w:rPr>
              <w:t xml:space="preserve"> </w:t>
            </w:r>
            <w:r>
              <w:rPr>
                <w:rFonts w:ascii="Trebuchet MS Bold" w:hAnsi="Trebuchet MS Bold" w:cs="Trebuchet MS Bold" w:eastAsia="Trebuchet MS Bold"/>
                <w:b/>
                <w:bCs/>
                <w:color w:val="000000"/>
                <w:sz w:val="24"/>
                <w:szCs w:val="24"/>
                <w:u w:val="single" w:color="000000"/>
              </w:rPr>
              <w:t>T</w:t>
            </w:r>
            <w:r>
              <w:rPr>
                <w:rFonts w:ascii="Trebuchet MS Bold" w:hAnsi="Trebuchet MS Bold" w:cs="Trebuchet MS Bold" w:eastAsia="Trebuchet MS Bold"/>
                <w:b/>
                <w:bCs/>
                <w:color w:val="000000"/>
                <w:spacing w:val="-12"/>
                <w:sz w:val="24"/>
                <w:szCs w:val="24"/>
                <w:u w:val="single" w:color="000000"/>
              </w:rPr>
              <w:t xml:space="preserve"> </w:t>
            </w:r>
            <w:r>
              <w:rPr>
                <w:rFonts w:ascii="Trebuchet MS Bold" w:hAnsi="Trebuchet MS Bold" w:cs="Trebuchet MS Bold" w:eastAsia="Trebuchet MS Bold"/>
                <w:b/>
                <w:bCs/>
                <w:color w:val="000000"/>
                <w:sz w:val="24"/>
                <w:szCs w:val="24"/>
                <w:u w:val="single" w:color="000000"/>
              </w:rPr>
              <w:t>R</w:t>
            </w:r>
            <w:r>
              <w:rPr>
                <w:rFonts w:ascii="Trebuchet MS Bold" w:hAnsi="Trebuchet MS Bold" w:cs="Trebuchet MS Bold" w:eastAsia="Trebuchet MS Bold"/>
                <w:b/>
                <w:bCs/>
                <w:color w:val="000000"/>
                <w:spacing w:val="-15"/>
                <w:sz w:val="24"/>
                <w:szCs w:val="24"/>
                <w:u w:val="single" w:color="000000"/>
              </w:rPr>
              <w:t xml:space="preserve"> </w:t>
            </w:r>
            <w:r>
              <w:rPr>
                <w:rFonts w:ascii="Trebuchet MS Bold" w:hAnsi="Trebuchet MS Bold" w:cs="Trebuchet MS Bold" w:eastAsia="Trebuchet MS Bold"/>
                <w:b/>
                <w:bCs/>
                <w:color w:val="000000"/>
                <w:sz w:val="24"/>
                <w:szCs w:val="24"/>
                <w:u w:val="single" w:color="000000"/>
              </w:rPr>
              <w:t>A</w:t>
            </w:r>
            <w:r>
              <w:rPr>
                <w:rFonts w:ascii="Trebuchet MS Bold" w:hAnsi="Trebuchet MS Bold" w:cs="Trebuchet MS Bold" w:eastAsia="Trebuchet MS Bold"/>
                <w:b/>
                <w:bCs/>
                <w:color w:val="000000"/>
                <w:spacing w:val="-14"/>
                <w:sz w:val="24"/>
                <w:szCs w:val="24"/>
                <w:u w:val="single" w:color="000000"/>
              </w:rPr>
              <w:t xml:space="preserve"> </w:t>
            </w:r>
            <w:r>
              <w:rPr>
                <w:rFonts w:ascii="Trebuchet MS Bold" w:hAnsi="Trebuchet MS Bold" w:cs="Trebuchet MS Bold" w:eastAsia="Trebuchet MS Bold"/>
                <w:b/>
                <w:bCs/>
                <w:color w:val="000000"/>
                <w:sz w:val="24"/>
                <w:szCs w:val="24"/>
                <w:u w:val="single" w:color="000000"/>
              </w:rPr>
              <w:t>C</w:t>
            </w:r>
            <w:r>
              <w:rPr>
                <w:rFonts w:ascii="Trebuchet MS Bold" w:hAnsi="Trebuchet MS Bold" w:cs="Trebuchet MS Bold" w:eastAsia="Trebuchet MS Bold"/>
                <w:b/>
                <w:bCs/>
                <w:color w:val="000000"/>
                <w:spacing w:val="-13"/>
                <w:sz w:val="24"/>
                <w:szCs w:val="24"/>
                <w:u w:val="single" w:color="000000"/>
              </w:rPr>
              <w:t xml:space="preserve"> </w:t>
            </w:r>
            <w:r>
              <w:rPr>
                <w:rFonts w:ascii="Trebuchet MS Bold" w:hAnsi="Trebuchet MS Bold" w:cs="Trebuchet MS Bold" w:eastAsia="Trebuchet MS Bold"/>
                <w:b/>
                <w:bCs/>
                <w:color w:val="000000"/>
                <w:sz w:val="24"/>
                <w:szCs w:val="24"/>
                <w:u w:val="single" w:color="000000"/>
              </w:rPr>
              <w:t>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95" w:type="dxa"/>
            <w:tcMar>
              <w:top w:w="0"/>
              <w:start w:w="0"/>
              <w:bottom w:w="0"/>
              <w:end w:w="0"/>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500" w:type="dxa"/>
            <w:tcBorders>
              <w:top w:color="92d050" w:sz="4" w:val="single"/>
              <w:bottom w:color="92d050" w:sz="4" w:val="single"/>
            </w:tcBorders>
            <w:tcMar>
              <w:top w:w="0"/>
              <w:start w:w="0"/>
              <w:bottom w:w="0"/>
              <w:end w:w="0"/>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6234" w:type="dxa"/>
            <w:tcBorders>
              <w:top w:color="92d050" w:sz="4" w:val="single"/>
            </w:tcBorders>
            <w:tcMar>
              <w:top w:w="0"/>
              <w:start w:w="0"/>
              <w:bottom w:w="0"/>
              <w:end w:w="0"/>
            </w:tcMar>
          </w:tcPr>
          <w:p>
            <w:pPr>
              <w:spacing w:after="120" w:before="120" w:line="276" w:lineRule="auto"/>
              <w:ind w:firstLine="0" w:start="0"/>
              <w:jc w:val="start"/>
            </w:pPr>
            <w:r>
              <w:rPr>
                <w:rFonts w:ascii="Times New Roman" w:hAnsi="Times New Roman" w:cs="Times New Roman" w:eastAsia="Times New Roman"/>
                <w:color w:val="000000"/>
                <w:sz w:val="24"/>
                <w:szCs w:val="24"/>
              </w:rPr>
              <w:t xml:space="preserve">The SUNN-CICTE Food Ordering System integrates </w:t>
            </w:r>
            <w:r>
              <w:rPr>
                <w:rFonts w:ascii="Times New Roman Bold" w:hAnsi="Times New Roman Bold" w:cs="Times New Roman Bold" w:eastAsia="Times New Roman Bold"/>
                <w:b/>
                <w:bCs/>
                <w:color w:val="000000"/>
                <w:sz w:val="24"/>
                <w:szCs w:val="24"/>
              </w:rPr>
              <w:t>Bubble Sort</w:t>
            </w:r>
            <w:r>
              <w:rPr>
                <w:rFonts w:ascii="Times New Roman" w:hAnsi="Times New Roman" w:cs="Times New Roman" w:eastAsia="Times New Roman"/>
                <w:color w:val="000000"/>
                <w:sz w:val="24"/>
                <w:szCs w:val="24"/>
              </w:rPr>
              <w:t xml:space="preserve"> and </w:t>
            </w:r>
            <w:r>
              <w:rPr>
                <w:rFonts w:ascii="Times New Roman Bold" w:hAnsi="Times New Roman Bold" w:cs="Times New Roman Bold" w:eastAsia="Times New Roman Bold"/>
                <w:b/>
                <w:bCs/>
                <w:color w:val="000000"/>
                <w:sz w:val="24"/>
                <w:szCs w:val="24"/>
              </w:rPr>
              <w:t>Linear Search</w:t>
            </w:r>
            <w:r>
              <w:rPr>
                <w:rFonts w:ascii="Times New Roman" w:hAnsi="Times New Roman" w:cs="Times New Roman" w:eastAsia="Times New Roman"/>
                <w:color w:val="000000"/>
                <w:sz w:val="24"/>
                <w:szCs w:val="24"/>
              </w:rPr>
              <w:t xml:space="preserve"> algorithms within a graphical user interface (GUI) to manage and organize food items efficiently. The system allows users to sort food items either by name or price and enables quick searching of specific items. By implementing these algorithms, the system improves the user's ability to view, search, and select items seamlessly, enhancing the overall functionality and usability of the food ordering process.</w:t>
            </w:r>
            <w:r>
              <w:rPr>
                <w:rFonts w:ascii="Times New Roman" w:hAnsi="Times New Roman" w:cs="Times New Roman" w:eastAsia="Times New Roman"/>
                <w:color w:val="000000"/>
                <w:sz w:val="22"/>
                <w:szCs w:val="22"/>
              </w:rPr>
              <w:t xml:space="preserve">
</w:t>
            </w:r>
          </w:p>
        </w:tc>
        <w:tc>
          <w:tcPr>
            <w:tcW w:w="295" w:type="dxa"/>
            <w:tcMar>
              <w:top w:w="0"/>
              <w:start w:w="0"/>
              <w:bottom w:w="0"/>
              <w:end w:w="0"/>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500" w:type="dxa"/>
            <w:tcBorders>
              <w:top w:color="92d050" w:sz="4" w:val="single"/>
            </w:tcBorders>
            <w:tcMar>
              <w:top w:w="0"/>
              <w:start w:w="0"/>
              <w:bottom w:w="0"/>
              <w:end w:w="0"/>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Trebuchet MS Bold" w:hAnsi="Trebuchet MS Bold" w:cs="Trebuchet MS Bold" w:eastAsia="Trebuchet MS Bold"/>
                <w:b/>
                <w:bCs/>
                <w:color w:val="000000"/>
                <w:sz w:val="22"/>
                <w:szCs w:val="22"/>
              </w:rPr>
              <w:t>K E Y W O R D 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Italics" w:hAnsi="Times New Roman Italics" w:cs="Times New Roman Italics" w:eastAsia="Times New Roman Italics"/>
                <w:i/>
                <w:iCs/>
                <w:color w:val="000000"/>
                <w:sz w:val="24"/>
                <w:szCs w:val="24"/>
              </w:rPr>
              <w:t>Food Ordering System, Bubble Sort, Linear Search, Sorting Algorithms, GUI</w:t>
            </w:r>
            <w:r>
              <w:rPr>
                <w:rFonts w:ascii="Times New Roman Italics" w:hAnsi="Times New Roman Italics" w:cs="Times New Roman Italics" w:eastAsia="Times New Roman Italics"/>
                <w:i/>
                <w:iCs/>
                <w:color w:val="000000"/>
                <w:sz w:val="22"/>
                <w:szCs w:val="22"/>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22"/>
          <w:szCs w:val="22"/>
        </w:rPr>
        <w:t>Introduction</w:t>
      </w:r>
      <w:r>
        <w:rPr>
          <w:rFonts w:ascii="Arimo" w:hAnsi="Arimo" w:cs="Arimo" w:eastAsia="Arimo"/>
          <w:color w:val="000000"/>
          <w:sz w:val="24"/>
          <w:szCs w:val="24"/>
        </w:rPr>
        <w:t xml:space="preserve">
</w:t>
      </w:r>
    </w:p>
    <w:p>
      <w:pPr>
        <w:spacing w:after="120" w:before="120" w:line="240" w:lineRule="auto"/>
        <w:ind w:firstLine="480" w:start="0"/>
        <w:jc w:val="start"/>
      </w:pPr>
      <w:r>
        <w:rPr>
          <w:rFonts w:ascii="Times New Roman" w:hAnsi="Times New Roman" w:cs="Times New Roman" w:eastAsia="Times New Roman"/>
          <w:color w:val="000000"/>
          <w:sz w:val="22"/>
          <w:szCs w:val="22"/>
        </w:rPr>
        <w:t xml:space="preserve">SUNN CICTE </w:t>
      </w:r>
      <w:r>
        <w:rPr>
          <w:rFonts w:ascii="Times New Roman" w:hAnsi="Times New Roman" w:cs="Times New Roman" w:eastAsia="Times New Roman"/>
          <w:color w:val="000000"/>
          <w:sz w:val="22"/>
          <w:szCs w:val="22"/>
        </w:rPr>
        <w:t xml:space="preserve"> RESTAURANT ORDERING SYSTEM</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w:hAnsi="Times New Roman" w:cs="Times New Roman" w:eastAsia="Times New Roman"/>
          <w:color w:val="000000"/>
          <w:sz w:val="22"/>
          <w:szCs w:val="22"/>
        </w:rPr>
        <w:t>The HTML and CSS provided create a simple yet functional restaurant ordering system. It features menu items that users can browse, search, and sort. Users can select quantities of items to add to their cart and checkout to view a receipt. The system is responsive and provides a smooth user experience for mobile and desktop devices alike.</w:t>
      </w:r>
      <w:r>
        <w:rPr>
          <w:rFonts w:ascii="Times New Roman" w:hAnsi="Times New Roman" w:cs="Times New Roman" w:eastAsia="Times New Roman"/>
          <w:color w:val="000000"/>
          <w:sz w:val="22"/>
          <w:szCs w:val="22"/>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22"/>
          <w:szCs w:val="22"/>
        </w:rPr>
        <w:t xml:space="preserve">Objectives of the Study </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w:hAnsi="Times New Roman" w:cs="Times New Roman" w:eastAsia="Times New Roman"/>
          <w:color w:val="000000"/>
          <w:sz w:val="24"/>
          <w:szCs w:val="24"/>
        </w:rPr>
        <w:t>The general objective of this study is to develop a food ordering system that allows users to view, sort, and order food items using a GUI. Specific objectives include:</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numPr>
          <w:ilvl w:val="0"/>
          <w:numId w:val="1"/>
        </w:numPr>
        <w:spacing w:after="0" w:before="0" w:line="240" w:lineRule="auto"/>
        <w:jc w:val="start"/>
      </w:pPr>
      <w:r>
        <w:rPr>
          <w:rFonts w:ascii="Times New Roman" w:hAnsi="Times New Roman" w:cs="Times New Roman" w:eastAsia="Times New Roman"/>
          <w:color w:val="000000"/>
          <w:sz w:val="24"/>
          <w:szCs w:val="24"/>
        </w:rPr>
        <w:t>To implement the sorting of food items by name and price using Linear Search and Bubble Sort.</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Times New Roman" w:hAnsi="Times New Roman" w:cs="Times New Roman" w:eastAsia="Times New Roman"/>
          <w:color w:val="000000"/>
          <w:sz w:val="24"/>
          <w:szCs w:val="24"/>
        </w:rPr>
        <w:t>To develop a system that allows users to add, update, remove, and view food items.</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Times New Roman" w:hAnsi="Times New Roman" w:cs="Times New Roman" w:eastAsia="Times New Roman"/>
          <w:color w:val="000000"/>
          <w:sz w:val="24"/>
          <w:szCs w:val="24"/>
        </w:rPr>
        <w:t>To evaluate the efficiency and usability of the sorting algorithms within the food ordering context.</w:t>
      </w:r>
      <w:r>
        <w:rPr>
          <w:rFonts w:ascii="Times New Roman" w:hAnsi="Times New Roman" w:cs="Times New Roman" w:eastAsia="Times New Roman"/>
          <w:color w:val="000000"/>
          <w:sz w:val="22"/>
          <w:szCs w:val="22"/>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22"/>
          <w:szCs w:val="22"/>
        </w:rPr>
        <w:t>AT LEAST (5) Papers</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24"/>
          <w:szCs w:val="24"/>
        </w:rPr>
        <w:t>Acharya, K. (2024)</w:t>
      </w:r>
      <w:r>
        <w:rPr>
          <w:rFonts w:ascii="Times New Roman" w:hAnsi="Times New Roman" w:cs="Times New Roman" w:eastAsia="Times New Roman"/>
          <w:color w:val="000000"/>
          <w:sz w:val="24"/>
          <w:szCs w:val="24"/>
        </w:rPr>
        <w:t xml:space="preserve">:The proposed </w:t>
      </w:r>
      <w:r>
        <w:rPr>
          <w:rFonts w:ascii="Times New Roman Bold" w:hAnsi="Times New Roman Bold" w:cs="Times New Roman Bold" w:eastAsia="Times New Roman Bold"/>
          <w:b/>
          <w:bCs/>
          <w:color w:val="000000"/>
          <w:sz w:val="24"/>
          <w:szCs w:val="24"/>
        </w:rPr>
        <w:t>Online Food Ordering System</w:t>
      </w:r>
      <w:r>
        <w:rPr>
          <w:rFonts w:ascii="Times New Roman" w:hAnsi="Times New Roman" w:cs="Times New Roman" w:eastAsia="Times New Roman"/>
          <w:color w:val="000000"/>
          <w:sz w:val="24"/>
          <w:szCs w:val="24"/>
        </w:rPr>
        <w:t xml:space="preserve"> simplifies food ordering by providing an updated menu for customers to select multiple items and view order details. Orders are placed in a real-time queue, updated in the database, and sent to the staff for efficient processing. This system enhances the food delivery industry by enabling quick and easy ordering, improving customer satisfaction, and increasing restaurant productivity.</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24"/>
          <w:szCs w:val="24"/>
        </w:rPr>
        <w:t>Hongzhen, X., Bin, T., &amp; Wenlin, S. (2009)</w:t>
      </w:r>
      <w:r>
        <w:rPr>
          <w:rFonts w:ascii="Times New Roman" w:hAnsi="Times New Roman" w:cs="Times New Roman" w:eastAsia="Times New Roman"/>
          <w:color w:val="000000"/>
          <w:sz w:val="24"/>
          <w:szCs w:val="24"/>
        </w:rPr>
        <w:t xml:space="preserve">:This paper integrates </w:t>
      </w:r>
      <w:r>
        <w:rPr>
          <w:rFonts w:ascii="Times New Roman Bold" w:hAnsi="Times New Roman Bold" w:cs="Times New Roman Bold" w:eastAsia="Times New Roman Bold"/>
          <w:b/>
          <w:bCs/>
          <w:color w:val="000000"/>
          <w:sz w:val="24"/>
          <w:szCs w:val="24"/>
        </w:rPr>
        <w:t>wireless communication</w:t>
      </w:r>
      <w:r>
        <w:rPr>
          <w:rFonts w:ascii="Times New Roman" w:hAnsi="Times New Roman" w:cs="Times New Roman" w:eastAsia="Times New Roman"/>
          <w:color w:val="000000"/>
          <w:sz w:val="24"/>
          <w:szCs w:val="24"/>
        </w:rPr>
        <w:t xml:space="preserve"> and </w:t>
      </w:r>
      <w:r>
        <w:rPr>
          <w:rFonts w:ascii="Times New Roman Bold" w:hAnsi="Times New Roman Bold" w:cs="Times New Roman Bold" w:eastAsia="Times New Roman Bold"/>
          <w:b/>
          <w:bCs/>
          <w:color w:val="000000"/>
          <w:sz w:val="24"/>
          <w:szCs w:val="24"/>
        </w:rPr>
        <w:t>web services</w:t>
      </w:r>
      <w:r>
        <w:rPr>
          <w:rFonts w:ascii="Times New Roman" w:hAnsi="Times New Roman" w:cs="Times New Roman" w:eastAsia="Times New Roman"/>
          <w:color w:val="000000"/>
          <w:sz w:val="24"/>
          <w:szCs w:val="24"/>
        </w:rPr>
        <w:t xml:space="preserve"> to create a food ordering system that works over wired and wireless networks. The system supports desktop PCs and mobile devices for food orders while ensuring secure communication using web service architectures. It improves convenience, accuracy, and operational efficiency for restaurants.</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24"/>
          <w:szCs w:val="24"/>
        </w:rPr>
        <w:t>Samsudin, N. A., et al. (2011)</w:t>
      </w:r>
      <w:r>
        <w:rPr>
          <w:rFonts w:ascii="Times New Roman" w:hAnsi="Times New Roman" w:cs="Times New Roman" w:eastAsia="Times New Roman"/>
          <w:color w:val="000000"/>
          <w:sz w:val="24"/>
          <w:szCs w:val="24"/>
        </w:rPr>
        <w:t xml:space="preserve">:The </w:t>
      </w:r>
      <w:r>
        <w:rPr>
          <w:rFonts w:ascii="Times New Roman Bold" w:hAnsi="Times New Roman Bold" w:cs="Times New Roman Bold" w:eastAsia="Times New Roman Bold"/>
          <w:b/>
          <w:bCs/>
          <w:color w:val="000000"/>
          <w:sz w:val="24"/>
          <w:szCs w:val="24"/>
        </w:rPr>
        <w:t>Customizable Wireless Food Ordering System with Real-Time Feedback (CWOS-RTF)</w:t>
      </w:r>
      <w:r>
        <w:rPr>
          <w:rFonts w:ascii="Times New Roman" w:hAnsi="Times New Roman" w:cs="Times New Roman" w:eastAsia="Times New Roman"/>
          <w:color w:val="000000"/>
          <w:sz w:val="24"/>
          <w:szCs w:val="24"/>
        </w:rPr>
        <w:t xml:space="preserve"> combines wireless technology and mobile devices. It allows easy menu updates, real-time customer feedback, and smart device integration for communication between customers and restaurants. CWOS-RTF addresses limitations like cost-effectiveness and lack of customization in earlier systems.</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24"/>
          <w:szCs w:val="24"/>
        </w:rPr>
        <w:t>Mittal, U., et al. (2024)</w:t>
      </w:r>
      <w:r>
        <w:rPr>
          <w:rFonts w:ascii="Times New Roman" w:hAnsi="Times New Roman" w:cs="Times New Roman" w:eastAsia="Times New Roman"/>
          <w:color w:val="000000"/>
          <w:sz w:val="24"/>
          <w:szCs w:val="24"/>
        </w:rPr>
        <w:t xml:space="preserve">:This study highlights issues in existing </w:t>
      </w:r>
      <w:r>
        <w:rPr>
          <w:rFonts w:ascii="Times New Roman Bold" w:hAnsi="Times New Roman Bold" w:cs="Times New Roman Bold" w:eastAsia="Times New Roman Bold"/>
          <w:b/>
          <w:bCs/>
          <w:color w:val="000000"/>
          <w:sz w:val="24"/>
          <w:szCs w:val="24"/>
        </w:rPr>
        <w:t>food delivery services</w:t>
      </w:r>
      <w:r>
        <w:rPr>
          <w:rFonts w:ascii="Times New Roman" w:hAnsi="Times New Roman" w:cs="Times New Roman" w:eastAsia="Times New Roman"/>
          <w:color w:val="000000"/>
          <w:sz w:val="24"/>
          <w:szCs w:val="24"/>
        </w:rPr>
        <w:t xml:space="preserve">, such as inefficiencies and fraud. It proposes a </w:t>
      </w:r>
      <w:r>
        <w:rPr>
          <w:rFonts w:ascii="Times New Roman Bold" w:hAnsi="Times New Roman Bold" w:cs="Times New Roman Bold" w:eastAsia="Times New Roman Bold"/>
          <w:b/>
          <w:bCs/>
          <w:color w:val="000000"/>
          <w:sz w:val="24"/>
          <w:szCs w:val="24"/>
        </w:rPr>
        <w:t>blockchain-based architecture</w:t>
      </w:r>
      <w:r>
        <w:rPr>
          <w:rFonts w:ascii="Times New Roman" w:hAnsi="Times New Roman" w:cs="Times New Roman" w:eastAsia="Times New Roman"/>
          <w:color w:val="000000"/>
          <w:sz w:val="24"/>
          <w:szCs w:val="24"/>
        </w:rPr>
        <w:t xml:space="preserve"> for enhanced security and an </w:t>
      </w:r>
      <w:r>
        <w:rPr>
          <w:rFonts w:ascii="Times New Roman Bold" w:hAnsi="Times New Roman Bold" w:cs="Times New Roman Bold" w:eastAsia="Times New Roman Bold"/>
          <w:b/>
          <w:bCs/>
          <w:color w:val="000000"/>
          <w:sz w:val="24"/>
          <w:szCs w:val="24"/>
        </w:rPr>
        <w:t>auction-based model</w:t>
      </w:r>
      <w:r>
        <w:rPr>
          <w:rFonts w:ascii="Times New Roman" w:hAnsi="Times New Roman" w:cs="Times New Roman" w:eastAsia="Times New Roman"/>
          <w:color w:val="000000"/>
          <w:sz w:val="24"/>
          <w:szCs w:val="24"/>
        </w:rPr>
        <w:t xml:space="preserve"> where delivery riders bid for orders, ensuring fairness. Machine-predicted bids prevent exploitation, improving reliability and transparency for customers, riders, and restaurants.</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24"/>
          <w:szCs w:val="24"/>
        </w:rPr>
        <w:t>Anggreainy, M. S., et al. (2021)</w:t>
      </w:r>
      <w:r>
        <w:rPr>
          <w:rFonts w:ascii="Times New Roman" w:hAnsi="Times New Roman" w:cs="Times New Roman" w:eastAsia="Times New Roman"/>
          <w:color w:val="000000"/>
          <w:sz w:val="24"/>
          <w:szCs w:val="24"/>
        </w:rPr>
        <w:t xml:space="preserve">:The paper addresses flaws in </w:t>
      </w:r>
      <w:r>
        <w:rPr>
          <w:rFonts w:ascii="Times New Roman Bold" w:hAnsi="Times New Roman Bold" w:cs="Times New Roman Bold" w:eastAsia="Times New Roman Bold"/>
          <w:b/>
          <w:bCs/>
          <w:color w:val="000000"/>
          <w:sz w:val="24"/>
          <w:szCs w:val="24"/>
        </w:rPr>
        <w:t>traditional food ordering systems</w:t>
      </w:r>
      <w:r>
        <w:rPr>
          <w:rFonts w:ascii="Times New Roman" w:hAnsi="Times New Roman" w:cs="Times New Roman" w:eastAsia="Times New Roman"/>
          <w:color w:val="000000"/>
          <w:sz w:val="24"/>
          <w:szCs w:val="24"/>
        </w:rPr>
        <w:t xml:space="preserve">, especially during the pandemic. It proposes an </w:t>
      </w:r>
      <w:r>
        <w:rPr>
          <w:rFonts w:ascii="Times New Roman Bold" w:hAnsi="Times New Roman Bold" w:cs="Times New Roman Bold" w:eastAsia="Times New Roman Bold"/>
          <w:b/>
          <w:bCs/>
          <w:color w:val="000000"/>
          <w:sz w:val="24"/>
          <w:szCs w:val="24"/>
        </w:rPr>
        <w:t>online ordering system for onsite food courts</w:t>
      </w:r>
      <w:r>
        <w:rPr>
          <w:rFonts w:ascii="Times New Roman" w:hAnsi="Times New Roman" w:cs="Times New Roman" w:eastAsia="Times New Roman"/>
          <w:color w:val="000000"/>
          <w:sz w:val="24"/>
          <w:szCs w:val="24"/>
        </w:rPr>
        <w:t xml:space="preserve"> to enhance convenience and user experience. The system leverages scrum methodology for development and aims to modernize food ordering processes while addressing emerging challenges.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22"/>
          <w:szCs w:val="22"/>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w:hAnsi="Times New Roman" w:cs="Times New Roman" w:eastAsia="Times New Roman"/>
          <w:color w:val="000000"/>
          <w:sz w:val="22"/>
          <w:szCs w:val="22"/>
        </w:rPr>
        <w:t xml:space="preserve">DISCUSS THE DEVELOPMENT TOOL (), CRUD operation, </w:t>
      </w:r>
      <w:r>
        <w:rPr>
          <w:rFonts w:ascii="Times New Roman" w:hAnsi="Times New Roman" w:cs="Times New Roman" w:eastAsia="Times New Roman"/>
          <w:color w:val="000000"/>
          <w:sz w:val="22"/>
          <w:szCs w:val="22"/>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22"/>
          <w:szCs w:val="22"/>
        </w:rPr>
        <w:t>searching and sorting algorithm (Show using a diagram/illustration/pseudocode)</w:t>
      </w:r>
      <w:r>
        <w:rPr>
          <w:rFonts w:ascii="Arimo" w:hAnsi="Arimo" w:cs="Arimo" w:eastAsia="Arimo"/>
          <w:color w:val="000000"/>
          <w:sz w:val="24"/>
          <w:szCs w:val="24"/>
        </w:rPr>
        <w:t xml:space="preserve">
</w:t>
      </w:r>
    </w:p>
    <w:p>
      <w:pPr>
        <w:spacing w:after="120" w:before="120" w:line="240" w:lineRule="auto"/>
        <w:ind w:firstLine="0" w:start="0"/>
        <w:jc w:val="start"/>
      </w:pPr>
      <w:r>
        <w:rPr>
          <w:rFonts w:ascii="Arimo Bold" w:hAnsi="Arimo Bold" w:cs="Arimo Bold" w:eastAsia="Arimo Bold"/>
          <w:b/>
          <w:bCs/>
          <w:color w:val="000000"/>
          <w:sz w:val="28"/>
          <w:szCs w:val="28"/>
        </w:rPr>
        <w:t>1. Searching Algorithm: Linear Search</w:t>
      </w:r>
      <w:r>
        <w:rPr>
          <w:rFonts w:ascii="Arimo" w:hAnsi="Arimo" w:cs="Arimo" w:eastAsia="Arimo"/>
          <w:color w:val="000000"/>
          <w:sz w:val="28"/>
          <w:szCs w:val="28"/>
        </w:rPr>
        <w:t xml:space="preserve">
</w:t>
      </w:r>
    </w:p>
    <w:p>
      <w:pPr>
        <w:spacing w:after="120" w:before="120" w:line="240" w:lineRule="auto"/>
        <w:ind w:firstLine="0" w:start="0"/>
        <w:jc w:val="start"/>
      </w:pPr>
      <w:r>
        <w:rPr>
          <w:rFonts w:ascii="Arimo" w:hAnsi="Arimo" w:cs="Arimo" w:eastAsia="Arimo"/>
          <w:color w:val="000000"/>
          <w:sz w:val="24"/>
          <w:szCs w:val="24"/>
        </w:rPr>
        <w:t xml:space="preserve">Linear search is a simple searching algorithm that looks for an element in a list by checking each element one by one.
</w:t>
      </w:r>
    </w:p>
    <w:p>
      <w:pPr>
        <w:spacing w:after="120" w:before="120" w:line="240" w:lineRule="auto"/>
        <w:ind w:firstLine="0" w:start="0"/>
        <w:jc w:val="start"/>
      </w:pPr>
      <w:r>
        <w:rPr>
          <w:rFonts w:ascii="Arimo" w:hAnsi="Arimo" w:cs="Arimo" w:eastAsia="Arimo"/>
          <w:color w:val="ff5757"/>
          <w:sz w:val="24"/>
          <w:szCs w:val="24"/>
        </w:rPr>
        <w:t xml:space="preserve">Function LinearSearch(arr, target):
</w:t>
      </w:r>
    </w:p>
    <w:p>
      <w:pPr>
        <w:spacing w:after="120" w:before="120" w:line="240" w:lineRule="auto"/>
        <w:ind w:firstLine="0" w:start="0"/>
        <w:jc w:val="start"/>
      </w:pPr>
      <w:r>
        <w:rPr>
          <w:rFonts w:ascii="Arimo" w:hAnsi="Arimo" w:cs="Arimo" w:eastAsia="Arimo"/>
          <w:color w:val="ff5757"/>
          <w:sz w:val="24"/>
          <w:szCs w:val="24"/>
        </w:rPr>
        <w:t xml:space="preserve">    For i = 0 to len(arr) - 1:
</w:t>
      </w:r>
    </w:p>
    <w:p>
      <w:pPr>
        <w:spacing w:after="120" w:before="120" w:line="240" w:lineRule="auto"/>
        <w:ind w:firstLine="0" w:start="0"/>
        <w:jc w:val="start"/>
      </w:pPr>
      <w:r>
        <w:rPr>
          <w:rFonts w:ascii="Arimo" w:hAnsi="Arimo" w:cs="Arimo" w:eastAsia="Arimo"/>
          <w:color w:val="ff5757"/>
          <w:sz w:val="24"/>
          <w:szCs w:val="24"/>
        </w:rPr>
        <w:t xml:space="preserve">        If arr[i] == target:
</w:t>
      </w:r>
    </w:p>
    <w:p>
      <w:pPr>
        <w:spacing w:after="120" w:before="120" w:line="240" w:lineRule="auto"/>
        <w:ind w:firstLine="0" w:start="0"/>
        <w:jc w:val="start"/>
      </w:pPr>
      <w:r>
        <w:rPr>
          <w:rFonts w:ascii="Arimo" w:hAnsi="Arimo" w:cs="Arimo" w:eastAsia="Arimo"/>
          <w:color w:val="ff5757"/>
          <w:sz w:val="24"/>
          <w:szCs w:val="24"/>
        </w:rPr>
        <w:t xml:space="preserve">            Return i  // Found the item, return the index
</w:t>
      </w:r>
    </w:p>
    <w:p>
      <w:pPr>
        <w:spacing w:after="120" w:before="120" w:line="240" w:lineRule="auto"/>
        <w:ind w:firstLine="0" w:start="0"/>
        <w:jc w:val="start"/>
      </w:pPr>
      <w:r>
        <w:rPr>
          <w:rFonts w:ascii="Arimo" w:hAnsi="Arimo" w:cs="Arimo" w:eastAsia="Arimo"/>
          <w:color w:val="ff5757"/>
          <w:sz w:val="24"/>
          <w:szCs w:val="24"/>
        </w:rPr>
        <w:t xml:space="preserve">    Return -1  // Item not found
</w:t>
      </w:r>
    </w:p>
    <w:p>
      <w:pPr>
        <w:spacing w:after="120" w:before="120" w:line="240" w:lineRule="auto"/>
        <w:ind w:firstLine="0" w:start="0"/>
        <w:jc w:val="start"/>
      </w:pPr>
      <w:r>
        <w:rPr>
          <w:rFonts w:ascii="Arimo Bold" w:hAnsi="Arimo Bold" w:cs="Arimo Bold" w:eastAsia="Arimo Bold"/>
          <w:b/>
          <w:bCs/>
          <w:color w:val="000000"/>
          <w:sz w:val="24"/>
          <w:szCs w:val="24"/>
        </w:rPr>
        <w:t>Linear Search Example:</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Consider the list of menu items (sorted alphabetically) where we want to search for the item "Pasta".
</w:t>
      </w:r>
    </w:p>
    <w:p>
      <w:pPr>
        <w:spacing w:after="120" w:before="120" w:line="240" w:lineRule="auto"/>
        <w:ind w:firstLine="0" w:start="0"/>
        <w:jc w:val="start"/>
      </w:pPr>
      <w:r>
        <w:rPr>
          <w:rFonts w:ascii="Arimo Bold" w:hAnsi="Arimo Bold" w:cs="Arimo Bold" w:eastAsia="Arimo Bold"/>
          <w:b/>
          <w:bCs/>
          <w:color w:val="000000"/>
          <w:sz w:val="24"/>
          <w:szCs w:val="24"/>
        </w:rPr>
        <w:t>Menu Items List:</w:t>
      </w:r>
      <w:r>
        <w:rPr>
          <w:rFonts w:ascii="Arimo" w:hAnsi="Arimo" w:cs="Arimo" w:eastAsia="Arimo"/>
          <w:color w:val="000000"/>
          <w:sz w:val="24"/>
          <w:szCs w:val="24"/>
        </w:rPr>
        <w:t xml:space="preserve"> ["Pizza", "Burger", "Pasta", "Soda", "Lasagna"]
</w:t>
      </w:r>
    </w:p>
    <w:p>
      <w:pPr>
        <w:spacing w:after="120" w:before="120" w:line="240" w:lineRule="auto"/>
        <w:ind w:firstLine="0" w:start="0"/>
        <w:jc w:val="start"/>
      </w:pPr>
      <w:r>
        <w:rPr>
          <w:rFonts w:ascii="Arimo Bold" w:hAnsi="Arimo Bold" w:cs="Arimo Bold" w:eastAsia="Arimo Bold"/>
          <w:b/>
          <w:bCs/>
          <w:color w:val="000000"/>
          <w:sz w:val="24"/>
          <w:szCs w:val="24"/>
        </w:rPr>
        <w:t>Target:</w:t>
      </w:r>
      <w:r>
        <w:rPr>
          <w:rFonts w:ascii="Arimo" w:hAnsi="Arimo" w:cs="Arimo" w:eastAsia="Arimo"/>
          <w:color w:val="000000"/>
          <w:sz w:val="24"/>
          <w:szCs w:val="24"/>
        </w:rPr>
        <w:t xml:space="preserve"> "Pasta"
</w:t>
      </w:r>
    </w:p>
    <w:p>
      <w:pPr>
        <w:numPr>
          <w:ilvl w:val="0"/>
          <w:numId w:val="2"/>
        </w:numPr>
        <w:spacing w:after="0" w:before="0" w:line="240" w:lineRule="auto"/>
        <w:jc w:val="start"/>
      </w:pPr>
      <w:r>
        <w:rPr>
          <w:rFonts w:ascii="Arimo" w:hAnsi="Arimo" w:cs="Arimo" w:eastAsia="Arimo"/>
          <w:color w:val="000000"/>
          <w:sz w:val="24"/>
          <w:szCs w:val="24"/>
        </w:rPr>
        <w:t xml:space="preserve">Start at index 0: Pizza → not a match.
</w:t>
      </w:r>
    </w:p>
    <w:p>
      <w:pPr>
        <w:numPr>
          <w:ilvl w:val="0"/>
          <w:numId w:val="2"/>
        </w:numPr>
        <w:spacing w:after="0" w:before="0" w:line="240" w:lineRule="auto"/>
        <w:jc w:val="start"/>
      </w:pPr>
      <w:r>
        <w:rPr>
          <w:rFonts w:ascii="Arimo" w:hAnsi="Arimo" w:cs="Arimo" w:eastAsia="Arimo"/>
          <w:color w:val="000000"/>
          <w:sz w:val="24"/>
          <w:szCs w:val="24"/>
        </w:rPr>
        <w:t xml:space="preserve">Move to index 1: Burger → not a match.
</w:t>
      </w:r>
    </w:p>
    <w:p>
      <w:pPr>
        <w:numPr>
          <w:ilvl w:val="0"/>
          <w:numId w:val="2"/>
        </w:numPr>
        <w:spacing w:after="0" w:before="0" w:line="240" w:lineRule="auto"/>
        <w:jc w:val="start"/>
      </w:pPr>
      <w:r>
        <w:rPr>
          <w:rFonts w:ascii="Arimo" w:hAnsi="Arimo" w:cs="Arimo" w:eastAsia="Arimo"/>
          <w:color w:val="000000"/>
          <w:sz w:val="24"/>
          <w:szCs w:val="24"/>
        </w:rPr>
        <w:t xml:space="preserve">Move to index 2: Pasta → match found, return index 2.
</w:t>
      </w:r>
    </w:p>
    <w:p>
      <w:pPr>
        <w:spacing w:after="120" w:before="120" w:line="240" w:lineRule="auto"/>
        <w:ind w:firstLine="0" w:start="0"/>
        <w:jc w:val="start"/>
      </w:pPr>
      <w:r>
        <w:rPr>
          <w:rFonts w:ascii="Arimo Bold" w:hAnsi="Arimo Bold" w:cs="Arimo Bold" w:eastAsia="Arimo Bold"/>
          <w:b/>
          <w:bCs/>
          <w:color w:val="000000"/>
          <w:sz w:val="24"/>
          <w:szCs w:val="24"/>
        </w:rPr>
        <w:t>Linear Search Diagram:</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ff5757"/>
          <w:sz w:val="24"/>
          <w:szCs w:val="24"/>
        </w:rPr>
        <w:t xml:space="preserve">Array: ["Pizza", "Burger", "Pasta", "Soda", "Lasagna"]
</w:t>
      </w:r>
    </w:p>
    <w:p>
      <w:pPr>
        <w:spacing w:after="120" w:before="120" w:line="240" w:lineRule="auto"/>
        <w:ind w:firstLine="0" w:start="0"/>
        <w:jc w:val="start"/>
      </w:pPr>
      <w:r>
        <w:rPr>
          <w:rFonts w:ascii="Arimo" w:hAnsi="Arimo" w:cs="Arimo" w:eastAsia="Arimo"/>
          <w:color w:val="ff5757"/>
          <w:sz w:val="24"/>
          <w:szCs w:val="24"/>
        </w:rPr>
        <w:t xml:space="preserve">Target: "Pasta"
</w:t>
      </w:r>
    </w:p>
    <w:p>
      <w:pPr>
        <w:spacing w:after="120" w:before="120" w:line="240" w:lineRule="auto"/>
        <w:ind w:firstLine="0" w:start="0"/>
        <w:jc w:val="start"/>
      </w:pPr>
      <w:r>
        <w:rPr>
          <w:rFonts w:ascii="Arimo" w:hAnsi="Arimo" w:cs="Arimo" w:eastAsia="Arimo"/>
          <w:color w:val="ff5757"/>
          <w:sz w:val="24"/>
          <w:szCs w:val="24"/>
        </w:rPr>
        <w:t xml:space="preserve">Step 1: Compare "Pizza" with "Pasta" (No match)
</w:t>
      </w:r>
    </w:p>
    <w:p>
      <w:pPr>
        <w:spacing w:after="120" w:before="120" w:line="240" w:lineRule="auto"/>
        <w:ind w:firstLine="0" w:start="0"/>
        <w:jc w:val="start"/>
      </w:pPr>
      <w:r>
        <w:rPr>
          <w:rFonts w:ascii="Arimo" w:hAnsi="Arimo" w:cs="Arimo" w:eastAsia="Arimo"/>
          <w:color w:val="ff5757"/>
          <w:sz w:val="24"/>
          <w:szCs w:val="24"/>
        </w:rPr>
        <w:t xml:space="preserve">Step 2: Compare "Burger" with "Pasta" (No match)
</w:t>
      </w:r>
    </w:p>
    <w:p>
      <w:pPr>
        <w:spacing w:after="120" w:before="120" w:line="240" w:lineRule="auto"/>
        <w:ind w:firstLine="0" w:start="0"/>
        <w:jc w:val="start"/>
      </w:pPr>
      <w:r>
        <w:rPr>
          <w:rFonts w:ascii="Arimo" w:hAnsi="Arimo" w:cs="Arimo" w:eastAsia="Arimo"/>
          <w:color w:val="ff5757"/>
          <w:sz w:val="24"/>
          <w:szCs w:val="24"/>
        </w:rPr>
        <w:t xml:space="preserve">Step 3: Compare "Pasta" with "Pasta" (Match found)
</w:t>
      </w:r>
    </w:p>
    <w:p>
      <w:pPr>
        <w:spacing w:after="120" w:before="120" w:line="240" w:lineRule="auto"/>
        <w:ind w:firstLine="0" w:start="0"/>
        <w:jc w:val="start"/>
      </w:pPr>
      <w:r>
        <w:rPr>
          <w:rFonts w:ascii="Arimo" w:hAnsi="Arimo" w:cs="Arimo" w:eastAsia="Arimo"/>
          <w:color w:val="ff5757"/>
          <w:sz w:val="24"/>
          <w:szCs w:val="24"/>
        </w:rPr>
        <w:t xml:space="preserve">Return index 2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Bold" w:hAnsi="Arimo Bold" w:cs="Arimo Bold" w:eastAsia="Arimo Bold"/>
          <w:b/>
          <w:bCs/>
          <w:color w:val="000000"/>
          <w:sz w:val="28"/>
          <w:szCs w:val="28"/>
        </w:rPr>
        <w:t>2. Sorting Algorithm: Bubble Sort</w:t>
      </w:r>
      <w:r>
        <w:rPr>
          <w:rFonts w:ascii="Arimo" w:hAnsi="Arimo" w:cs="Arimo" w:eastAsia="Arimo"/>
          <w:color w:val="000000"/>
          <w:sz w:val="28"/>
          <w:szCs w:val="28"/>
        </w:rPr>
        <w:t xml:space="preserve">
</w:t>
      </w:r>
    </w:p>
    <w:p>
      <w:pPr>
        <w:spacing w:after="120" w:before="120" w:line="240" w:lineRule="auto"/>
        <w:ind w:firstLine="0" w:start="0"/>
        <w:jc w:val="start"/>
      </w:pPr>
      <w:r>
        <w:rPr>
          <w:rFonts w:ascii="Arimo" w:hAnsi="Arimo" w:cs="Arimo" w:eastAsia="Arimo"/>
          <w:color w:val="000000"/>
          <w:sz w:val="24"/>
          <w:szCs w:val="24"/>
        </w:rPr>
        <w:t xml:space="preserve">Bubble Sort is a simple sorting algorithm that repeatedly steps through the list, compares adjacent items, and swaps them if they are in the wrong order. The process continues until the list is sorted.
</w:t>
      </w:r>
    </w:p>
    <w:p>
      <w:pPr>
        <w:spacing w:after="120" w:before="120" w:line="240" w:lineRule="auto"/>
        <w:ind w:firstLine="0" w:start="0"/>
        <w:jc w:val="start"/>
      </w:pPr>
      <w:r>
        <w:rPr>
          <w:rFonts w:ascii="Arimo" w:hAnsi="Arimo" w:cs="Arimo" w:eastAsia="Arimo"/>
          <w:color w:val="ff5757"/>
          <w:sz w:val="24"/>
          <w:szCs w:val="24"/>
        </w:rPr>
        <w:t xml:space="preserve">Function BubbleSort(arr):
</w:t>
      </w:r>
    </w:p>
    <w:p>
      <w:pPr>
        <w:spacing w:after="120" w:before="120" w:line="240" w:lineRule="auto"/>
        <w:ind w:firstLine="0" w:start="0"/>
        <w:jc w:val="start"/>
      </w:pPr>
      <w:r>
        <w:rPr>
          <w:rFonts w:ascii="Arimo" w:hAnsi="Arimo" w:cs="Arimo" w:eastAsia="Arimo"/>
          <w:color w:val="ff5757"/>
          <w:sz w:val="24"/>
          <w:szCs w:val="24"/>
        </w:rPr>
        <w:t xml:space="preserve">    n = len(arr)
</w:t>
      </w:r>
    </w:p>
    <w:p>
      <w:pPr>
        <w:spacing w:after="120" w:before="120" w:line="240" w:lineRule="auto"/>
        <w:ind w:firstLine="0" w:start="0"/>
        <w:jc w:val="start"/>
      </w:pPr>
      <w:r>
        <w:rPr>
          <w:rFonts w:ascii="Arimo" w:hAnsi="Arimo" w:cs="Arimo" w:eastAsia="Arimo"/>
          <w:color w:val="ff5757"/>
          <w:sz w:val="24"/>
          <w:szCs w:val="24"/>
        </w:rPr>
        <w:t xml:space="preserve">    For i = 0 to n-1:
</w:t>
      </w:r>
    </w:p>
    <w:p>
      <w:pPr>
        <w:spacing w:after="120" w:before="120" w:line="240" w:lineRule="auto"/>
        <w:ind w:firstLine="0" w:start="0"/>
        <w:jc w:val="start"/>
      </w:pPr>
      <w:r>
        <w:rPr>
          <w:rFonts w:ascii="Arimo" w:hAnsi="Arimo" w:cs="Arimo" w:eastAsia="Arimo"/>
          <w:color w:val="ff5757"/>
          <w:sz w:val="24"/>
          <w:szCs w:val="24"/>
        </w:rPr>
        <w:t xml:space="preserve">        For j = 0 to n-i-2:
</w:t>
      </w:r>
    </w:p>
    <w:p>
      <w:pPr>
        <w:spacing w:after="120" w:before="120" w:line="240" w:lineRule="auto"/>
        <w:ind w:firstLine="0" w:start="0"/>
        <w:jc w:val="start"/>
      </w:pPr>
      <w:r>
        <w:rPr>
          <w:rFonts w:ascii="Arimo" w:hAnsi="Arimo" w:cs="Arimo" w:eastAsia="Arimo"/>
          <w:color w:val="ff5757"/>
          <w:sz w:val="24"/>
          <w:szCs w:val="24"/>
        </w:rPr>
        <w:t xml:space="preserve">            If arr[j] &gt; arr[j+1]:
</w:t>
      </w:r>
    </w:p>
    <w:p>
      <w:pPr>
        <w:spacing w:after="120" w:before="120" w:line="240" w:lineRule="auto"/>
        <w:ind w:firstLine="0" w:start="0"/>
        <w:jc w:val="start"/>
      </w:pPr>
      <w:r>
        <w:rPr>
          <w:rFonts w:ascii="Arimo" w:hAnsi="Arimo" w:cs="Arimo" w:eastAsia="Arimo"/>
          <w:color w:val="ff5757"/>
          <w:sz w:val="24"/>
          <w:szCs w:val="24"/>
        </w:rPr>
        <w:t xml:space="preserve">                Swap arr[j] and arr[j+1]
</w:t>
      </w:r>
    </w:p>
    <w:p>
      <w:pPr>
        <w:spacing w:after="120" w:before="120" w:line="240" w:lineRule="auto"/>
        <w:ind w:firstLine="0" w:start="0"/>
        <w:jc w:val="start"/>
      </w:pPr>
      <w:r>
        <w:rPr>
          <w:rFonts w:ascii="Arimo" w:hAnsi="Arimo" w:cs="Arimo" w:eastAsia="Arimo"/>
          <w:color w:val="ff5757"/>
          <w:sz w:val="24"/>
          <w:szCs w:val="24"/>
        </w:rPr>
        <w:t xml:space="preserve">    Return arr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22"/>
          <w:szCs w:val="22"/>
        </w:rPr>
        <w:t>Results and Discussion</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22"/>
          <w:szCs w:val="22"/>
        </w:rPr>
        <w:t xml:space="preserve">REFERENCES  </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mo" w:hAnsi="Arimo" w:cs="Arimo" w:eastAsia="Arimo"/>
          <w:color w:val="000000"/>
          <w:sz w:val="22"/>
          <w:szCs w:val="22"/>
        </w:rPr>
        <w:t xml:space="preserve">Acharya, K. (2024). Online Food Ordering System Project Report. SSRN Electronic Journal. </w:t>
      </w:r>
      <w:hyperlink r:id="rId7">
        <w:r>
          <w:rPr>
            <w:rFonts w:ascii="Arimo" w:hAnsi="Arimo" w:cs="Arimo" w:eastAsia="Arimo"/>
            <w:color w:val="000000"/>
            <w:sz w:val="22"/>
            <w:szCs w:val="22"/>
            <w:u w:val="single" w:color="000000"/>
          </w:rPr>
          <w:t>https://doi.org/10.2139/ssrn.4820973</w:t>
        </w:r>
      </w:hyperlink>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mo" w:hAnsi="Arimo" w:cs="Arimo" w:eastAsia="Arimo"/>
          <w:color w:val="000000"/>
          <w:sz w:val="22"/>
          <w:szCs w:val="22"/>
        </w:rPr>
        <w:t xml:space="preserve">Hongzhen, X., Bin, T., &amp; Wenlin, S. (2009). Wireless Food Ordering System Based on Web Services. Journal Name, 475–478. </w:t>
      </w:r>
      <w:hyperlink r:id="rId8">
        <w:r>
          <w:rPr>
            <w:rFonts w:ascii="Arimo" w:hAnsi="Arimo" w:cs="Arimo" w:eastAsia="Arimo"/>
            <w:color w:val="000000"/>
            <w:sz w:val="22"/>
            <w:szCs w:val="22"/>
            <w:u w:val="single" w:color="000000"/>
          </w:rPr>
          <w:t>https://doi.org/10.1109/icicta.2009.830</w:t>
        </w:r>
      </w:hyperlink>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5"/>
        </w:numPr>
        <w:spacing w:after="0" w:before="0" w:line="276" w:lineRule="auto"/>
        <w:jc w:val="start"/>
      </w:pPr>
      <w:r>
        <w:rPr>
          <w:rFonts w:ascii="Arimo" w:hAnsi="Arimo" w:cs="Arimo" w:eastAsia="Arimo"/>
          <w:color w:val="000000"/>
          <w:sz w:val="22"/>
          <w:szCs w:val="22"/>
        </w:rPr>
        <w:t xml:space="preserve">Samsudin, N. A., Khalid, S. K. A., Kohar, M. F. a. M., Senin, Z., &amp; Ihkasan, M. N. (2011). A customizable wireless food ordering system with realtime customer feedback. Journal Name, 186–191. </w:t>
      </w:r>
      <w:hyperlink r:id="rId9">
        <w:r>
          <w:rPr>
            <w:rFonts w:ascii="Arimo" w:hAnsi="Arimo" w:cs="Arimo" w:eastAsia="Arimo"/>
            <w:color w:val="000000"/>
            <w:sz w:val="22"/>
            <w:szCs w:val="22"/>
            <w:u w:val="single" w:color="000000"/>
          </w:rPr>
          <w:t>https://doi.org/10.1109/iswta.2011.6089405</w:t>
        </w:r>
      </w:hyperlink>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6"/>
        </w:numPr>
        <w:spacing w:after="0" w:before="0" w:line="276" w:lineRule="auto"/>
        <w:jc w:val="start"/>
      </w:pPr>
      <w:r>
        <w:rPr>
          <w:rFonts w:ascii="Arimo" w:hAnsi="Arimo" w:cs="Arimo" w:eastAsia="Arimo"/>
          <w:color w:val="000000"/>
          <w:sz w:val="22"/>
          <w:szCs w:val="22"/>
        </w:rPr>
        <w:t xml:space="preserve">Mittal, U., Goyal, S., Gummana, E. P., Chamola, V., Agarwal, S., &amp; Mathur, T. (2024). FoodBlock: A secure and cost‐optimal framework for online food ordering using blockchain. Expert Systems. </w:t>
      </w:r>
      <w:hyperlink r:id="rId10">
        <w:r>
          <w:rPr>
            <w:rFonts w:ascii="Arimo" w:hAnsi="Arimo" w:cs="Arimo" w:eastAsia="Arimo"/>
            <w:color w:val="000000"/>
            <w:sz w:val="22"/>
            <w:szCs w:val="22"/>
            <w:u w:val="single" w:color="000000"/>
          </w:rPr>
          <w:t>https://doi.org/10.1111/exsy.13601</w:t>
        </w:r>
      </w:hyperlink>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numPr>
          <w:ilvl w:val="0"/>
          <w:numId w:val="7"/>
        </w:numPr>
        <w:spacing w:after="0" w:before="0" w:line="276" w:lineRule="auto"/>
        <w:jc w:val="start"/>
      </w:pPr>
      <w:r>
        <w:rPr>
          <w:rFonts w:ascii="Arimo" w:hAnsi="Arimo" w:cs="Arimo" w:eastAsia="Arimo"/>
          <w:color w:val="000000"/>
          <w:sz w:val="22"/>
          <w:szCs w:val="22"/>
        </w:rPr>
        <w:t xml:space="preserve">Anggreainy, M. S., Setiawan, A. S., Subekti, M., Jingga, K., Noprianto, N., &amp; Hartanto, J. (2021). Implementing Online Food Ordering System for Food Court Using Scrum Approach. Journal Name, 351–356. </w:t>
      </w:r>
      <w:hyperlink r:id="rId11">
        <w:r>
          <w:rPr>
            <w:rFonts w:ascii="Arimo" w:hAnsi="Arimo" w:cs="Arimo" w:eastAsia="Arimo"/>
            <w:color w:val="000000"/>
            <w:sz w:val="22"/>
            <w:szCs w:val="22"/>
            <w:u w:val="single" w:color="000000"/>
          </w:rPr>
          <w:t>https://doi.org/10.1109/icsec53205.2021.9684632</w:t>
        </w:r>
      </w:hyperlink>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Italics" w:hAnsi="Times New Roman Italics" w:cs="Times New Roman Italics" w:eastAsia="Times New Roman Italics"/>
          <w:i/>
          <w:iCs/>
          <w:color w:val="000000"/>
          <w:sz w:val="22"/>
          <w:szCs w:val="22"/>
        </w:rPr>
        <w:t xml:space="preserve">Strictly follow the format of referencing by observing the proper APA style 7th Edition </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22"/>
          <w:szCs w:val="22"/>
        </w:rPr>
        <w:t xml:space="preserve">APPENDIX   </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w:hAnsi="Times New Roman" w:cs="Times New Roman" w:eastAsia="Times New Roman"/>
          <w:color w:val="000000"/>
          <w:sz w:val="22"/>
          <w:szCs w:val="22"/>
        </w:rPr>
        <w:t>Appendices, if needed, appear after the references.</w:t>
      </w: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Figure 1. Main Dashboard</w:t>
      </w:r>
      <w:r>
        <w:rPr>
          <w:rFonts w:ascii="Arimo" w:hAnsi="Arimo" w:cs="Arimo" w:eastAsia="Arimo"/>
          <w:color w:val="000000"/>
          <w:sz w:val="24"/>
          <w:szCs w:val="24"/>
        </w:rPr>
        <w:t xml:space="preserve">
</w:t>
      </w:r>
    </w:p>
    <w:p>
      <w:pPr>
        <w:spacing w:after="120" w:before="120"/>
        <w:jc w:val="center"/>
      </w:pPr>
      <w:r>
        <w:drawing>
          <wp:inline>
            <wp:extent cx="5734050" cy="3133008"/>
            <wp:docPr id="0" name="Drawing 0" descr="16de6bdaf93897ce2fdbc98f4a1a8fad.png"/>
            <wp:cNvGraphicFramePr>
              <a:graphicFrameLocks noChangeAspect="true"/>
            </wp:cNvGraphicFramePr>
            <a:graphic>
              <a:graphicData uri="http://schemas.openxmlformats.org/drawingml/2006/picture">
                <pic:pic xmlns:pic="http://schemas.openxmlformats.org/drawingml/2006/picture">
                  <pic:nvPicPr>
                    <pic:cNvPr id="0" name="Picture 0" descr="16de6bdaf93897ce2fdbc98f4a1a8fad.png"/>
                    <pic:cNvPicPr>
                      <a:picLocks noChangeAspect="true"/>
                    </pic:cNvPicPr>
                  </pic:nvPicPr>
                  <pic:blipFill>
                    <a:blip r:embed="rId12"/>
                    <a:srcRect l="0" t="12578" r="0" b="0"/>
                    <a:stretch>
                      <a:fillRect/>
                    </a:stretch>
                  </pic:blipFill>
                  <pic:spPr>
                    <a:xfrm flipH="false" flipV="false">
                      <a:off x="0" y="0"/>
                      <a:ext cx="5734050" cy="3133008"/>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CRUD operation(Screenshot)</w:t>
      </w:r>
      <w:r>
        <w:rPr>
          <w:rFonts w:ascii="Arimo" w:hAnsi="Arimo" w:cs="Arimo" w:eastAsia="Arimo"/>
          <w:color w:val="000000"/>
          <w:sz w:val="24"/>
          <w:szCs w:val="24"/>
        </w:rPr>
        <w:t xml:space="preserve">
</w:t>
      </w:r>
    </w:p>
    <w:p>
      <w:pPr>
        <w:spacing w:after="120" w:before="120"/>
        <w:jc w:val="center"/>
      </w:pPr>
      <w:r>
        <w:drawing>
          <wp:inline>
            <wp:extent cx="3781425" cy="3067050"/>
            <wp:docPr id="1" name="Drawing 1" descr="12ea115764548bdcd0a6ea8531af357e.png"/>
            <wp:cNvGraphicFramePr>
              <a:graphicFrameLocks noChangeAspect="true"/>
            </wp:cNvGraphicFramePr>
            <a:graphic>
              <a:graphicData uri="http://schemas.openxmlformats.org/drawingml/2006/picture">
                <pic:pic xmlns:pic="http://schemas.openxmlformats.org/drawingml/2006/picture">
                  <pic:nvPicPr>
                    <pic:cNvPr id="0" name="Picture 1" descr="12ea115764548bdcd0a6ea8531af357e.png"/>
                    <pic:cNvPicPr>
                      <a:picLocks noChangeAspect="true"/>
                    </pic:cNvPicPr>
                  </pic:nvPicPr>
                  <pic:blipFill>
                    <a:blip r:embed="rId13"/>
                    <a:srcRect l="23026" t="10641" r="11677" b="4621"/>
                    <a:stretch>
                      <a:fillRect/>
                    </a:stretch>
                  </pic:blipFill>
                  <pic:spPr>
                    <a:xfrm flipH="false" flipV="false">
                      <a:off x="0" y="0"/>
                      <a:ext cx="3781425" cy="3067050"/>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SORTING ALGORITHM( SCREENSHOT)</w:t>
      </w:r>
      <w:r>
        <w:rPr>
          <w:rFonts w:ascii="Times New Roman" w:hAnsi="Times New Roman" w:cs="Times New Roman" w:eastAsia="Times New Roman"/>
          <w:color w:val="000000"/>
          <w:sz w:val="22"/>
          <w:szCs w:val="22"/>
        </w:rPr>
        <w:t xml:space="preserve">
</w:t>
      </w:r>
    </w:p>
    <w:p>
      <w:pPr>
        <w:spacing w:after="120" w:before="120"/>
        <w:jc w:val="center"/>
      </w:pPr>
      <w:r>
        <w:drawing>
          <wp:inline>
            <wp:extent cx="3838575" cy="2724149"/>
            <wp:docPr id="2" name="Drawing 2" descr="8b195b465c462cf6e5d009df52e416ac.png"/>
            <wp:cNvGraphicFramePr>
              <a:graphicFrameLocks noChangeAspect="true"/>
            </wp:cNvGraphicFramePr>
            <a:graphic>
              <a:graphicData uri="http://schemas.openxmlformats.org/drawingml/2006/picture">
                <pic:pic xmlns:pic="http://schemas.openxmlformats.org/drawingml/2006/picture">
                  <pic:nvPicPr>
                    <pic:cNvPr id="0" name="Picture 2" descr="8b195b465c462cf6e5d009df52e416ac.png"/>
                    <pic:cNvPicPr>
                      <a:picLocks noChangeAspect="true"/>
                    </pic:cNvPicPr>
                  </pic:nvPicPr>
                  <pic:blipFill>
                    <a:blip r:embed="rId14"/>
                    <a:srcRect l="24177" t="18073" r="9539" b="6663"/>
                    <a:stretch>
                      <a:fillRect/>
                    </a:stretch>
                  </pic:blipFill>
                  <pic:spPr>
                    <a:xfrm flipH="false" flipV="false">
                      <a:off x="0" y="0"/>
                      <a:ext cx="3838575" cy="2724149"/>
                    </a:xfrm>
                    <a:prstGeom prst="rect">
                      <a:avLst/>
                    </a:prstGeom>
                  </pic:spPr>
                </pic:pic>
              </a:graphicData>
            </a:graphic>
          </wp:inline>
        </w:drawing>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  SEARCHING ALGORITHM (SCREENSHOT)</w:t>
      </w:r>
      <w:r>
        <w:rPr>
          <w:rFonts w:ascii="Arimo" w:hAnsi="Arimo" w:cs="Arimo" w:eastAsia="Arimo"/>
          <w:color w:val="000000"/>
          <w:sz w:val="24"/>
          <w:szCs w:val="24"/>
        </w:rPr>
        <w:t xml:space="preserve">
</w:t>
      </w:r>
    </w:p>
    <w:p>
      <w:pPr>
        <w:spacing w:after="120" w:before="120"/>
        <w:jc w:val="center"/>
      </w:pPr>
      <w:r>
        <w:drawing>
          <wp:inline>
            <wp:extent cx="3838575" cy="2724149"/>
            <wp:docPr id="3" name="Drawing 3" descr="8b195b465c462cf6e5d009df52e416ac.png"/>
            <wp:cNvGraphicFramePr>
              <a:graphicFrameLocks noChangeAspect="true"/>
            </wp:cNvGraphicFramePr>
            <a:graphic>
              <a:graphicData uri="http://schemas.openxmlformats.org/drawingml/2006/picture">
                <pic:pic xmlns:pic="http://schemas.openxmlformats.org/drawingml/2006/picture">
                  <pic:nvPicPr>
                    <pic:cNvPr id="0" name="Picture 3" descr="8b195b465c462cf6e5d009df52e416ac.png"/>
                    <pic:cNvPicPr>
                      <a:picLocks noChangeAspect="true"/>
                    </pic:cNvPicPr>
                  </pic:nvPicPr>
                  <pic:blipFill>
                    <a:blip r:embed="rId14"/>
                    <a:srcRect l="24177" t="18073" r="9539" b="6663"/>
                    <a:stretch>
                      <a:fillRect/>
                    </a:stretch>
                  </pic:blipFill>
                  <pic:spPr>
                    <a:xfrm flipH="false" flipV="false">
                      <a:off x="0" y="0"/>
                      <a:ext cx="3838575" cy="2724149"/>
                    </a:xfrm>
                    <a:prstGeom prst="rect">
                      <a:avLst/>
                    </a:prstGeom>
                  </pic:spPr>
                </pic:pic>
              </a:graphicData>
            </a:graphic>
          </wp:inline>
        </w:drawing>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22"/>
          <w:szCs w:val="22"/>
        </w:rPr>
        <w:t>Conclusion and Recommendation</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w:hAnsi="Times New Roman" w:cs="Times New Roman" w:eastAsia="Times New Roman"/>
          <w:color w:val="000000"/>
          <w:sz w:val="22"/>
          <w:szCs w:val="22"/>
        </w:rPr>
        <w:t xml:space="preserve">The </w:t>
      </w:r>
      <w:r>
        <w:rPr>
          <w:rFonts w:ascii="Times New Roman Bold" w:hAnsi="Times New Roman Bold" w:cs="Times New Roman Bold" w:eastAsia="Times New Roman Bold"/>
          <w:b/>
          <w:bCs/>
          <w:color w:val="000000"/>
          <w:sz w:val="22"/>
          <w:szCs w:val="22"/>
        </w:rPr>
        <w:t>Restaurant Ordering System</w:t>
      </w:r>
      <w:r>
        <w:rPr>
          <w:rFonts w:ascii="Times New Roman" w:hAnsi="Times New Roman" w:cs="Times New Roman" w:eastAsia="Times New Roman"/>
          <w:color w:val="000000"/>
          <w:sz w:val="22"/>
          <w:szCs w:val="22"/>
        </w:rPr>
        <w:t xml:space="preserve"> aims to streamline the customer’s ordering experience by offering a simple, intuitive interface that allows users to browse a menu, customize orders, and efficiently process transactions. Through the implementation of features like dynamic cart management, search, and sorting functionality, and a detailed receipt generation system, the project enhances user experience, minimizes errors, and provides transparency throughout the ordering process.
</w:t>
      </w:r>
    </w:p>
    <w:p>
      <w:pPr>
        <w:spacing w:after="120" w:before="120" w:line="240" w:lineRule="auto"/>
        <w:ind w:firstLine="0" w:start="0"/>
        <w:jc w:val="start"/>
      </w:pPr>
      <w:r>
        <w:rPr>
          <w:rFonts w:ascii="Times New Roman" w:hAnsi="Times New Roman" w:cs="Times New Roman" w:eastAsia="Times New Roman"/>
          <w:color w:val="000000"/>
          <w:sz w:val="22"/>
          <w:szCs w:val="22"/>
        </w:rPr>
        <w:t xml:space="preserve">By offering mobile responsiveness and ensuring an aesthetically pleasing and user-friendly design, the system is adaptable to various devices, ensuring accessibility for a wide range of customers. The system successfully improves the efficiency of the ordering process and provides an engaging experience that can boost customer satisfaction and loyalty.
</w:t>
      </w:r>
    </w:p>
    <w:p>
      <w:pPr>
        <w:spacing w:after="120" w:before="120" w:line="240"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76" w:lineRule="auto"/>
        <w:ind w:firstLine="0" w:start="0"/>
        <w:jc w:val="start"/>
      </w:pPr>
      <w:r>
        <w:rPr>
          <w:rFonts w:ascii="Times New Roman" w:hAnsi="Times New Roman" w:cs="Times New Roman" w:eastAsia="Times New Roman"/>
          <w:color w:val="000000"/>
          <w:sz w:val="22"/>
          <w:szCs w:val="22"/>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w:panose1 w:val="020B0604020202020204"/>
    <w:charset w:characterSet="1"/>
    <w:embedRegular r:id="rId2"/>
  </w:font>
  <w:font w:name="Arimo Bold">
    <w:panose1 w:val="020B0704020202020204"/>
    <w:charset w:characterSet="1"/>
    <w:embedBold r:id="rId3"/>
  </w:font>
  <w:font w:name="Arimo Bold Italics">
    <w:panose1 w:val="020B0704020202090204"/>
    <w:charset w:characterSet="1"/>
    <w:embedBoldItalic r:id="rId4"/>
  </w:font>
  <w:font w:name="Trebuchet MS Bold">
    <w:panose1 w:val="020B0703020202020204"/>
    <w:charset w:characterSet="1"/>
  </w:font>
  <w:font w:name="Trebuchet MS">
    <w:panose1 w:val="020B0603020202020204"/>
    <w:charset w:characterSet="1"/>
  </w:font>
  <w:font w:name="Trebuchet MS Italics">
    <w:panose1 w:val="020B0603020202090204"/>
    <w:charset w:characterSet="1"/>
  </w:font>
  <w:font w:name="Trebuchet MS Bold Italics">
    <w:panose1 w:val="020B0703020202090204"/>
    <w:charset w:characterSet="1"/>
  </w:font>
  <w:font w:name="Times New Roman Medium">
    <w:panose1 w:val="02030502070405020303"/>
    <w:charset w:characterSet="1"/>
  </w:font>
  <w:font w:name="Times New Roman">
    <w:panose1 w:val="02030502070405020303"/>
    <w:charset w:characterSet="1"/>
  </w:font>
  <w:font w:name="Times New Roman Bold">
    <w:panose1 w:val="02030802070405020303"/>
    <w:charset w:characterSet="1"/>
  </w:font>
  <w:font w:name="Times New Roman Semi-Bold">
    <w:panose1 w:val="02030702070405020303"/>
    <w:charset w:characterSet="1"/>
  </w:font>
  <w:font w:name="Times New Roman Italics">
    <w:panose1 w:val="02030502070405090303"/>
    <w:charset w:characterSet="1"/>
  </w:font>
  <w:font w:name="Times New Roman Ultra-Bold">
    <w:panose1 w:val="02030902070405020303"/>
    <w:charset w:characterSet="1"/>
  </w:font>
  <w:font w:name="Times New Roman Semi-Bold Italics">
    <w:panose1 w:val="02030702070405090303"/>
    <w:charset w:characterSet="1"/>
  </w:font>
  <w:font w:name="Times New Roman Medium Italics">
    <w:panose1 w:val="02030502070405090303"/>
    <w:charset w:characterSet="1"/>
  </w:font>
  <w:font w:name="Times New Roman Bold Italics">
    <w:panose1 w:val="02030802070405090303"/>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doi.org/10.1111/exsy.13601" TargetMode="External" Type="http://schemas.openxmlformats.org/officeDocument/2006/relationships/hyperlink"/><Relationship Id="rId11" Target="https://doi.org/10.1109/icsec53205.2021.9684632" TargetMode="External" Type="http://schemas.openxmlformats.org/officeDocument/2006/relationships/hyperlink"/><Relationship Id="rId12" Target="media/image1.png" Type="http://schemas.openxmlformats.org/officeDocument/2006/relationships/image"/><Relationship Id="rId13" Target="media/image2.png" Type="http://schemas.openxmlformats.org/officeDocument/2006/relationships/image"/><Relationship Id="rId14" Target="media/image3.png" Type="http://schemas.openxmlformats.org/officeDocument/2006/relationships/image"/><Relationship Id="rId2" Target="fontTable.xml" Type="http://schemas.openxmlformats.org/officeDocument/2006/relationships/fontTable"/><Relationship Id="rId3" Target="mailto:k.ayuno@sunn.edu.ph1" TargetMode="External" Type="http://schemas.openxmlformats.org/officeDocument/2006/relationships/hyperlink"/><Relationship Id="rId4" Target="mailto:k.ayuno@sunn.edu.ph1" TargetMode="External" Type="http://schemas.openxmlformats.org/officeDocument/2006/relationships/hyperlink"/><Relationship Id="rId5" Target="mailto:k.ayuno@sunn.edu.ph1" TargetMode="External" Type="http://schemas.openxmlformats.org/officeDocument/2006/relationships/hyperlink"/><Relationship Id="rId6" Target="numbering.xml" Type="http://schemas.openxmlformats.org/officeDocument/2006/relationships/numbering"/><Relationship Id="rId7" Target="https://doi.org/10.2139/ssrn.4820973" TargetMode="External" Type="http://schemas.openxmlformats.org/officeDocument/2006/relationships/hyperlink"/><Relationship Id="rId8" Target="https://doi.org/10.1109/icicta.2009.830" TargetMode="External" Type="http://schemas.openxmlformats.org/officeDocument/2006/relationships/hyperlink"/><Relationship Id="rId9" Target="https://doi.org/10.1109/iswta.2011.6089405"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2024-12-17T07:50:36Z</dcterms:created>
  <dc:creator>Apache POI</dc:creator>
</cp:coreProperties>
</file>