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0681646"/>
        <w:docPartObj>
          <w:docPartGallery w:val="Cover Pages"/>
          <w:docPartUnique/>
        </w:docPartObj>
      </w:sdtPr>
      <w:sdtEndPr>
        <w:rPr>
          <w:rFonts w:eastAsiaTheme="majorEastAsia"/>
        </w:rPr>
      </w:sdtEndPr>
      <w:sdtContent>
        <w:p w:rsidR="00DD1729" w:rsidRDefault="00436E58">
          <w:r>
            <w:rPr>
              <w:noProof/>
            </w:rPr>
            <w:drawing>
              <wp:anchor distT="0" distB="0" distL="114300" distR="114300" simplePos="0" relativeHeight="251660287" behindDoc="1" locked="0" layoutInCell="1" allowOverlap="1">
                <wp:simplePos x="0" y="0"/>
                <wp:positionH relativeFrom="column">
                  <wp:posOffset>-675377</wp:posOffset>
                </wp:positionH>
                <wp:positionV relativeFrom="paragraph">
                  <wp:posOffset>-431321</wp:posOffset>
                </wp:positionV>
                <wp:extent cx="6830695" cy="6650966"/>
                <wp:effectExtent l="19050" t="0" r="8255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0695" cy="66509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34141">
            <w:pict>
              <v:rect id="_x0000_s1116" style="position:absolute;margin-left:36pt;margin-top:684pt;width:468pt;height:38.4pt;z-index:251666432;mso-position-horizontal-relative:page;mso-position-vertical-relative:page" wrapcoords="0 0" filled="f" stroked="f">
                <v:textbox style="mso-next-textbox:#_x0000_s1116">
                  <w:txbxContent>
                    <w:p w:rsidR="00D0301B" w:rsidRDefault="00D0301B">
                      <w:pPr>
                        <w:contextualSpacing/>
                        <w:rPr>
                          <w:rFonts w:ascii="Calibri" w:hAnsi="Calibri"/>
                          <w:bCs/>
                          <w:color w:val="FFFFFF" w:themeColor="background1"/>
                          <w:spacing w:val="60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bCs/>
                          <w:color w:val="FFFFFF" w:themeColor="background1"/>
                          <w:spacing w:val="6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Cs/>
                          <w:noProof/>
                          <w:color w:val="FFFFFF" w:themeColor="background1"/>
                          <w:spacing w:val="60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509270" cy="393700"/>
                            <wp:effectExtent l="25400" t="0" r="0" b="0"/>
                            <wp:docPr id="3" name="Picture 2" descr="d20:Users:ramsey:Desktop:melon_www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d20:Users:ramsey:Desktop:melon_www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9270" cy="393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" w:hAnsi="Calibri"/>
                          <w:bCs/>
                          <w:color w:val="FFFFFF" w:themeColor="background1"/>
                          <w:spacing w:val="60"/>
                          <w:sz w:val="20"/>
                          <w:szCs w:val="20"/>
                        </w:rPr>
                        <w:t xml:space="preserve">   CASABA SECURITY, LLC</w:t>
                      </w:r>
                    </w:p>
                  </w:txbxContent>
                </v:textbox>
                <w10:wrap type="tight" anchorx="page" anchory="page"/>
              </v:rect>
            </w:pict>
          </w:r>
          <w:r w:rsidR="00E34141">
            <w:pict>
              <v:group id="_x0000_s1107" style="position:absolute;margin-left:346.05pt;margin-top:-670.7pt;width:2in;height:76.9pt;z-index:251663360;mso-position-horizontal-relative:text;mso-position-vertical-relative:text" coordorigin="8895,1230" coordsize="2865,1215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108" type="#_x0000_t202" style="position:absolute;left:10290;top:1230;width:1470;height:1215" filled="f" stroked="f">
                  <v:textbox style="mso-next-textbox:#_x0000_s1108">
                    <w:txbxContent>
                      <w:p w:rsidR="00D0301B" w:rsidRDefault="00D0301B">
                        <w:pPr>
                          <w:rPr>
                            <w:color w:val="FFFFFF" w:themeColor="background1"/>
                            <w:sz w:val="92"/>
                            <w:szCs w:val="92"/>
                          </w:rPr>
                        </w:pPr>
                        <w:r>
                          <w:rPr>
                            <w:color w:val="FFFFFF" w:themeColor="background1"/>
                            <w:sz w:val="92"/>
                            <w:szCs w:val="92"/>
                          </w:rPr>
                          <w:t>08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09" type="#_x0000_t32" style="position:absolute;left:10290;top:1590;width:0;height:630" o:connectortype="straight" strokecolor="white" strokeweight="1.5pt"/>
                <v:shape id="_x0000_s1110" type="#_x0000_t202" style="position:absolute;left:8895;top:1455;width:1365;height:630;mso-position-horizontal-relative:page;mso-position-vertical-relative:page" filled="f" stroked="f">
                  <v:textbox style="mso-next-textbox:#_x0000_s1110">
                    <w:txbxContent>
                      <w:p w:rsidR="00D0301B" w:rsidRDefault="00D0301B">
                        <w:pPr>
                          <w:jc w:val="right"/>
                          <w:rPr>
                            <w:rFonts w:ascii="Calibri" w:hAnsi="Calibri"/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Fall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</w:p>
      </w:sdtContent>
    </w:sdt>
    <w:p w:rsidR="00DD1729" w:rsidRDefault="00DD1729"/>
    <w:p w:rsidR="00DD1729" w:rsidRDefault="00DD1729"/>
    <w:p w:rsidR="00DD1729" w:rsidRDefault="00DD1729"/>
    <w:p w:rsidR="00EF1B0C" w:rsidRDefault="00E34141" w:rsidP="00DD1729">
      <w:r>
        <w:pict>
          <v:rect id="_x0000_s1115" style="position:absolute;margin-left:21.35pt;margin-top:489.1pt;width:569.5pt;height:63.8pt;z-index:251665408;mso-position-horizontal-relative:page;mso-position-vertical-relative:page;v-text-anchor:bottom" fillcolor="black" stroked="f">
            <v:fill opacity="45875f"/>
            <v:textbox style="mso-next-textbox:#_x0000_s1115" inset="18pt,,108pt,0">
              <w:txbxContent>
                <w:p w:rsidR="00D0301B" w:rsidRPr="00436E58" w:rsidRDefault="00436E58">
                  <w:pPr>
                    <w:pStyle w:val="NoSpacing"/>
                    <w:snapToGrid w:val="0"/>
                    <w:spacing w:before="120" w:after="240"/>
                    <w:rPr>
                      <w:rFonts w:ascii="Calibri" w:eastAsiaTheme="majorEastAsia" w:hAnsi="Calibri" w:cstheme="majorBidi"/>
                      <w:color w:val="FFFFFF" w:themeColor="background1"/>
                      <w:sz w:val="56"/>
                      <w:szCs w:val="56"/>
                    </w:rPr>
                  </w:pPr>
                  <w:r w:rsidRPr="00436E58">
                    <w:rPr>
                      <w:rFonts w:ascii="Calibri" w:eastAsiaTheme="majorEastAsia" w:hAnsi="Calibri" w:cstheme="majorBidi"/>
                      <w:color w:val="FFFFFF" w:themeColor="background1"/>
                      <w:sz w:val="56"/>
                      <w:szCs w:val="56"/>
                    </w:rPr>
                    <w:t>Watcher Functional Specification</w:t>
                  </w:r>
                </w:p>
                <w:p w:rsidR="00D0301B" w:rsidRPr="00DD1729" w:rsidRDefault="00D0301B">
                  <w:pPr>
                    <w:pStyle w:val="NoSpacing"/>
                    <w:snapToGrid w:val="0"/>
                    <w:spacing w:before="100" w:beforeAutospacing="1" w:after="100" w:afterAutospacing="1"/>
                    <w:rPr>
                      <w:rFonts w:ascii="Calibri" w:eastAsiaTheme="majorEastAsia" w:hAnsi="Calibri" w:cstheme="majorBidi"/>
                      <w:color w:val="FFFFFF" w:themeColor="background1"/>
                      <w:sz w:val="70"/>
                      <w:szCs w:val="52"/>
                    </w:rPr>
                  </w:pPr>
                </w:p>
              </w:txbxContent>
            </v:textbox>
            <w10:wrap anchorx="page" anchory="page"/>
          </v:rect>
        </w:pict>
      </w:r>
      <w:r>
        <w:pict>
          <v:rect id="_x0000_s1105" style="position:absolute;margin-left:36pt;margin-top:570.1pt;width:468pt;height:86.8pt;z-index:251661312;mso-position-horizontal-relative:page;mso-position-vertical-relative:page" wrapcoords="0 0" filled="f" stroked="f">
            <v:textbox style="mso-next-textbox:#_x0000_s1105">
              <w:txbxContent>
                <w:sdt>
                  <w:sdtPr>
                    <w:rPr>
                      <w:rFonts w:ascii="Calibri" w:eastAsiaTheme="majorEastAsia" w:hAnsi="Calibri" w:cstheme="majorBidi"/>
                      <w:color w:val="FFFFFF" w:themeColor="background1"/>
                      <w:sz w:val="40"/>
                      <w:szCs w:val="40"/>
                    </w:rPr>
                    <w:alias w:val="Author"/>
                    <w:id w:val="60681698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p w:rsidR="00D0301B" w:rsidRDefault="00E6748E">
                      <w:pPr>
                        <w:contextualSpacing/>
                        <w:rPr>
                          <w:rFonts w:ascii="Calibri" w:eastAsiaTheme="majorEastAsia" w:hAnsi="Calibri" w:cstheme="majorBidi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Calibri" w:eastAsiaTheme="majorEastAsia" w:hAnsi="Calibri" w:cstheme="majorBidi"/>
                          <w:color w:val="FFFFFF" w:themeColor="background1"/>
                          <w:sz w:val="40"/>
                          <w:szCs w:val="40"/>
                        </w:rPr>
                        <w:t>Chris Weber</w:t>
                      </w:r>
                    </w:p>
                  </w:sdtContent>
                </w:sdt>
                <w:sdt>
                  <w:sdtPr>
                    <w:rPr>
                      <w:rFonts w:ascii="Calibri" w:hAnsi="Calibri"/>
                      <w:color w:val="FFFFFF" w:themeColor="background1"/>
                    </w:rPr>
                    <w:alias w:val="Abstract"/>
                    <w:id w:val="60681699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p w:rsidR="00D0301B" w:rsidRDefault="00D0301B">
                      <w:pPr>
                        <w:contextualSpacing/>
                        <w:rPr>
                          <w:rFonts w:ascii="Calibri" w:hAnsi="Calibri"/>
                          <w:color w:val="FFFFFF" w:themeColor="background1"/>
                        </w:rPr>
                      </w:pPr>
                      <w:r w:rsidRPr="00DD1729">
                        <w:rPr>
                          <w:rFonts w:ascii="Calibri" w:hAnsi="Calibri" w:cs="Helvetica"/>
                          <w:color w:val="FFFFFF" w:themeColor="background1"/>
                        </w:rPr>
                        <w:t xml:space="preserve">This document is a blueprint for how the </w:t>
                      </w:r>
                      <w:r w:rsidR="00E6748E">
                        <w:rPr>
                          <w:rFonts w:ascii="Calibri" w:hAnsi="Calibri" w:cs="Helvetica"/>
                          <w:color w:val="FFFFFF" w:themeColor="background1"/>
                        </w:rPr>
                        <w:t>Watcher Security Auditor</w:t>
                      </w:r>
                      <w:r>
                        <w:rPr>
                          <w:rFonts w:ascii="Calibri" w:hAnsi="Calibri" w:cs="Helvetica"/>
                          <w:color w:val="FFFFFF" w:themeColor="background1"/>
                        </w:rPr>
                        <w:t xml:space="preserve"> </w:t>
                      </w:r>
                      <w:r w:rsidRPr="00DD1729">
                        <w:rPr>
                          <w:rFonts w:ascii="Calibri" w:hAnsi="Calibri" w:cs="Helvetica"/>
                          <w:color w:val="FFFFFF" w:themeColor="background1"/>
                        </w:rPr>
                        <w:t>application will look and work. It details what the finished product will do, how a user will interact with it, and what it will look like.</w:t>
                      </w:r>
                    </w:p>
                  </w:sdtContent>
                </w:sdt>
              </w:txbxContent>
            </v:textbox>
            <w10:wrap type="tight" anchorx="page" anchory="page"/>
          </v:rect>
        </w:pict>
      </w:r>
      <w:r>
        <w:pict>
          <v:group id="_x0000_s1111" style="position:absolute;margin-left:21.6pt;margin-top:552.9pt;width:569.9pt;height:215.1pt;z-index:-251650561;mso-position-horizontal-relative:page;mso-position-vertical-relative:page" coordorigin="382,8556" coordsize="11395,6840" wrapcoords="-28 0 -28 21553 21628 21553 21628 0 -28 0">
            <v:rect id="_x0000_s1112" style="position:absolute;left:388;top:8556;width:11389;height:6840;mso-wrap-edited:f" wrapcoords="-28 -600 -28 21000 21628 21000 21628 -600 -28 -600" fillcolor="#6b6b6b" stroked="f" strokecolor="#4a7ebb" strokeweight="1.5pt">
              <v:fill o:detectmouseclick="t"/>
              <v:shadow opacity="22938f" offset="0"/>
              <v:textbox inset=",7.2pt,,7.2pt"/>
            </v:rect>
            <v:shape id="_x0000_s1113" type="#_x0000_t32" style="position:absolute;left:382;top:13446;width:11395;height:0" o:connectortype="straight" strokecolor="white"/>
            <v:shape id="_x0000_s1114" type="#_x0000_t32" style="position:absolute;left:382;top:14511;width:11382;height:0" o:connectortype="straight" strokecolor="white"/>
            <w10:wrap anchorx="page" anchory="page"/>
          </v:group>
        </w:pict>
      </w:r>
      <w:r w:rsidR="00DE4EB9">
        <w:t xml:space="preserve"> </w:t>
      </w:r>
      <w:r w:rsidR="00DD1729">
        <w:br w:type="page"/>
      </w:r>
    </w:p>
    <w:tbl>
      <w:tblPr>
        <w:tblStyle w:val="TableGrid"/>
        <w:tblW w:w="0" w:type="auto"/>
        <w:tblInd w:w="108" w:type="dxa"/>
        <w:tblLook w:val="00BF"/>
      </w:tblPr>
      <w:tblGrid>
        <w:gridCol w:w="1890"/>
        <w:gridCol w:w="2880"/>
        <w:gridCol w:w="990"/>
        <w:gridCol w:w="2970"/>
      </w:tblGrid>
      <w:tr w:rsidR="00EF1B0C">
        <w:tc>
          <w:tcPr>
            <w:tcW w:w="8730" w:type="dxa"/>
            <w:gridSpan w:val="4"/>
          </w:tcPr>
          <w:p w:rsidR="00EF1B0C" w:rsidRPr="00147B9C" w:rsidRDefault="00E6748E" w:rsidP="00DD1729">
            <w:pPr>
              <w:rPr>
                <w:rFonts w:asciiTheme="majorHAnsi" w:hAnsiTheme="majorHAnsi"/>
                <w:b/>
                <w:sz w:val="48"/>
              </w:rPr>
            </w:pPr>
            <w:r>
              <w:rPr>
                <w:rFonts w:asciiTheme="majorHAnsi" w:hAnsiTheme="majorHAnsi"/>
                <w:b/>
                <w:sz w:val="48"/>
              </w:rPr>
              <w:t>Watcher</w:t>
            </w:r>
            <w:r w:rsidR="00EF1B0C" w:rsidRPr="00147B9C">
              <w:rPr>
                <w:rFonts w:asciiTheme="majorHAnsi" w:hAnsiTheme="majorHAnsi"/>
                <w:b/>
                <w:sz w:val="48"/>
              </w:rPr>
              <w:t xml:space="preserve"> — Functional Specification</w:t>
            </w:r>
          </w:p>
        </w:tc>
      </w:tr>
      <w:tr w:rsidR="00147B9C">
        <w:tc>
          <w:tcPr>
            <w:tcW w:w="189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color w:val="595959" w:themeColor="text1" w:themeTint="A6"/>
                <w:sz w:val="20"/>
              </w:rPr>
            </w:pPr>
            <w:r w:rsidRPr="00147B9C">
              <w:rPr>
                <w:rFonts w:asciiTheme="majorHAnsi" w:hAnsiTheme="majorHAnsi"/>
                <w:color w:val="595959" w:themeColor="text1" w:themeTint="A6"/>
                <w:sz w:val="20"/>
              </w:rPr>
              <w:t>Program Manager</w:t>
            </w:r>
          </w:p>
        </w:tc>
        <w:tc>
          <w:tcPr>
            <w:tcW w:w="2880" w:type="dxa"/>
          </w:tcPr>
          <w:p w:rsidR="00147B9C" w:rsidRPr="00147B9C" w:rsidRDefault="00E6748E" w:rsidP="00DD1729">
            <w:pPr>
              <w:rPr>
                <w:rFonts w:asciiTheme="majorHAnsi" w:hAnsiTheme="majorHAnsi"/>
                <w:sz w:val="20"/>
              </w:rPr>
            </w:pPr>
            <w:r>
              <w:rPr>
                <w:rFonts w:asciiTheme="majorHAnsi" w:hAnsiTheme="majorHAnsi"/>
                <w:sz w:val="20"/>
              </w:rPr>
              <w:t>Chris Weber</w:t>
            </w:r>
          </w:p>
        </w:tc>
        <w:tc>
          <w:tcPr>
            <w:tcW w:w="99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color w:val="595959" w:themeColor="text1" w:themeTint="A6"/>
                <w:sz w:val="20"/>
              </w:rPr>
            </w:pPr>
            <w:r w:rsidRPr="00147B9C">
              <w:rPr>
                <w:rFonts w:asciiTheme="majorHAnsi" w:hAnsiTheme="majorHAnsi"/>
                <w:color w:val="595959" w:themeColor="text1" w:themeTint="A6"/>
                <w:sz w:val="20"/>
              </w:rPr>
              <w:t>Release</w:t>
            </w:r>
          </w:p>
        </w:tc>
        <w:tc>
          <w:tcPr>
            <w:tcW w:w="2970" w:type="dxa"/>
          </w:tcPr>
          <w:p w:rsidR="00147B9C" w:rsidRPr="00147B9C" w:rsidRDefault="00E6748E" w:rsidP="00DD1729">
            <w:pPr>
              <w:rPr>
                <w:rFonts w:asciiTheme="majorHAnsi" w:hAnsiTheme="majorHAnsi"/>
                <w:sz w:val="20"/>
              </w:rPr>
            </w:pPr>
            <w:r>
              <w:rPr>
                <w:rFonts w:asciiTheme="majorHAnsi" w:hAnsiTheme="majorHAnsi"/>
                <w:sz w:val="20"/>
              </w:rPr>
              <w:t>1.</w:t>
            </w:r>
            <w:r w:rsidR="00D63644">
              <w:rPr>
                <w:rFonts w:asciiTheme="majorHAnsi" w:hAnsiTheme="majorHAnsi"/>
                <w:sz w:val="20"/>
              </w:rPr>
              <w:t>3</w:t>
            </w:r>
          </w:p>
        </w:tc>
      </w:tr>
      <w:tr w:rsidR="00147B9C">
        <w:tc>
          <w:tcPr>
            <w:tcW w:w="189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color w:val="595959" w:themeColor="text1" w:themeTint="A6"/>
                <w:sz w:val="20"/>
              </w:rPr>
            </w:pPr>
            <w:r w:rsidRPr="00147B9C">
              <w:rPr>
                <w:rFonts w:asciiTheme="majorHAnsi" w:hAnsiTheme="majorHAnsi"/>
                <w:color w:val="595959" w:themeColor="text1" w:themeTint="A6"/>
                <w:sz w:val="20"/>
              </w:rPr>
              <w:t>Development Lead</w:t>
            </w:r>
          </w:p>
        </w:tc>
        <w:tc>
          <w:tcPr>
            <w:tcW w:w="2880" w:type="dxa"/>
          </w:tcPr>
          <w:p w:rsidR="00147B9C" w:rsidRPr="00147B9C" w:rsidRDefault="00E6748E" w:rsidP="00DD1729">
            <w:pPr>
              <w:rPr>
                <w:rFonts w:asciiTheme="majorHAnsi" w:hAnsiTheme="majorHAnsi"/>
                <w:sz w:val="20"/>
              </w:rPr>
            </w:pPr>
            <w:r>
              <w:rPr>
                <w:rFonts w:asciiTheme="majorHAnsi" w:hAnsiTheme="majorHAnsi"/>
                <w:sz w:val="20"/>
              </w:rPr>
              <w:t>Rob Mooney</w:t>
            </w:r>
            <w:r w:rsidR="0077089D">
              <w:rPr>
                <w:rFonts w:asciiTheme="majorHAnsi" w:hAnsiTheme="majorHAnsi"/>
                <w:sz w:val="20"/>
              </w:rPr>
              <w:t>, Samuel Bucholtz</w:t>
            </w:r>
          </w:p>
        </w:tc>
        <w:tc>
          <w:tcPr>
            <w:tcW w:w="99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color w:val="595959" w:themeColor="text1" w:themeTint="A6"/>
                <w:sz w:val="20"/>
              </w:rPr>
            </w:pPr>
            <w:r w:rsidRPr="00147B9C">
              <w:rPr>
                <w:rFonts w:asciiTheme="majorHAnsi" w:hAnsiTheme="majorHAnsi"/>
                <w:color w:val="595959" w:themeColor="text1" w:themeTint="A6"/>
                <w:sz w:val="20"/>
              </w:rPr>
              <w:t>Status</w:t>
            </w:r>
          </w:p>
        </w:tc>
        <w:tc>
          <w:tcPr>
            <w:tcW w:w="297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sz w:val="20"/>
              </w:rPr>
            </w:pPr>
            <w:r w:rsidRPr="00147B9C">
              <w:rPr>
                <w:rFonts w:asciiTheme="majorHAnsi" w:hAnsiTheme="majorHAnsi"/>
                <w:sz w:val="20"/>
              </w:rPr>
              <w:t>In review</w:t>
            </w:r>
          </w:p>
        </w:tc>
      </w:tr>
      <w:tr w:rsidR="00147B9C">
        <w:tc>
          <w:tcPr>
            <w:tcW w:w="189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color w:val="595959" w:themeColor="text1" w:themeTint="A6"/>
                <w:sz w:val="20"/>
              </w:rPr>
            </w:pPr>
            <w:r w:rsidRPr="00147B9C">
              <w:rPr>
                <w:rFonts w:asciiTheme="majorHAnsi" w:hAnsiTheme="majorHAnsi"/>
                <w:color w:val="595959" w:themeColor="text1" w:themeTint="A6"/>
                <w:sz w:val="20"/>
              </w:rPr>
              <w:t>Test Lead</w:t>
            </w:r>
          </w:p>
        </w:tc>
        <w:tc>
          <w:tcPr>
            <w:tcW w:w="288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sz w:val="20"/>
              </w:rPr>
            </w:pPr>
            <w:r w:rsidRPr="00147B9C">
              <w:rPr>
                <w:rFonts w:asciiTheme="majorHAnsi" w:hAnsiTheme="majorHAnsi"/>
                <w:sz w:val="20"/>
              </w:rPr>
              <w:t>Chris Weber</w:t>
            </w:r>
          </w:p>
        </w:tc>
        <w:tc>
          <w:tcPr>
            <w:tcW w:w="99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color w:val="595959" w:themeColor="text1" w:themeTint="A6"/>
                <w:sz w:val="20"/>
              </w:rPr>
            </w:pPr>
            <w:r w:rsidRPr="00147B9C">
              <w:rPr>
                <w:rFonts w:asciiTheme="majorHAnsi" w:hAnsiTheme="majorHAnsi"/>
                <w:color w:val="595959" w:themeColor="text1" w:themeTint="A6"/>
                <w:sz w:val="20"/>
              </w:rPr>
              <w:t>Version</w:t>
            </w:r>
          </w:p>
        </w:tc>
        <w:tc>
          <w:tcPr>
            <w:tcW w:w="2970" w:type="dxa"/>
          </w:tcPr>
          <w:p w:rsidR="00147B9C" w:rsidRPr="00147B9C" w:rsidRDefault="00147B9C" w:rsidP="00DD1729">
            <w:pPr>
              <w:rPr>
                <w:rFonts w:asciiTheme="majorHAnsi" w:hAnsiTheme="majorHAnsi"/>
                <w:sz w:val="20"/>
              </w:rPr>
            </w:pPr>
            <w:r w:rsidRPr="00147B9C">
              <w:rPr>
                <w:rFonts w:asciiTheme="majorHAnsi" w:hAnsiTheme="majorHAnsi"/>
                <w:sz w:val="20"/>
              </w:rPr>
              <w:t>See change history</w:t>
            </w:r>
          </w:p>
        </w:tc>
      </w:tr>
    </w:tbl>
    <w:p w:rsidR="00EF1B0C" w:rsidRDefault="00EF1B0C" w:rsidP="00DD1729"/>
    <w:p w:rsidR="00FB30D9" w:rsidRPr="00147B9C" w:rsidRDefault="00147B9C" w:rsidP="00147B9C">
      <w:pPr>
        <w:jc w:val="both"/>
        <w:rPr>
          <w:rFonts w:asciiTheme="majorHAnsi" w:hAnsiTheme="majorHAnsi"/>
          <w:sz w:val="20"/>
        </w:rPr>
      </w:pPr>
      <w:r w:rsidRPr="00147B9C">
        <w:rPr>
          <w:rFonts w:asciiTheme="majorHAnsi" w:hAnsiTheme="majorHAnsi"/>
          <w:sz w:val="20"/>
        </w:rPr>
        <w:t>This document is for internal Casaba Security use only.  Any distribution to external parties must be cleared by the author requires a scrubbing of the document for external consumption. This document does not represent a commitment by Casaba Security and implementation is subject to change.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62682971"/>
        <w:docPartObj>
          <w:docPartGallery w:val="Table of Contents"/>
          <w:docPartUnique/>
        </w:docPartObj>
      </w:sdtPr>
      <w:sdtContent>
        <w:p w:rsidR="00147B9C" w:rsidRDefault="00147B9C">
          <w:pPr>
            <w:pStyle w:val="TOCHeading"/>
          </w:pPr>
          <w:r>
            <w:t>Table of Contents</w:t>
          </w:r>
        </w:p>
        <w:p w:rsidR="00D63644" w:rsidRDefault="00E34141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r w:rsidRPr="00E34141">
            <w:fldChar w:fldCharType="begin"/>
          </w:r>
          <w:r w:rsidR="00147B9C">
            <w:instrText xml:space="preserve"> TOC \o "1-3" \h \z \u </w:instrText>
          </w:r>
          <w:r w:rsidRPr="00E34141">
            <w:fldChar w:fldCharType="separate"/>
          </w:r>
          <w:hyperlink w:anchor="_Toc230591265" w:history="1">
            <w:r w:rsidR="00D63644" w:rsidRPr="009D4267">
              <w:rPr>
                <w:rStyle w:val="Hyperlink"/>
                <w:noProof/>
              </w:rPr>
              <w:t>Change History</w:t>
            </w:r>
            <w:r w:rsidR="00D63644">
              <w:rPr>
                <w:noProof/>
                <w:webHidden/>
              </w:rPr>
              <w:tab/>
            </w:r>
            <w:r w:rsidR="00D63644">
              <w:rPr>
                <w:noProof/>
                <w:webHidden/>
              </w:rPr>
              <w:fldChar w:fldCharType="begin"/>
            </w:r>
            <w:r w:rsidR="00D63644">
              <w:rPr>
                <w:noProof/>
                <w:webHidden/>
              </w:rPr>
              <w:instrText xml:space="preserve"> PAGEREF _Toc230591265 \h </w:instrText>
            </w:r>
            <w:r w:rsidR="00D63644">
              <w:rPr>
                <w:noProof/>
                <w:webHidden/>
              </w:rPr>
            </w:r>
            <w:r w:rsidR="00D63644">
              <w:rPr>
                <w:noProof/>
                <w:webHidden/>
              </w:rPr>
              <w:fldChar w:fldCharType="separate"/>
            </w:r>
            <w:r w:rsidR="00D63644">
              <w:rPr>
                <w:noProof/>
                <w:webHidden/>
              </w:rPr>
              <w:t>3</w:t>
            </w:r>
            <w:r w:rsidR="00D63644"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66" w:history="1">
            <w:r w:rsidRPr="009D4267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67" w:history="1">
            <w:r w:rsidRPr="009D4267">
              <w:rPr>
                <w:rStyle w:val="Hyperlink"/>
                <w:noProof/>
              </w:rPr>
              <w:t>Value Proposition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68" w:history="1">
            <w:r w:rsidRPr="009D4267">
              <w:rPr>
                <w:rStyle w:val="Hyperlink"/>
                <w:noProof/>
              </w:rPr>
              <w:t>Business 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69" w:history="1">
            <w:r w:rsidRPr="009D4267">
              <w:rPr>
                <w:rStyle w:val="Hyperlink"/>
                <w:noProof/>
              </w:rPr>
              <w:t>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70" w:history="1">
            <w:r w:rsidRPr="009D4267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71" w:history="1">
            <w:r w:rsidRPr="009D4267">
              <w:rPr>
                <w:rStyle w:val="Hyperlink"/>
                <w:noProof/>
              </w:rPr>
              <w:t>Glossary &amp; 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72" w:history="1">
            <w:r w:rsidRPr="009D4267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73" w:history="1">
            <w:r w:rsidRPr="009D4267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74" w:history="1">
            <w:r w:rsidRPr="009D4267">
              <w:rPr>
                <w:rStyle w:val="Hyperlink"/>
                <w:noProof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75" w:history="1">
            <w:r w:rsidRPr="009D4267">
              <w:rPr>
                <w:rStyle w:val="Hyperlink"/>
                <w:noProof/>
              </w:rPr>
              <w:t>Scenario 1: Developer or tester wants an assessment of their application between release cycles.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76" w:history="1">
            <w:r w:rsidRPr="009D4267">
              <w:rPr>
                <w:rStyle w:val="Hyperlink"/>
                <w:noProof/>
              </w:rPr>
              <w:t>Scenario 2: Pen-tester wants to find hot-spots for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77" w:history="1">
            <w:r w:rsidRPr="009D4267">
              <w:rPr>
                <w:rStyle w:val="Hyperlink"/>
                <w:noProof/>
              </w:rPr>
              <w:t>Scenario 3: Auditor wants to check a Web-apps compliance against industry standards such as PCI, OWASP.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78" w:history="1">
            <w:r w:rsidRPr="009D4267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79" w:history="1">
            <w:r w:rsidRPr="009D4267">
              <w:rPr>
                <w:rStyle w:val="Hyperlink"/>
                <w:noProof/>
              </w:rPr>
              <w:t>Supported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80" w:history="1">
            <w:r w:rsidRPr="009D4267">
              <w:rPr>
                <w:rStyle w:val="Hyperlink"/>
                <w:noProof/>
              </w:rPr>
              <w:t>Not Supported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81" w:history="1">
            <w:r w:rsidRPr="009D4267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82" w:history="1">
            <w:r w:rsidRPr="009D4267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83" w:history="1">
            <w:r w:rsidRPr="009D4267">
              <w:rPr>
                <w:rStyle w:val="Hyperlink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2"/>
            <w:tabs>
              <w:tab w:val="right" w:leader="dot" w:pos="8630"/>
            </w:tabs>
            <w:rPr>
              <w:rFonts w:eastAsiaTheme="minorEastAsia"/>
              <w:b w:val="0"/>
              <w:noProof/>
            </w:rPr>
          </w:pPr>
          <w:hyperlink w:anchor="_Toc230591284" w:history="1">
            <w:r w:rsidRPr="009D4267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85" w:history="1">
            <w:r w:rsidRPr="009D4267">
              <w:rPr>
                <w:rStyle w:val="Hyperlink"/>
                <w:noProof/>
              </w:rPr>
              <w:t>Customization, Globalization &amp; 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86" w:history="1">
            <w:r w:rsidRPr="009D4267">
              <w:rPr>
                <w:rStyle w:val="Hyperlink"/>
                <w:noProof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87" w:history="1">
            <w:r w:rsidRPr="009D4267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88" w:history="1">
            <w:r w:rsidRPr="009D4267">
              <w:rPr>
                <w:rStyle w:val="Hyperlink"/>
                <w:noProof/>
              </w:rPr>
              <w:t>Frequently Asked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89" w:history="1">
            <w:r w:rsidRPr="009D4267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90" w:history="1">
            <w:r w:rsidRPr="009D4267">
              <w:rPr>
                <w:rStyle w:val="Hyperlink"/>
                <w:noProof/>
              </w:rPr>
              <w:t>Related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644" w:rsidRDefault="00D63644">
          <w:pPr>
            <w:pStyle w:val="TOC1"/>
            <w:tabs>
              <w:tab w:val="right" w:leader="dot" w:pos="8630"/>
            </w:tabs>
            <w:rPr>
              <w:rFonts w:eastAsiaTheme="minorEastAsia"/>
              <w:b w:val="0"/>
              <w:noProof/>
              <w:sz w:val="22"/>
              <w:szCs w:val="22"/>
            </w:rPr>
          </w:pPr>
          <w:hyperlink w:anchor="_Toc230591291" w:history="1">
            <w:r w:rsidRPr="009D4267">
              <w:rPr>
                <w:rStyle w:val="Hyperlink"/>
                <w:noProof/>
              </w:rPr>
              <w:t>Open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_Toc230591291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9C" w:rsidRDefault="00E34141">
          <w:r>
            <w:fldChar w:fldCharType="end"/>
          </w:r>
        </w:p>
      </w:sdtContent>
    </w:sdt>
    <w:p w:rsidR="00BA7CE1" w:rsidRDefault="00BA7CE1" w:rsidP="00FB30D9">
      <w:pPr>
        <w:pStyle w:val="Heading1"/>
      </w:pPr>
      <w:bookmarkStart w:id="0" w:name="_Toc230591265"/>
      <w:r>
        <w:t>Change History</w:t>
      </w:r>
      <w:bookmarkEnd w:id="0"/>
    </w:p>
    <w:tbl>
      <w:tblPr>
        <w:tblStyle w:val="LightShading-Accent4"/>
        <w:tblW w:w="0" w:type="auto"/>
        <w:tblInd w:w="108" w:type="dxa"/>
        <w:tblLayout w:type="fixed"/>
        <w:tblLook w:val="04A0"/>
      </w:tblPr>
      <w:tblGrid>
        <w:gridCol w:w="2070"/>
        <w:gridCol w:w="1170"/>
        <w:gridCol w:w="1440"/>
        <w:gridCol w:w="3960"/>
      </w:tblGrid>
      <w:tr w:rsidR="005F0A6D">
        <w:trPr>
          <w:cnfStyle w:val="100000000000"/>
        </w:trPr>
        <w:tc>
          <w:tcPr>
            <w:cnfStyle w:val="001000000000"/>
            <w:tcW w:w="2070" w:type="dxa"/>
          </w:tcPr>
          <w:p w:rsidR="005F0A6D" w:rsidRDefault="005F0A6D">
            <w:r>
              <w:t>Author</w:t>
            </w:r>
          </w:p>
        </w:tc>
        <w:tc>
          <w:tcPr>
            <w:tcW w:w="1170" w:type="dxa"/>
          </w:tcPr>
          <w:p w:rsidR="005F0A6D" w:rsidRDefault="005F0A6D">
            <w:pPr>
              <w:cnfStyle w:val="100000000000"/>
            </w:pPr>
            <w:r>
              <w:t>Version</w:t>
            </w:r>
          </w:p>
        </w:tc>
        <w:tc>
          <w:tcPr>
            <w:tcW w:w="1440" w:type="dxa"/>
          </w:tcPr>
          <w:p w:rsidR="005F0A6D" w:rsidRDefault="005F0A6D">
            <w:pPr>
              <w:cnfStyle w:val="100000000000"/>
            </w:pPr>
            <w:r>
              <w:t>Date</w:t>
            </w:r>
          </w:p>
        </w:tc>
        <w:tc>
          <w:tcPr>
            <w:tcW w:w="3960" w:type="dxa"/>
          </w:tcPr>
          <w:p w:rsidR="005F0A6D" w:rsidRDefault="005F0A6D">
            <w:pPr>
              <w:cnfStyle w:val="100000000000"/>
            </w:pPr>
            <w:r>
              <w:t>Comment</w:t>
            </w:r>
          </w:p>
        </w:tc>
      </w:tr>
      <w:tr w:rsidR="005F0A6D">
        <w:trPr>
          <w:cnfStyle w:val="000000100000"/>
        </w:trPr>
        <w:tc>
          <w:tcPr>
            <w:cnfStyle w:val="001000000000"/>
            <w:tcW w:w="2070" w:type="dxa"/>
            <w:tcBorders>
              <w:top w:val="nil"/>
              <w:bottom w:val="nil"/>
            </w:tcBorders>
          </w:tcPr>
          <w:p w:rsidR="005F0A6D" w:rsidRDefault="00BB09B4">
            <w:r>
              <w:t>Chris Weber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:rsidR="005F0A6D" w:rsidRDefault="005F0A6D">
            <w:pPr>
              <w:cnfStyle w:val="000000100000"/>
            </w:pPr>
            <w:r>
              <w:t>1.0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5F0A6D" w:rsidRDefault="005F0A6D" w:rsidP="00BB09B4">
            <w:pPr>
              <w:cnfStyle w:val="000000100000"/>
            </w:pPr>
            <w:r>
              <w:t>0</w:t>
            </w:r>
            <w:r w:rsidR="00BB09B4">
              <w:t>6</w:t>
            </w:r>
            <w:r>
              <w:t>/05/200</w:t>
            </w:r>
            <w:r w:rsidR="00BB09B4">
              <w:t>8</w:t>
            </w:r>
          </w:p>
        </w:tc>
        <w:tc>
          <w:tcPr>
            <w:tcW w:w="3960" w:type="dxa"/>
            <w:tcBorders>
              <w:top w:val="nil"/>
              <w:bottom w:val="nil"/>
            </w:tcBorders>
          </w:tcPr>
          <w:p w:rsidR="005F0A6D" w:rsidRDefault="005F0A6D">
            <w:pPr>
              <w:cnfStyle w:val="000000100000"/>
            </w:pPr>
            <w:r>
              <w:t>Initial straw man created.</w:t>
            </w:r>
          </w:p>
        </w:tc>
      </w:tr>
      <w:tr w:rsidR="00D63644">
        <w:tc>
          <w:tcPr>
            <w:cnfStyle w:val="001000000000"/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 w:rsidP="005348C5">
            <w:r>
              <w:t>Chris Weber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 w:rsidP="00D63644">
            <w:pPr>
              <w:cnfStyle w:val="000000000000"/>
            </w:pPr>
            <w:r>
              <w:t>1.</w:t>
            </w:r>
            <w: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 w:rsidP="005348C5">
            <w:pPr>
              <w:cnfStyle w:val="000000000000"/>
            </w:pPr>
            <w:r>
              <w:t>05/20</w:t>
            </w:r>
            <w:r>
              <w:t>/200</w:t>
            </w:r>
            <w:r>
              <w:t>9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 w:rsidP="005348C5">
            <w:pPr>
              <w:cnfStyle w:val="000000000000"/>
            </w:pPr>
            <w:r>
              <w:t>Updates for version 1.3 release</w:t>
            </w:r>
          </w:p>
        </w:tc>
      </w:tr>
      <w:tr w:rsidR="00D63644">
        <w:trPr>
          <w:cnfStyle w:val="000000100000"/>
        </w:trPr>
        <w:tc>
          <w:tcPr>
            <w:cnfStyle w:val="001000000000"/>
            <w:tcW w:w="2070" w:type="dxa"/>
            <w:tcBorders>
              <w:top w:val="nil"/>
              <w:bottom w:val="nil"/>
            </w:tcBorders>
          </w:tcPr>
          <w:p w:rsidR="00D63644" w:rsidRDefault="00D63644"/>
        </w:tc>
        <w:tc>
          <w:tcPr>
            <w:tcW w:w="1170" w:type="dxa"/>
            <w:tcBorders>
              <w:top w:val="nil"/>
              <w:bottom w:val="nil"/>
            </w:tcBorders>
          </w:tcPr>
          <w:p w:rsidR="00D63644" w:rsidRDefault="00D63644">
            <w:pPr>
              <w:cnfStyle w:val="000000100000"/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D63644" w:rsidRDefault="00D63644">
            <w:pPr>
              <w:cnfStyle w:val="000000100000"/>
            </w:pPr>
          </w:p>
        </w:tc>
        <w:tc>
          <w:tcPr>
            <w:tcW w:w="3960" w:type="dxa"/>
            <w:tcBorders>
              <w:top w:val="nil"/>
              <w:bottom w:val="nil"/>
            </w:tcBorders>
          </w:tcPr>
          <w:p w:rsidR="00D63644" w:rsidRDefault="00D63644">
            <w:pPr>
              <w:cnfStyle w:val="000000100000"/>
            </w:pPr>
          </w:p>
        </w:tc>
      </w:tr>
      <w:tr w:rsidR="00D63644">
        <w:tc>
          <w:tcPr>
            <w:cnfStyle w:val="001000000000"/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>
            <w:pPr>
              <w:cnfStyle w:val="000000000000"/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>
            <w:pPr>
              <w:cnfStyle w:val="000000000000"/>
            </w:pP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>
            <w:pPr>
              <w:cnfStyle w:val="000000000000"/>
            </w:pPr>
          </w:p>
        </w:tc>
      </w:tr>
      <w:tr w:rsidR="00D63644">
        <w:trPr>
          <w:cnfStyle w:val="000000100000"/>
        </w:trPr>
        <w:tc>
          <w:tcPr>
            <w:cnfStyle w:val="001000000000"/>
            <w:tcW w:w="2070" w:type="dxa"/>
            <w:tcBorders>
              <w:top w:val="nil"/>
              <w:bottom w:val="nil"/>
            </w:tcBorders>
          </w:tcPr>
          <w:p w:rsidR="00D63644" w:rsidRDefault="00D63644"/>
        </w:tc>
        <w:tc>
          <w:tcPr>
            <w:tcW w:w="1170" w:type="dxa"/>
            <w:tcBorders>
              <w:top w:val="nil"/>
              <w:bottom w:val="nil"/>
            </w:tcBorders>
          </w:tcPr>
          <w:p w:rsidR="00D63644" w:rsidRDefault="00D63644">
            <w:pPr>
              <w:cnfStyle w:val="000000100000"/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D63644" w:rsidRDefault="00D63644">
            <w:pPr>
              <w:cnfStyle w:val="000000100000"/>
            </w:pPr>
          </w:p>
        </w:tc>
        <w:tc>
          <w:tcPr>
            <w:tcW w:w="3960" w:type="dxa"/>
            <w:tcBorders>
              <w:top w:val="nil"/>
              <w:bottom w:val="nil"/>
            </w:tcBorders>
          </w:tcPr>
          <w:p w:rsidR="00D63644" w:rsidRDefault="00D63644">
            <w:pPr>
              <w:cnfStyle w:val="000000100000"/>
            </w:pPr>
          </w:p>
        </w:tc>
      </w:tr>
      <w:tr w:rsidR="00D63644">
        <w:tc>
          <w:tcPr>
            <w:cnfStyle w:val="001000000000"/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>
            <w:pPr>
              <w:cnfStyle w:val="000000000000"/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>
            <w:pPr>
              <w:cnfStyle w:val="000000000000"/>
            </w:pP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</w:tcPr>
          <w:p w:rsidR="00D63644" w:rsidRDefault="00D63644">
            <w:pPr>
              <w:cnfStyle w:val="000000000000"/>
            </w:pPr>
          </w:p>
        </w:tc>
      </w:tr>
      <w:tr w:rsidR="00D63644">
        <w:trPr>
          <w:cnfStyle w:val="000000100000"/>
        </w:trPr>
        <w:tc>
          <w:tcPr>
            <w:cnfStyle w:val="001000000000"/>
            <w:tcW w:w="2070" w:type="dxa"/>
            <w:tcBorders>
              <w:top w:val="nil"/>
              <w:bottom w:val="single" w:sz="8" w:space="0" w:color="8064A2" w:themeColor="accent4"/>
            </w:tcBorders>
          </w:tcPr>
          <w:p w:rsidR="00D63644" w:rsidRDefault="00D63644"/>
        </w:tc>
        <w:tc>
          <w:tcPr>
            <w:tcW w:w="1170" w:type="dxa"/>
            <w:tcBorders>
              <w:top w:val="nil"/>
              <w:bottom w:val="single" w:sz="8" w:space="0" w:color="8064A2" w:themeColor="accent4"/>
            </w:tcBorders>
          </w:tcPr>
          <w:p w:rsidR="00D63644" w:rsidRDefault="00D63644">
            <w:pPr>
              <w:cnfStyle w:val="000000100000"/>
            </w:pPr>
          </w:p>
        </w:tc>
        <w:tc>
          <w:tcPr>
            <w:tcW w:w="1440" w:type="dxa"/>
            <w:tcBorders>
              <w:top w:val="nil"/>
              <w:bottom w:val="single" w:sz="8" w:space="0" w:color="8064A2" w:themeColor="accent4"/>
            </w:tcBorders>
          </w:tcPr>
          <w:p w:rsidR="00D63644" w:rsidRDefault="00D63644">
            <w:pPr>
              <w:cnfStyle w:val="000000100000"/>
            </w:pPr>
          </w:p>
        </w:tc>
        <w:tc>
          <w:tcPr>
            <w:tcW w:w="3960" w:type="dxa"/>
            <w:tcBorders>
              <w:top w:val="nil"/>
              <w:bottom w:val="single" w:sz="8" w:space="0" w:color="8064A2" w:themeColor="accent4"/>
            </w:tcBorders>
          </w:tcPr>
          <w:p w:rsidR="00D63644" w:rsidRDefault="00D63644">
            <w:pPr>
              <w:cnfStyle w:val="000000100000"/>
            </w:pPr>
          </w:p>
        </w:tc>
      </w:tr>
    </w:tbl>
    <w:p w:rsidR="00BA7CE1" w:rsidRDefault="00BA7CE1" w:rsidP="00FB30D9">
      <w:pPr>
        <w:pStyle w:val="Heading1"/>
      </w:pPr>
      <w:bookmarkStart w:id="1" w:name="_Toc230591266"/>
      <w:r>
        <w:t>Overview</w:t>
      </w:r>
      <w:bookmarkEnd w:id="1"/>
    </w:p>
    <w:p w:rsidR="004C3A18" w:rsidRDefault="00BB09B4" w:rsidP="00DD1729">
      <w:r>
        <w:t>Watcher is a passive security analysis tool for HTTP based Web-apps.  It’s a plugin for Fiddler.</w:t>
      </w:r>
    </w:p>
    <w:p w:rsidR="004C3A18" w:rsidRDefault="004C3A18" w:rsidP="004C3A18">
      <w:pPr>
        <w:pStyle w:val="Heading2"/>
      </w:pPr>
      <w:bookmarkStart w:id="2" w:name="_Toc230591267"/>
      <w:r>
        <w:t>Value Proposition</w:t>
      </w:r>
      <w:bookmarkEnd w:id="2"/>
    </w:p>
    <w:p w:rsidR="00F94B5B" w:rsidRDefault="00DB72C6" w:rsidP="00F94B5B">
      <w:r>
        <w:t>For Casaba Security:</w:t>
      </w:r>
    </w:p>
    <w:p w:rsidR="00DB72C6" w:rsidRPr="00F94B5B" w:rsidRDefault="00BB09B4" w:rsidP="00F94B5B">
      <w:pPr>
        <w:pStyle w:val="ListParagraph"/>
        <w:numPr>
          <w:ilvl w:val="0"/>
          <w:numId w:val="4"/>
        </w:numPr>
      </w:pPr>
      <w:r>
        <w:t>Demonstrate leadership in Web-application security testing.</w:t>
      </w:r>
    </w:p>
    <w:p w:rsidR="00DB72C6" w:rsidRDefault="00DB72C6" w:rsidP="00F94B5B"/>
    <w:p w:rsidR="00DB72C6" w:rsidRDefault="00DB72C6" w:rsidP="00F94B5B">
      <w:r>
        <w:t>For Users:</w:t>
      </w:r>
    </w:p>
    <w:p w:rsidR="00F94B5B" w:rsidRPr="00F94B5B" w:rsidRDefault="00BB09B4" w:rsidP="00F94B5B">
      <w:pPr>
        <w:pStyle w:val="ListParagraph"/>
        <w:numPr>
          <w:ilvl w:val="0"/>
          <w:numId w:val="5"/>
        </w:numPr>
      </w:pPr>
      <w:r>
        <w:t>Easy validation that applications meet security requirements or not.</w:t>
      </w:r>
    </w:p>
    <w:p w:rsidR="004C3A18" w:rsidRDefault="004C3A18" w:rsidP="004C3A18">
      <w:pPr>
        <w:pStyle w:val="Heading2"/>
      </w:pPr>
      <w:bookmarkStart w:id="3" w:name="_Toc230591268"/>
      <w:r>
        <w:t>Business Justification</w:t>
      </w:r>
      <w:bookmarkEnd w:id="3"/>
    </w:p>
    <w:p w:rsidR="004C3A18" w:rsidRDefault="00350D79" w:rsidP="00F94B5B">
      <w:r>
        <w:t>See Value Proposition, above.</w:t>
      </w:r>
    </w:p>
    <w:p w:rsidR="004C3A18" w:rsidRDefault="004C3A18" w:rsidP="004C3A18">
      <w:pPr>
        <w:pStyle w:val="Heading2"/>
      </w:pPr>
      <w:bookmarkStart w:id="4" w:name="_Toc230591269"/>
      <w:r>
        <w:t>Goals</w:t>
      </w:r>
      <w:bookmarkEnd w:id="4"/>
    </w:p>
    <w:p w:rsidR="00F94B5B" w:rsidRDefault="00F94B5B" w:rsidP="00BB09B4">
      <w:pPr>
        <w:pStyle w:val="ListParagraph"/>
        <w:numPr>
          <w:ilvl w:val="0"/>
          <w:numId w:val="5"/>
        </w:numPr>
      </w:pPr>
      <w:r w:rsidRPr="00F94B5B">
        <w:t xml:space="preserve">Provide </w:t>
      </w:r>
      <w:r w:rsidR="00BB09B4">
        <w:t>a core engine for inspecting HTTP request/responses</w:t>
      </w:r>
    </w:p>
    <w:p w:rsidR="00BB09B4" w:rsidRDefault="00BB09B4" w:rsidP="00BB09B4">
      <w:pPr>
        <w:pStyle w:val="ListParagraph"/>
        <w:numPr>
          <w:ilvl w:val="0"/>
          <w:numId w:val="5"/>
        </w:numPr>
      </w:pPr>
      <w:r>
        <w:t>Provide a set of checks to inspect HTTP traffic</w:t>
      </w:r>
    </w:p>
    <w:p w:rsidR="00BB09B4" w:rsidRPr="00F94B5B" w:rsidRDefault="00BB09B4" w:rsidP="00BB09B4">
      <w:pPr>
        <w:pStyle w:val="ListParagraph"/>
        <w:numPr>
          <w:ilvl w:val="0"/>
          <w:numId w:val="5"/>
        </w:numPr>
      </w:pPr>
      <w:r>
        <w:t>Provide a reporting interface for findings</w:t>
      </w:r>
    </w:p>
    <w:p w:rsidR="00350D79" w:rsidRDefault="004C3A18" w:rsidP="004C3A18">
      <w:pPr>
        <w:pStyle w:val="Heading2"/>
      </w:pPr>
      <w:bookmarkStart w:id="5" w:name="_Toc230591270"/>
      <w:r>
        <w:t>Scope</w:t>
      </w:r>
      <w:bookmarkEnd w:id="5"/>
    </w:p>
    <w:p w:rsidR="00BA7CE1" w:rsidRPr="00350D79" w:rsidRDefault="00F94B5B" w:rsidP="00350D79">
      <w:r>
        <w:t xml:space="preserve">This document details the initial </w:t>
      </w:r>
      <w:r w:rsidR="00667014">
        <w:t>public release (</w:t>
      </w:r>
      <w:r>
        <w:t>version 1.0</w:t>
      </w:r>
      <w:r w:rsidR="00667014">
        <w:t xml:space="preserve">) of </w:t>
      </w:r>
      <w:r w:rsidR="00BB09B4">
        <w:t>Watcher</w:t>
      </w:r>
      <w:r w:rsidR="00667014">
        <w:t>.</w:t>
      </w:r>
    </w:p>
    <w:p w:rsidR="004C3A18" w:rsidRDefault="00BA7CE1" w:rsidP="00667014">
      <w:pPr>
        <w:pStyle w:val="Heading1"/>
      </w:pPr>
      <w:bookmarkStart w:id="6" w:name="_Toc230591271"/>
      <w:r>
        <w:t>Glossary &amp; Bibliography</w:t>
      </w:r>
      <w:bookmarkEnd w:id="6"/>
    </w:p>
    <w:p w:rsidR="004C3A18" w:rsidRDefault="004C3A18" w:rsidP="004C3A18">
      <w:pPr>
        <w:pStyle w:val="Heading2"/>
      </w:pPr>
      <w:bookmarkStart w:id="7" w:name="_Toc230591272"/>
      <w:r>
        <w:t>Glossary</w:t>
      </w:r>
      <w:bookmarkEnd w:id="7"/>
    </w:p>
    <w:p w:rsidR="004C3A18" w:rsidRDefault="00667014" w:rsidP="00667014">
      <w:r>
        <w:t>TBD</w:t>
      </w:r>
    </w:p>
    <w:p w:rsidR="00350D79" w:rsidRDefault="004C3A18" w:rsidP="004C3A18">
      <w:pPr>
        <w:pStyle w:val="Heading2"/>
      </w:pPr>
      <w:bookmarkStart w:id="8" w:name="_Toc230591273"/>
      <w:r>
        <w:lastRenderedPageBreak/>
        <w:t>Bibliography</w:t>
      </w:r>
      <w:bookmarkEnd w:id="8"/>
    </w:p>
    <w:p w:rsidR="009A55D8" w:rsidRDefault="00BB09B4" w:rsidP="00667014">
      <w:r>
        <w:t>Other p</w:t>
      </w:r>
      <w:r w:rsidRPr="00BB09B4">
        <w:t>assive assessment proxies do exist, such as RatProxy, Burp proxy, ProxMon, Paros, and OWASP's Pantera and WebScarab.</w:t>
      </w:r>
    </w:p>
    <w:p w:rsidR="00BA7CE1" w:rsidRDefault="00BA7CE1" w:rsidP="00FB30D9">
      <w:pPr>
        <w:pStyle w:val="Heading1"/>
      </w:pPr>
      <w:bookmarkStart w:id="9" w:name="_Toc230591274"/>
      <w:r>
        <w:t>Scenarios</w:t>
      </w:r>
      <w:bookmarkEnd w:id="9"/>
    </w:p>
    <w:p w:rsidR="00350D79" w:rsidRDefault="00350D79" w:rsidP="00350D79">
      <w:pPr>
        <w:pStyle w:val="Heading2"/>
      </w:pPr>
      <w:bookmarkStart w:id="10" w:name="_Toc230591275"/>
      <w:r>
        <w:t xml:space="preserve">Scenario 1: </w:t>
      </w:r>
      <w:r w:rsidR="00F44091">
        <w:t>Developer or tester wants an assessment of their application between release cycles.</w:t>
      </w:r>
      <w:bookmarkEnd w:id="10"/>
    </w:p>
    <w:p w:rsidR="00350D79" w:rsidRDefault="00667014" w:rsidP="00DD1729">
      <w:r>
        <w:t>TBD</w:t>
      </w:r>
    </w:p>
    <w:p w:rsidR="00350D79" w:rsidRDefault="00350D79" w:rsidP="00350D79">
      <w:pPr>
        <w:pStyle w:val="Heading2"/>
      </w:pPr>
      <w:bookmarkStart w:id="11" w:name="_Toc230591276"/>
      <w:r>
        <w:t xml:space="preserve">Scenario 2: </w:t>
      </w:r>
      <w:r w:rsidR="00F44091">
        <w:t>Pen-tester wants to find hot-spots for vulnerabilities</w:t>
      </w:r>
      <w:bookmarkEnd w:id="11"/>
    </w:p>
    <w:p w:rsidR="00350D79" w:rsidRDefault="00667014" w:rsidP="00DD1729">
      <w:r>
        <w:t>TBD</w:t>
      </w:r>
    </w:p>
    <w:p w:rsidR="00350D79" w:rsidRDefault="00350D79" w:rsidP="00350D79">
      <w:pPr>
        <w:pStyle w:val="Heading2"/>
      </w:pPr>
      <w:bookmarkStart w:id="12" w:name="_Toc230591277"/>
      <w:r>
        <w:t xml:space="preserve">Scenario 3: </w:t>
      </w:r>
      <w:r w:rsidR="00F44091">
        <w:t>Auditor wants to check a Web-apps compliance against industry standards such as PCI, OWASP.</w:t>
      </w:r>
      <w:bookmarkEnd w:id="12"/>
    </w:p>
    <w:p w:rsidR="00350D79" w:rsidRDefault="00667014" w:rsidP="00DD1729">
      <w:r>
        <w:t>TBD</w:t>
      </w:r>
    </w:p>
    <w:p w:rsidR="00BA7CE1" w:rsidRDefault="00BA7CE1" w:rsidP="00FB30D9">
      <w:pPr>
        <w:pStyle w:val="Heading1"/>
      </w:pPr>
      <w:bookmarkStart w:id="13" w:name="_Toc230591278"/>
      <w:r>
        <w:t>Requirements</w:t>
      </w:r>
      <w:bookmarkEnd w:id="13"/>
    </w:p>
    <w:p w:rsidR="00667014" w:rsidRDefault="00667014" w:rsidP="00667014">
      <w:r>
        <w:t xml:space="preserve">Features are grouped according to functionality: </w:t>
      </w:r>
      <w:r w:rsidRPr="00EF1B0C">
        <w:rPr>
          <w:b/>
        </w:rPr>
        <w:t>C</w:t>
      </w:r>
      <w:r>
        <w:t xml:space="preserve"> for configuration, </w:t>
      </w:r>
      <w:r w:rsidR="00FD1AF0">
        <w:rPr>
          <w:b/>
        </w:rPr>
        <w:t>E</w:t>
      </w:r>
      <w:r>
        <w:t xml:space="preserve"> for the </w:t>
      </w:r>
      <w:r w:rsidR="00FD1AF0">
        <w:t>analysis</w:t>
      </w:r>
      <w:r>
        <w:t xml:space="preserve"> engine,</w:t>
      </w:r>
      <w:r w:rsidR="00103951" w:rsidRPr="00103951">
        <w:t xml:space="preserve"> </w:t>
      </w:r>
      <w:r w:rsidR="00103951" w:rsidRPr="00103951">
        <w:rPr>
          <w:b/>
        </w:rPr>
        <w:t>P</w:t>
      </w:r>
      <w:r w:rsidR="00103951">
        <w:t xml:space="preserve"> for check, </w:t>
      </w:r>
      <w:r>
        <w:t xml:space="preserve">and </w:t>
      </w:r>
      <w:r w:rsidRPr="00EF1B0C">
        <w:rPr>
          <w:b/>
        </w:rPr>
        <w:t>U</w:t>
      </w:r>
      <w:r>
        <w:t xml:space="preserve"> for user experience.</w:t>
      </w:r>
    </w:p>
    <w:p w:rsidR="00667014" w:rsidRDefault="00854090" w:rsidP="00854090">
      <w:pPr>
        <w:pStyle w:val="Heading2"/>
      </w:pPr>
      <w:bookmarkStart w:id="14" w:name="_Toc230591279"/>
      <w:r>
        <w:t>Supported</w:t>
      </w:r>
      <w:bookmarkEnd w:id="14"/>
    </w:p>
    <w:p w:rsidR="00854090" w:rsidRPr="00667014" w:rsidRDefault="00667014" w:rsidP="00667014">
      <w:r>
        <w:t xml:space="preserve">The following features are planned for inclusion in the </w:t>
      </w:r>
      <w:r w:rsidR="00DF174F">
        <w:t>next</w:t>
      </w:r>
      <w:r>
        <w:t xml:space="preserve"> public release.</w:t>
      </w:r>
    </w:p>
    <w:p w:rsidR="006D41A3" w:rsidRDefault="006D41A3" w:rsidP="00B23417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tbl>
      <w:tblPr>
        <w:tblStyle w:val="LightShading-Accent4"/>
        <w:tblW w:w="0" w:type="auto"/>
        <w:tblInd w:w="108" w:type="dxa"/>
        <w:tblLook w:val="04A0"/>
      </w:tblPr>
      <w:tblGrid>
        <w:gridCol w:w="828"/>
        <w:gridCol w:w="1015"/>
        <w:gridCol w:w="3107"/>
        <w:gridCol w:w="3690"/>
      </w:tblGrid>
      <w:tr w:rsidR="006D41A3">
        <w:trPr>
          <w:cnfStyle w:val="100000000000"/>
        </w:trPr>
        <w:tc>
          <w:tcPr>
            <w:cnfStyle w:val="001000000000"/>
            <w:tcW w:w="828" w:type="dxa"/>
          </w:tcPr>
          <w:p w:rsidR="006D41A3" w:rsidRDefault="006D41A3">
            <w:r>
              <w:t>ID</w:t>
            </w:r>
          </w:p>
        </w:tc>
        <w:tc>
          <w:tcPr>
            <w:tcW w:w="1015" w:type="dxa"/>
          </w:tcPr>
          <w:p w:rsidR="006D41A3" w:rsidRDefault="006D41A3">
            <w:pPr>
              <w:cnfStyle w:val="100000000000"/>
            </w:pPr>
            <w:r>
              <w:t>Priority</w:t>
            </w:r>
          </w:p>
        </w:tc>
        <w:tc>
          <w:tcPr>
            <w:tcW w:w="3107" w:type="dxa"/>
          </w:tcPr>
          <w:p w:rsidR="006D41A3" w:rsidRDefault="006D41A3">
            <w:pPr>
              <w:cnfStyle w:val="100000000000"/>
            </w:pPr>
            <w:r>
              <w:t>Description</w:t>
            </w:r>
          </w:p>
        </w:tc>
        <w:tc>
          <w:tcPr>
            <w:tcW w:w="3690" w:type="dxa"/>
          </w:tcPr>
          <w:p w:rsidR="006D41A3" w:rsidRDefault="006D41A3">
            <w:pPr>
              <w:cnfStyle w:val="100000000000"/>
            </w:pPr>
            <w:r>
              <w:t>Comments</w:t>
            </w:r>
          </w:p>
        </w:tc>
      </w:tr>
      <w:tr w:rsidR="006100C9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6100C9" w:rsidRDefault="006100C9">
            <w:r>
              <w:t>C.0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6100C9" w:rsidRDefault="006100C9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6100C9" w:rsidRDefault="00DF174F" w:rsidP="00DF174F">
            <w:pPr>
              <w:cnfStyle w:val="000000100000"/>
            </w:pPr>
            <w:r>
              <w:t>Checks mapped to public standards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6100C9" w:rsidRDefault="00DF174F" w:rsidP="00DC04C2">
            <w:pPr>
              <w:cnfStyle w:val="000000100000"/>
            </w:pPr>
            <w:r>
              <w:t>OWASP ASVS, Microsoft SDL, PCI</w:t>
            </w:r>
          </w:p>
        </w:tc>
      </w:tr>
      <w:tr w:rsidR="006100C9">
        <w:tc>
          <w:tcPr>
            <w:cnfStyle w:val="001000000000"/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r>
              <w:t>C.1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 w:rsidP="00755755">
            <w:pPr>
              <w:cnfStyle w:val="000000000000"/>
            </w:pPr>
            <w:r>
              <w:t>P</w:t>
            </w:r>
            <w:r w:rsidR="00755755">
              <w:t>1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 w:rsidP="00DC04C2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pPr>
              <w:cnfStyle w:val="000000000000"/>
            </w:pPr>
          </w:p>
        </w:tc>
      </w:tr>
      <w:tr w:rsidR="006100C9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6100C9" w:rsidRDefault="006100C9">
            <w:r>
              <w:t>C.2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6100C9" w:rsidRDefault="006100C9" w:rsidP="00961E09">
            <w:pPr>
              <w:cnfStyle w:val="000000100000"/>
            </w:pPr>
            <w:r>
              <w:t>P</w:t>
            </w:r>
            <w:r w:rsidR="00961E09">
              <w:t>2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6100C9" w:rsidRDefault="006100C9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717540" w:rsidRDefault="00717540" w:rsidP="00717540">
            <w:pPr>
              <w:cnfStyle w:val="000000100000"/>
            </w:pPr>
          </w:p>
        </w:tc>
      </w:tr>
      <w:tr w:rsidR="006100C9">
        <w:tc>
          <w:tcPr>
            <w:cnfStyle w:val="001000000000"/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r>
              <w:t>C.3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pPr>
              <w:cnfStyle w:val="000000000000"/>
            </w:pPr>
          </w:p>
        </w:tc>
      </w:tr>
      <w:tr w:rsidR="006100C9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6100C9" w:rsidRDefault="00D653C0">
            <w:r>
              <w:t>C.4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6100C9" w:rsidRDefault="00D653C0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6100C9" w:rsidRDefault="006100C9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6100C9" w:rsidRDefault="006100C9">
            <w:pPr>
              <w:cnfStyle w:val="000000100000"/>
            </w:pPr>
          </w:p>
        </w:tc>
      </w:tr>
      <w:tr w:rsidR="006100C9">
        <w:tc>
          <w:tcPr>
            <w:cnfStyle w:val="001000000000"/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D653C0">
            <w:r>
              <w:t>C.5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D653C0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</w:tcPr>
          <w:p w:rsidR="006100C9" w:rsidRDefault="006100C9">
            <w:pPr>
              <w:cnfStyle w:val="000000000000"/>
            </w:pPr>
          </w:p>
        </w:tc>
      </w:tr>
      <w:tr w:rsidR="00C76449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C76449" w:rsidRDefault="00C76449">
            <w:r>
              <w:t>C.6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C76449" w:rsidRDefault="00C76449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C76449" w:rsidRDefault="00C76449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C76449" w:rsidRDefault="00C76449">
            <w:pPr>
              <w:cnfStyle w:val="000000100000"/>
            </w:pPr>
          </w:p>
        </w:tc>
      </w:tr>
      <w:tr w:rsidR="00D653C0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653C0" w:rsidRDefault="00C76449">
            <w:r>
              <w:t>C.7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000000"/>
            </w:pPr>
          </w:p>
        </w:tc>
      </w:tr>
      <w:tr w:rsidR="00D653C0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653C0" w:rsidRDefault="00C76449">
            <w:r>
              <w:t>C.8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100000"/>
            </w:pPr>
          </w:p>
        </w:tc>
      </w:tr>
      <w:tr w:rsidR="00D653C0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653C0" w:rsidRDefault="00C76449">
            <w:r>
              <w:t>C.9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653C0" w:rsidRDefault="00D653C0">
            <w:pPr>
              <w:cnfStyle w:val="000000000000"/>
            </w:pPr>
          </w:p>
        </w:tc>
      </w:tr>
      <w:tr w:rsidR="00D653C0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653C0" w:rsidRDefault="00F53BE8">
            <w:r>
              <w:t>E</w:t>
            </w:r>
            <w:r w:rsidR="00C76449">
              <w:t>.0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653C0" w:rsidRDefault="00C76449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653C0" w:rsidRDefault="00DF174F">
            <w:pPr>
              <w:cnfStyle w:val="000000100000"/>
            </w:pPr>
            <w:r>
              <w:t>Majestic12 HTML Parser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653C0" w:rsidRDefault="00DF174F" w:rsidP="00F53BE8">
            <w:pPr>
              <w:cnfStyle w:val="000000100000"/>
            </w:pPr>
            <w:r>
              <w:t>Parse all responses into shared lists</w:t>
            </w:r>
          </w:p>
        </w:tc>
      </w:tr>
      <w:tr w:rsidR="00C76449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C76449" w:rsidRDefault="00F53BE8">
            <w:r>
              <w:t>E</w:t>
            </w:r>
            <w:r w:rsidR="00C76449">
              <w:t>.1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C76449" w:rsidRDefault="00C76449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C76449" w:rsidRDefault="00DF174F">
            <w:pPr>
              <w:cnfStyle w:val="000000000000"/>
            </w:pPr>
            <w:r>
              <w:t>Multi-threaded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F53BE8" w:rsidRPr="00F44091" w:rsidRDefault="00DF174F" w:rsidP="00F44091">
            <w:pPr>
              <w:cnfStyle w:val="000000000000"/>
            </w:pPr>
            <w:r>
              <w:t>Checks each run in their own thread</w:t>
            </w:r>
          </w:p>
        </w:tc>
      </w:tr>
      <w:tr w:rsidR="00C76449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C76449" w:rsidRDefault="00F53BE8">
            <w:r>
              <w:t>E</w:t>
            </w:r>
            <w:r w:rsidR="00C76449">
              <w:t>.2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C76449" w:rsidRDefault="00C76449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C76449" w:rsidRDefault="00C76449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C76449" w:rsidRDefault="00C76449">
            <w:pPr>
              <w:cnfStyle w:val="000000100000"/>
            </w:pPr>
          </w:p>
        </w:tc>
      </w:tr>
      <w:tr w:rsidR="00667014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667014" w:rsidRDefault="00667014">
            <w:r>
              <w:t>U.0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667014" w:rsidRDefault="00667014" w:rsidP="00755755">
            <w:pPr>
              <w:cnfStyle w:val="000000000000"/>
            </w:pPr>
            <w:r>
              <w:t>P</w:t>
            </w:r>
            <w:r w:rsidR="00755755">
              <w:t>1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667014" w:rsidRDefault="00DF174F" w:rsidP="00FD1AF0">
            <w:pPr>
              <w:cnfStyle w:val="000000000000"/>
            </w:pPr>
            <w:r>
              <w:t>SDL Process Templates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667014" w:rsidRDefault="00DF174F" w:rsidP="00FD1AF0">
            <w:pPr>
              <w:cnfStyle w:val="000000000000"/>
            </w:pPr>
            <w:r>
              <w:t>Findings in the UI and Work Items for TFS should follow the new SDL Process template</w:t>
            </w:r>
          </w:p>
        </w:tc>
      </w:tr>
      <w:tr w:rsidR="00F53BE8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F53BE8" w:rsidRDefault="00F53BE8">
            <w:r>
              <w:t>U.1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F53BE8" w:rsidRDefault="00F53BE8" w:rsidP="00755755">
            <w:pPr>
              <w:cnfStyle w:val="000000100000"/>
            </w:pPr>
            <w:r>
              <w:t>P</w:t>
            </w:r>
            <w:r w:rsidR="00755755">
              <w:t>1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F53BE8" w:rsidRDefault="00DF174F" w:rsidP="00FD1AF0">
            <w:pPr>
              <w:cnfStyle w:val="000000100000"/>
            </w:pPr>
            <w:r>
              <w:t>TFS integration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F53BE8" w:rsidRDefault="00DF174F" w:rsidP="00FD1AF0">
            <w:pPr>
              <w:cnfStyle w:val="000000100000"/>
            </w:pPr>
            <w:r>
              <w:t>User’s click a button to ‘submit’ findings to TFS</w:t>
            </w:r>
          </w:p>
        </w:tc>
      </w:tr>
      <w:tr w:rsidR="00F53BE8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F53BE8" w:rsidRDefault="004006F3">
            <w:r>
              <w:lastRenderedPageBreak/>
              <w:t>U.2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F53BE8" w:rsidRDefault="004006F3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F53BE8" w:rsidRDefault="00CD3635" w:rsidP="00FD1AF0">
            <w:pPr>
              <w:cnfStyle w:val="000000000000"/>
            </w:pPr>
            <w:r>
              <w:t xml:space="preserve">Make sure </w:t>
            </w:r>
            <w:r w:rsidR="004459C6">
              <w:t>to make sure to make sure, dammit!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4006F3" w:rsidRPr="00F44091" w:rsidRDefault="004006F3" w:rsidP="00F44091">
            <w:pPr>
              <w:cnfStyle w:val="000000000000"/>
            </w:pPr>
          </w:p>
        </w:tc>
      </w:tr>
      <w:tr w:rsidR="00F53BE8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F53BE8" w:rsidRDefault="00961E09">
            <w:r>
              <w:t>P.0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F53BE8" w:rsidRDefault="00CD3635">
            <w:pPr>
              <w:cnfStyle w:val="000000100000"/>
            </w:pPr>
            <w:r>
              <w:t>P1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F53BE8" w:rsidRDefault="00F53BE8" w:rsidP="00FD1AF0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F53BE8" w:rsidRDefault="00F53BE8" w:rsidP="00FD1AF0">
            <w:pPr>
              <w:cnfStyle w:val="000000100000"/>
            </w:pPr>
          </w:p>
        </w:tc>
      </w:tr>
    </w:tbl>
    <w:p w:rsidR="00B23417" w:rsidRDefault="00B23417" w:rsidP="00667014">
      <w:pPr>
        <w:pStyle w:val="Heading2"/>
      </w:pPr>
      <w:bookmarkStart w:id="15" w:name="_Toc230591280"/>
      <w:r>
        <w:t>Not Supported</w:t>
      </w:r>
      <w:bookmarkEnd w:id="15"/>
    </w:p>
    <w:p w:rsidR="00B23417" w:rsidRDefault="00B23417" w:rsidP="00DB72C6">
      <w:r>
        <w:t xml:space="preserve">This section lists requirements that will not be met in this release </w:t>
      </w:r>
      <w:r w:rsidR="004874FE">
        <w:t>that</w:t>
      </w:r>
      <w:r>
        <w:t xml:space="preserve"> might have been under consideration. Details on why a given feature is not supported (as well as a possible future release version) are given in the comments section.</w:t>
      </w:r>
    </w:p>
    <w:p w:rsidR="006D41A3" w:rsidRDefault="006D41A3" w:rsidP="00B23417">
      <w:pPr>
        <w:rPr>
          <w:rFonts w:ascii="Helvetica" w:hAnsi="Helvetica" w:cs="Helvetica"/>
        </w:rPr>
      </w:pPr>
    </w:p>
    <w:tbl>
      <w:tblPr>
        <w:tblStyle w:val="LightShading-Accent4"/>
        <w:tblW w:w="0" w:type="auto"/>
        <w:tblInd w:w="108" w:type="dxa"/>
        <w:tblLook w:val="04A0"/>
      </w:tblPr>
      <w:tblGrid>
        <w:gridCol w:w="828"/>
        <w:gridCol w:w="1015"/>
        <w:gridCol w:w="3107"/>
        <w:gridCol w:w="3690"/>
      </w:tblGrid>
      <w:tr w:rsidR="006D41A3">
        <w:trPr>
          <w:cnfStyle w:val="100000000000"/>
        </w:trPr>
        <w:tc>
          <w:tcPr>
            <w:cnfStyle w:val="001000000000"/>
            <w:tcW w:w="828" w:type="dxa"/>
          </w:tcPr>
          <w:p w:rsidR="006D41A3" w:rsidRDefault="006D41A3">
            <w:r>
              <w:t>ID</w:t>
            </w:r>
          </w:p>
        </w:tc>
        <w:tc>
          <w:tcPr>
            <w:tcW w:w="1015" w:type="dxa"/>
          </w:tcPr>
          <w:p w:rsidR="006D41A3" w:rsidRDefault="006D41A3">
            <w:pPr>
              <w:cnfStyle w:val="100000000000"/>
            </w:pPr>
            <w:r>
              <w:t>Priority</w:t>
            </w:r>
          </w:p>
        </w:tc>
        <w:tc>
          <w:tcPr>
            <w:tcW w:w="3107" w:type="dxa"/>
          </w:tcPr>
          <w:p w:rsidR="006D41A3" w:rsidRDefault="006D41A3">
            <w:pPr>
              <w:cnfStyle w:val="100000000000"/>
            </w:pPr>
            <w:r>
              <w:t>Description</w:t>
            </w:r>
          </w:p>
        </w:tc>
        <w:tc>
          <w:tcPr>
            <w:tcW w:w="3690" w:type="dxa"/>
          </w:tcPr>
          <w:p w:rsidR="006D41A3" w:rsidRDefault="006D41A3">
            <w:pPr>
              <w:cnfStyle w:val="100000000000"/>
            </w:pPr>
            <w:r>
              <w:t>Comments</w:t>
            </w:r>
          </w:p>
        </w:tc>
      </w:tr>
      <w:tr w:rsidR="004459C6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4459C6" w:rsidRDefault="004459C6" w:rsidP="005348C5">
            <w:r>
              <w:t>C.1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100000"/>
            </w:pPr>
            <w:r>
              <w:t>P1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100000"/>
            </w:pPr>
            <w:r>
              <w:t>TFS integration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100000"/>
            </w:pPr>
            <w:r>
              <w:t>Users can configure a TFS server and credentials</w:t>
            </w:r>
          </w:p>
        </w:tc>
      </w:tr>
      <w:tr w:rsidR="004459C6">
        <w:tc>
          <w:tcPr>
            <w:cnfStyle w:val="001000000000"/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4459C6" w:rsidRDefault="004459C6" w:rsidP="005348C5">
            <w:r>
              <w:t>C.2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4459C6" w:rsidRDefault="004459C6" w:rsidP="005348C5">
            <w:pPr>
              <w:cnfStyle w:val="000000000000"/>
            </w:pPr>
            <w:r>
              <w:t>P2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:rsidR="004459C6" w:rsidRDefault="004459C6" w:rsidP="005348C5">
            <w:pPr>
              <w:cnfStyle w:val="000000000000"/>
            </w:pPr>
            <w:r>
              <w:t>Import XML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</w:tcPr>
          <w:p w:rsidR="004459C6" w:rsidRDefault="004459C6" w:rsidP="005348C5">
            <w:pPr>
              <w:cnfStyle w:val="000000000000"/>
            </w:pPr>
            <w:r>
              <w:t>Users can import XML reports from other Watcher runs, populating the ListView with the findings.  If a Fiddler SAZ file is also imported, the SessionId’s should match so double-clicking a finding takes you to the Session.</w:t>
            </w:r>
          </w:p>
        </w:tc>
      </w:tr>
      <w:tr w:rsidR="00DF174F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C.2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</w:tr>
      <w:tr w:rsidR="00DF174F">
        <w:tc>
          <w:tcPr>
            <w:cnfStyle w:val="001000000000"/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 w:rsidP="005348C5">
            <w:r>
              <w:t>C.3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 w:rsidP="005348C5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 w:rsidP="00C76449">
            <w:pPr>
              <w:cnfStyle w:val="000000000000"/>
            </w:pPr>
          </w:p>
        </w:tc>
      </w:tr>
      <w:tr w:rsidR="00DF174F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C.4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</w:tr>
      <w:tr w:rsidR="00DF174F">
        <w:tc>
          <w:tcPr>
            <w:cnfStyle w:val="001000000000"/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 w:rsidP="005348C5">
            <w:r>
              <w:t>C.5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 w:rsidP="005348C5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>
            <w:pPr>
              <w:cnfStyle w:val="000000000000"/>
            </w:pPr>
          </w:p>
        </w:tc>
      </w:tr>
      <w:tr w:rsidR="00DF174F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C.6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</w:tr>
      <w:tr w:rsidR="00DF174F">
        <w:tc>
          <w:tcPr>
            <w:cnfStyle w:val="001000000000"/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 w:rsidP="005348C5">
            <w:r>
              <w:t>C.7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 w:rsidP="005348C5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</w:tcPr>
          <w:p w:rsidR="00DF174F" w:rsidRDefault="00DF174F">
            <w:pPr>
              <w:cnfStyle w:val="000000000000"/>
            </w:pPr>
          </w:p>
        </w:tc>
      </w:tr>
      <w:tr w:rsidR="00DF174F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C.8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</w:tr>
      <w:tr w:rsidR="00DF174F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C.9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000000"/>
            </w:pPr>
          </w:p>
        </w:tc>
      </w:tr>
      <w:tr w:rsidR="00DF174F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E.0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</w:tr>
      <w:tr w:rsidR="00DF174F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E.1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000000"/>
            </w:pPr>
          </w:p>
        </w:tc>
      </w:tr>
      <w:tr w:rsidR="00DF174F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E.2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</w:tr>
      <w:tr w:rsidR="004459C6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4459C6" w:rsidRDefault="004459C6" w:rsidP="005348C5">
            <w:r>
              <w:t>U.0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000000"/>
            </w:pPr>
            <w:r>
              <w:t>P1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000000"/>
            </w:pPr>
            <w:r>
              <w:t>SDL Process Templates</w:t>
            </w:r>
          </w:p>
        </w:tc>
      </w:tr>
      <w:tr w:rsidR="004459C6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4459C6" w:rsidRDefault="004459C6" w:rsidP="005348C5">
            <w:r>
              <w:t>U.1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100000"/>
            </w:pPr>
            <w:r>
              <w:t>P1</w:t>
            </w: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4459C6" w:rsidRDefault="004459C6" w:rsidP="005348C5">
            <w:pPr>
              <w:cnfStyle w:val="000000100000"/>
            </w:pPr>
            <w:r>
              <w:t>TFS integration</w:t>
            </w:r>
          </w:p>
        </w:tc>
      </w:tr>
      <w:tr w:rsidR="00DF174F"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U.2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0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0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 w:rsidP="00BA082C">
            <w:pPr>
              <w:cnfStyle w:val="000000000000"/>
            </w:pPr>
          </w:p>
        </w:tc>
      </w:tr>
      <w:tr w:rsidR="00DF174F">
        <w:trPr>
          <w:cnfStyle w:val="000000100000"/>
        </w:trPr>
        <w:tc>
          <w:tcPr>
            <w:cnfStyle w:val="001000000000"/>
            <w:tcW w:w="828" w:type="dxa"/>
            <w:tcBorders>
              <w:top w:val="nil"/>
              <w:bottom w:val="nil"/>
            </w:tcBorders>
          </w:tcPr>
          <w:p w:rsidR="00DF174F" w:rsidRDefault="00DF174F" w:rsidP="005348C5">
            <w:r>
              <w:t>C.0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 w:rsidR="00DF174F" w:rsidRDefault="00DF174F" w:rsidP="005348C5">
            <w:pPr>
              <w:cnfStyle w:val="000000100000"/>
            </w:pPr>
            <w:r>
              <w:t>P0</w:t>
            </w:r>
          </w:p>
        </w:tc>
        <w:tc>
          <w:tcPr>
            <w:tcW w:w="3107" w:type="dxa"/>
            <w:tcBorders>
              <w:top w:val="nil"/>
              <w:bottom w:val="nil"/>
            </w:tcBorders>
          </w:tcPr>
          <w:p w:rsidR="00DF174F" w:rsidRDefault="00DF174F">
            <w:pPr>
              <w:cnfStyle w:val="000000100000"/>
            </w:pPr>
          </w:p>
        </w:tc>
        <w:tc>
          <w:tcPr>
            <w:tcW w:w="3690" w:type="dxa"/>
            <w:tcBorders>
              <w:top w:val="nil"/>
              <w:bottom w:val="nil"/>
            </w:tcBorders>
          </w:tcPr>
          <w:p w:rsidR="00DF174F" w:rsidRDefault="00DF174F" w:rsidP="00BA082C">
            <w:pPr>
              <w:cnfStyle w:val="000000100000"/>
            </w:pPr>
          </w:p>
        </w:tc>
      </w:tr>
    </w:tbl>
    <w:p w:rsidR="00B23417" w:rsidRDefault="00B23417" w:rsidP="00B23417">
      <w:pPr>
        <w:rPr>
          <w:rFonts w:ascii="Helvetica" w:hAnsi="Helvetica" w:cs="Helvetica"/>
        </w:rPr>
      </w:pPr>
    </w:p>
    <w:p w:rsidR="00DB72C6" w:rsidRDefault="00B23417" w:rsidP="00B23417">
      <w:pPr>
        <w:pStyle w:val="Heading2"/>
      </w:pPr>
      <w:bookmarkStart w:id="16" w:name="_Toc230591281"/>
      <w:r>
        <w:t>Assumptions</w:t>
      </w:r>
      <w:bookmarkEnd w:id="16"/>
    </w:p>
    <w:p w:rsidR="00B23417" w:rsidRPr="00DB72C6" w:rsidRDefault="009A55D8" w:rsidP="00DB72C6">
      <w:r>
        <w:t>TBD</w:t>
      </w:r>
    </w:p>
    <w:p w:rsidR="00BA7CE1" w:rsidRDefault="00BA7CE1" w:rsidP="00FB30D9">
      <w:pPr>
        <w:pStyle w:val="Heading1"/>
      </w:pPr>
      <w:bookmarkStart w:id="17" w:name="_Toc230591282"/>
      <w:r>
        <w:t>Details</w:t>
      </w:r>
      <w:bookmarkEnd w:id="17"/>
    </w:p>
    <w:p w:rsidR="00DC273A" w:rsidRDefault="00DC273A" w:rsidP="00DC273A">
      <w:pPr>
        <w:pStyle w:val="Heading2"/>
      </w:pPr>
      <w:bookmarkStart w:id="18" w:name="_Toc230591283"/>
      <w:r>
        <w:t>Functionality</w:t>
      </w:r>
      <w:bookmarkEnd w:id="18"/>
    </w:p>
    <w:p w:rsidR="00DC273A" w:rsidRDefault="009A55D8" w:rsidP="009A55D8">
      <w:r>
        <w:t>TBD</w:t>
      </w:r>
    </w:p>
    <w:p w:rsidR="009A55D8" w:rsidRDefault="00DC273A" w:rsidP="00DC273A">
      <w:pPr>
        <w:pStyle w:val="Heading2"/>
      </w:pPr>
      <w:bookmarkStart w:id="19" w:name="_Toc230591284"/>
      <w:r>
        <w:t>User Interface</w:t>
      </w:r>
      <w:bookmarkEnd w:id="19"/>
    </w:p>
    <w:p w:rsidR="00BA7CE1" w:rsidRPr="009A55D8" w:rsidRDefault="009A55D8" w:rsidP="009A55D8">
      <w:r>
        <w:t>TBD</w:t>
      </w:r>
    </w:p>
    <w:p w:rsidR="00BA7CE1" w:rsidRDefault="00BA7CE1" w:rsidP="00FB30D9">
      <w:pPr>
        <w:pStyle w:val="Heading1"/>
      </w:pPr>
      <w:bookmarkStart w:id="20" w:name="_Toc230591285"/>
      <w:r>
        <w:lastRenderedPageBreak/>
        <w:t>Customization, Globalization &amp; Accessibility</w:t>
      </w:r>
      <w:bookmarkEnd w:id="20"/>
    </w:p>
    <w:p w:rsidR="00BA7CE1" w:rsidRDefault="009A55D8" w:rsidP="00DD1729">
      <w:r>
        <w:t>TBD</w:t>
      </w:r>
    </w:p>
    <w:p w:rsidR="00BA7CE1" w:rsidRDefault="00BA7CE1" w:rsidP="00FB30D9">
      <w:pPr>
        <w:pStyle w:val="Heading1"/>
      </w:pPr>
      <w:bookmarkStart w:id="21" w:name="_Toc230591286"/>
      <w:r>
        <w:t>Platform</w:t>
      </w:r>
      <w:bookmarkEnd w:id="21"/>
    </w:p>
    <w:p w:rsidR="00BA7CE1" w:rsidRDefault="009A55D8" w:rsidP="00DD1729">
      <w:r>
        <w:t>TBD</w:t>
      </w:r>
    </w:p>
    <w:p w:rsidR="00BA7CE1" w:rsidRDefault="00BA7CE1" w:rsidP="00FB30D9">
      <w:pPr>
        <w:pStyle w:val="Heading1"/>
      </w:pPr>
      <w:bookmarkStart w:id="22" w:name="_Toc230591287"/>
      <w:r>
        <w:t>Performance</w:t>
      </w:r>
      <w:bookmarkEnd w:id="22"/>
    </w:p>
    <w:p w:rsidR="00BA7CE1" w:rsidRDefault="009A55D8" w:rsidP="00DD1729">
      <w:r>
        <w:t>TBD</w:t>
      </w:r>
    </w:p>
    <w:p w:rsidR="00BA7CE1" w:rsidRDefault="00BA7CE1" w:rsidP="00FB30D9">
      <w:pPr>
        <w:pStyle w:val="Heading1"/>
      </w:pPr>
      <w:bookmarkStart w:id="23" w:name="_Toc230591288"/>
      <w:r>
        <w:t>Frequently Asked Questions</w:t>
      </w:r>
      <w:bookmarkEnd w:id="23"/>
    </w:p>
    <w:p w:rsidR="00BA7CE1" w:rsidRDefault="009A55D8" w:rsidP="00DD1729">
      <w:r>
        <w:t>TBD</w:t>
      </w:r>
    </w:p>
    <w:p w:rsidR="00BA7CE1" w:rsidRDefault="00BA7CE1" w:rsidP="00FB30D9">
      <w:pPr>
        <w:pStyle w:val="Heading1"/>
      </w:pPr>
      <w:bookmarkStart w:id="24" w:name="_Toc230591289"/>
      <w:r>
        <w:t>Future Enhancements</w:t>
      </w:r>
      <w:bookmarkEnd w:id="24"/>
    </w:p>
    <w:p w:rsidR="00BA7CE1" w:rsidRDefault="009A55D8" w:rsidP="00DD1729">
      <w:r>
        <w:t>TBD</w:t>
      </w:r>
    </w:p>
    <w:p w:rsidR="00BA7CE1" w:rsidRDefault="00BA7CE1" w:rsidP="00FB30D9">
      <w:pPr>
        <w:pStyle w:val="Heading1"/>
      </w:pPr>
      <w:bookmarkStart w:id="25" w:name="_Toc230591290"/>
      <w:r>
        <w:t>Related Documents</w:t>
      </w:r>
      <w:bookmarkEnd w:id="25"/>
    </w:p>
    <w:p w:rsidR="009A55D8" w:rsidRDefault="009A55D8" w:rsidP="00DD1729">
      <w:r>
        <w:t>The following documents are related to this document and may prove useful to the reader:</w:t>
      </w:r>
    </w:p>
    <w:p w:rsidR="009A55D8" w:rsidRDefault="009A55D8" w:rsidP="00DD1729"/>
    <w:p w:rsidR="00D0301B" w:rsidRDefault="00F44091" w:rsidP="009A55D8">
      <w:pPr>
        <w:pStyle w:val="ListParagraph"/>
        <w:numPr>
          <w:ilvl w:val="0"/>
          <w:numId w:val="6"/>
        </w:numPr>
      </w:pPr>
      <w:hyperlink r:id="rId10" w:history="1">
        <w:r w:rsidRPr="00257E4E">
          <w:rPr>
            <w:rStyle w:val="Hyperlink"/>
          </w:rPr>
          <w:t>http://websecurity.codeplex.com</w:t>
        </w:r>
      </w:hyperlink>
      <w:r>
        <w:t xml:space="preserve"> </w:t>
      </w:r>
    </w:p>
    <w:p w:rsidR="00D0301B" w:rsidRDefault="00D0301B" w:rsidP="00D0301B"/>
    <w:p w:rsidR="00FB30D9" w:rsidRDefault="00BA7CE1" w:rsidP="00FB30D9">
      <w:pPr>
        <w:pStyle w:val="Heading1"/>
      </w:pPr>
      <w:bookmarkStart w:id="26" w:name="_Toc230591291"/>
      <w:r>
        <w:t>Open Issues</w:t>
      </w:r>
      <w:bookmarkEnd w:id="26"/>
    </w:p>
    <w:p w:rsidR="009A55D8" w:rsidRDefault="009A55D8" w:rsidP="00FB30D9">
      <w:r>
        <w:t>TBD</w:t>
      </w:r>
    </w:p>
    <w:p w:rsidR="00DD1729" w:rsidRPr="00FB30D9" w:rsidRDefault="00DD1729" w:rsidP="00FB30D9"/>
    <w:sectPr w:rsidR="00DD1729" w:rsidRPr="00FB30D9" w:rsidSect="00B36AAA">
      <w:headerReference w:type="even" r:id="rId11"/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4677" w:rsidRDefault="00544677" w:rsidP="0041235B">
      <w:r>
        <w:separator/>
      </w:r>
    </w:p>
  </w:endnote>
  <w:endnote w:type="continuationSeparator" w:id="1">
    <w:p w:rsidR="00544677" w:rsidRDefault="00544677" w:rsidP="004123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01B" w:rsidRPr="00920E20" w:rsidRDefault="00D0301B" w:rsidP="00B36AAA">
    <w:pPr>
      <w:pStyle w:val="Footer"/>
      <w:jc w:val="center"/>
      <w:rPr>
        <w:color w:val="FF0000"/>
        <w:sz w:val="22"/>
      </w:rPr>
    </w:pPr>
    <w:r w:rsidRPr="00920E20">
      <w:rPr>
        <w:color w:val="FF0000"/>
        <w:sz w:val="22"/>
      </w:rPr>
      <w:t>Casaba Confidential</w:t>
    </w:r>
  </w:p>
  <w:p w:rsidR="00D0301B" w:rsidRPr="00B36AAA" w:rsidRDefault="00D0301B" w:rsidP="00B36AAA">
    <w:pPr>
      <w:pStyle w:val="Footer"/>
      <w:jc w:val="center"/>
      <w:rPr>
        <w:sz w:val="22"/>
      </w:rPr>
    </w:pPr>
    <w:r w:rsidRPr="00B36AAA">
      <w:rPr>
        <w:sz w:val="22"/>
      </w:rPr>
      <w:t xml:space="preserve">Copyright </w:t>
    </w:r>
    <w:r w:rsidRPr="00B36AAA">
      <w:rPr>
        <w:rFonts w:ascii="Cambria" w:hAnsi="Cambria"/>
        <w:sz w:val="22"/>
      </w:rPr>
      <w:t>©</w:t>
    </w:r>
    <w:r w:rsidRPr="00B36AAA">
      <w:rPr>
        <w:sz w:val="22"/>
      </w:rPr>
      <w:t xml:space="preserve"> Casaba Security, LLC. All Rights Reserved.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4677" w:rsidRDefault="00544677" w:rsidP="0041235B">
      <w:r>
        <w:separator/>
      </w:r>
    </w:p>
  </w:footnote>
  <w:footnote w:type="continuationSeparator" w:id="1">
    <w:p w:rsidR="00544677" w:rsidRDefault="00544677" w:rsidP="004123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01B" w:rsidRDefault="00E34141" w:rsidP="00B36AAA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0301B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301B">
      <w:rPr>
        <w:rStyle w:val="PageNumber"/>
        <w:noProof/>
      </w:rPr>
      <w:t>2</w:t>
    </w:r>
    <w:r>
      <w:rPr>
        <w:rStyle w:val="PageNumber"/>
      </w:rPr>
      <w:fldChar w:fldCharType="end"/>
    </w:r>
  </w:p>
  <w:p w:rsidR="00D0301B" w:rsidRDefault="00D0301B" w:rsidP="00B36AAA">
    <w:pPr>
      <w:pStyle w:val="Header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01B" w:rsidRDefault="00E34141" w:rsidP="00D0301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0301B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7089D">
      <w:rPr>
        <w:rStyle w:val="PageNumber"/>
        <w:noProof/>
      </w:rPr>
      <w:t>2</w:t>
    </w:r>
    <w:r>
      <w:rPr>
        <w:rStyle w:val="PageNumber"/>
      </w:rPr>
      <w:fldChar w:fldCharType="end"/>
    </w:r>
  </w:p>
  <w:p w:rsidR="00D0301B" w:rsidRDefault="00D63644" w:rsidP="00B36AAA">
    <w:pPr>
      <w:pStyle w:val="Header"/>
      <w:ind w:right="360"/>
    </w:pPr>
    <w:r>
      <w:t>May 20</w:t>
    </w:r>
    <w:r w:rsidR="00D0301B">
      <w:t>, 2009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96ED6"/>
    <w:multiLevelType w:val="hybridMultilevel"/>
    <w:tmpl w:val="A6FED2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C55B76"/>
    <w:multiLevelType w:val="hybridMultilevel"/>
    <w:tmpl w:val="33B40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093546"/>
    <w:multiLevelType w:val="hybridMultilevel"/>
    <w:tmpl w:val="0504C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BE67DB"/>
    <w:multiLevelType w:val="hybridMultilevel"/>
    <w:tmpl w:val="405EBC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D84847"/>
    <w:multiLevelType w:val="hybridMultilevel"/>
    <w:tmpl w:val="A8A073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3730CD"/>
    <w:multiLevelType w:val="hybridMultilevel"/>
    <w:tmpl w:val="E2F8DB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314D90"/>
    <w:multiLevelType w:val="hybridMultilevel"/>
    <w:tmpl w:val="D5B653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21010C"/>
    <w:multiLevelType w:val="multilevel"/>
    <w:tmpl w:val="0504C2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endnotePr>
    <w:endnote w:id="0"/>
    <w:endnote w:id="1"/>
  </w:endnotePr>
  <w:compat>
    <w:doNotAutofitConstrainedTables/>
    <w:splitPgBreakAndParaMark/>
    <w:doNotVertAlignCellWithSp/>
    <w:doNotBreakConstrainedForcedTable/>
    <w:useAnsiKerningPairs/>
    <w:cachedColBalance/>
  </w:compat>
  <w:rsids>
    <w:rsidRoot w:val="00DD1729"/>
    <w:rsid w:val="000A0756"/>
    <w:rsid w:val="00103951"/>
    <w:rsid w:val="00147B9C"/>
    <w:rsid w:val="00247B05"/>
    <w:rsid w:val="00350D79"/>
    <w:rsid w:val="00366139"/>
    <w:rsid w:val="004006F3"/>
    <w:rsid w:val="0041235B"/>
    <w:rsid w:val="00436E58"/>
    <w:rsid w:val="004459C6"/>
    <w:rsid w:val="004874FE"/>
    <w:rsid w:val="004C3A18"/>
    <w:rsid w:val="00544677"/>
    <w:rsid w:val="005F0A6D"/>
    <w:rsid w:val="00605537"/>
    <w:rsid w:val="006100C9"/>
    <w:rsid w:val="006648C2"/>
    <w:rsid w:val="00667014"/>
    <w:rsid w:val="006D41A3"/>
    <w:rsid w:val="00714C54"/>
    <w:rsid w:val="00717540"/>
    <w:rsid w:val="00755755"/>
    <w:rsid w:val="0077089D"/>
    <w:rsid w:val="007F6F95"/>
    <w:rsid w:val="0080212E"/>
    <w:rsid w:val="00854090"/>
    <w:rsid w:val="008B2DEE"/>
    <w:rsid w:val="008E195E"/>
    <w:rsid w:val="00920E20"/>
    <w:rsid w:val="00961E09"/>
    <w:rsid w:val="009A55D8"/>
    <w:rsid w:val="009F6189"/>
    <w:rsid w:val="00A35C81"/>
    <w:rsid w:val="00A86782"/>
    <w:rsid w:val="00B11845"/>
    <w:rsid w:val="00B23417"/>
    <w:rsid w:val="00B36AAA"/>
    <w:rsid w:val="00BA082C"/>
    <w:rsid w:val="00BA7CE1"/>
    <w:rsid w:val="00BB09B4"/>
    <w:rsid w:val="00C76449"/>
    <w:rsid w:val="00CD3635"/>
    <w:rsid w:val="00D0301B"/>
    <w:rsid w:val="00D41EF5"/>
    <w:rsid w:val="00D63644"/>
    <w:rsid w:val="00D653C0"/>
    <w:rsid w:val="00DB72C6"/>
    <w:rsid w:val="00DC04C2"/>
    <w:rsid w:val="00DC273A"/>
    <w:rsid w:val="00DC2C10"/>
    <w:rsid w:val="00DD1729"/>
    <w:rsid w:val="00DE4EB9"/>
    <w:rsid w:val="00DF174F"/>
    <w:rsid w:val="00E34141"/>
    <w:rsid w:val="00E6748E"/>
    <w:rsid w:val="00ED2D50"/>
    <w:rsid w:val="00EF1B0C"/>
    <w:rsid w:val="00F1136A"/>
    <w:rsid w:val="00F26A2F"/>
    <w:rsid w:val="00F44091"/>
    <w:rsid w:val="00F53BE8"/>
    <w:rsid w:val="00F94799"/>
    <w:rsid w:val="00F94B5B"/>
    <w:rsid w:val="00FB30D9"/>
    <w:rsid w:val="00FB49CA"/>
    <w:rsid w:val="00FD1AF0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113"/>
        <o:r id="V:Rule5" type="connector" idref="#_x0000_s1109"/>
        <o:r id="V:Rule6" type="connector" idref="#_x0000_s1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eader" w:uiPriority="99"/>
    <w:lsdException w:name="Hyperlink" w:uiPriority="99"/>
    <w:lsdException w:name="Table Grid" w:uiPriority="1"/>
    <w:lsdException w:name="No Spacing" w:qFormat="1"/>
    <w:lsdException w:name="Light Shading Accent 1" w:uiPriority="60"/>
    <w:lsdException w:name="TOC Heading" w:uiPriority="39" w:qFormat="1"/>
  </w:latentStyles>
  <w:style w:type="paragraph" w:default="1" w:styleId="Normal">
    <w:name w:val="Normal"/>
    <w:qFormat/>
    <w:rsid w:val="00DB72C6"/>
  </w:style>
  <w:style w:type="paragraph" w:styleId="Heading1">
    <w:name w:val="heading 1"/>
    <w:basedOn w:val="Normal"/>
    <w:next w:val="Normal"/>
    <w:link w:val="Heading1Char"/>
    <w:uiPriority w:val="9"/>
    <w:qFormat/>
    <w:rsid w:val="00D0301B"/>
    <w:pPr>
      <w:keepNext/>
      <w:keepLines/>
      <w:shd w:val="clear" w:color="auto" w:fill="D9D9D9"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DC273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6670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DD1729"/>
    <w:rPr>
      <w:rFonts w:ascii="PMingLiU" w:eastAsiaTheme="minorEastAsia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DD1729"/>
    <w:rPr>
      <w:rFonts w:ascii="PMingLiU" w:eastAsiaTheme="minorEastAsia" w:hAnsi="PMingLiU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DD172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0301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shd w:val="clear" w:color="auto" w:fill="D9D9D9"/>
    </w:rPr>
  </w:style>
  <w:style w:type="paragraph" w:styleId="TOCHeading">
    <w:name w:val="TOC Heading"/>
    <w:basedOn w:val="Heading1"/>
    <w:next w:val="Normal"/>
    <w:uiPriority w:val="39"/>
    <w:unhideWhenUsed/>
    <w:qFormat/>
    <w:rsid w:val="00FB30D9"/>
    <w:pPr>
      <w:shd w:val="clear" w:color="auto" w:fill="auto"/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FB30D9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B30D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FB30D9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rsid w:val="00FB30D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FB30D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FB30D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FB30D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FB30D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FB30D9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DC273A"/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table" w:styleId="ColorfulGrid-Accent1">
    <w:name w:val="Colorful Grid Accent 1"/>
    <w:basedOn w:val="TableNormal"/>
    <w:uiPriority w:val="73"/>
    <w:rsid w:val="006D41A3"/>
    <w:rPr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6D41A3"/>
    <w:rPr>
      <w:color w:val="FFFFFF" w:themeColor="background1"/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ghtShading-Accent4">
    <w:name w:val="Light Shading Accent 4"/>
    <w:basedOn w:val="TableNormal"/>
    <w:uiPriority w:val="60"/>
    <w:rsid w:val="006D41A3"/>
    <w:rPr>
      <w:color w:val="5F497A" w:themeColor="accent4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2-Accent5">
    <w:name w:val="Medium Shading 2 Accent 5"/>
    <w:basedOn w:val="TableNormal"/>
    <w:uiPriority w:val="64"/>
    <w:rsid w:val="005F0A6D"/>
    <w:rPr>
      <w:rFonts w:eastAsiaTheme="minorEastAsia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1"/>
    <w:rsid w:val="00EF1B0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rsid w:val="00F94B5B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66701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66701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rsid w:val="00A867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6782"/>
  </w:style>
  <w:style w:type="paragraph" w:styleId="Footer">
    <w:name w:val="footer"/>
    <w:basedOn w:val="Normal"/>
    <w:link w:val="FooterChar"/>
    <w:rsid w:val="00A867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86782"/>
  </w:style>
  <w:style w:type="table" w:styleId="LightShading-Accent1">
    <w:name w:val="Light Shading Accent 1"/>
    <w:basedOn w:val="TableNormal"/>
    <w:uiPriority w:val="60"/>
    <w:rsid w:val="00A86782"/>
    <w:rPr>
      <w:rFonts w:eastAsiaTheme="minorEastAsia"/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rsid w:val="00B36AAA"/>
  </w:style>
  <w:style w:type="paragraph" w:styleId="BalloonText">
    <w:name w:val="Balloon Text"/>
    <w:basedOn w:val="Normal"/>
    <w:link w:val="BalloonTextChar"/>
    <w:rsid w:val="00436E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36E58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rsid w:val="00436E58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436E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ebsecurity.codeplex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document is a blueprint for how the Watcher Security Auditor application will look and work. It details what the finished product will do, how a user will interact with it, and what it will look like.</Abstract>
  <CompanyAddress>C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6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Watcher Functional Specification</vt:lpstr>
    </vt:vector>
  </TitlesOfParts>
  <Company>Casaba Security, LLC</Company>
  <LinksUpToDate>false</LinksUpToDate>
  <CharactersWithSpaces>6193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Watcher Functional Specification</dc:title>
  <dc:subject/>
  <dc:creator>Chris Weber</dc:creator>
  <cp:keywords/>
  <cp:lastModifiedBy>Chris Weber (Casaba Security, LLC)</cp:lastModifiedBy>
  <cp:revision>49</cp:revision>
  <dcterms:created xsi:type="dcterms:W3CDTF">2009-02-05T20:09:00Z</dcterms:created>
  <dcterms:modified xsi:type="dcterms:W3CDTF">2009-05-20T20:59:00Z</dcterms:modified>
</cp:coreProperties>
</file>