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903333">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r w:rsidRPr="00A44ED4">
        <w:rPr>
          <w:rFonts w:ascii="Calibri" w:hAnsi="Calibri" w:cs="Calibri"/>
        </w:rPr>
        <w:lastRenderedPageBreak/>
        <w:t>License</w:t>
      </w:r>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903333">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903333">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903333">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Pr="00A44ED4" w:rsidRDefault="00974D1F">
      <w:pPr>
        <w:sectPr w:rsidR="00974D1F" w:rsidRPr="00A44ED4" w:rsidSect="003324CF">
          <w:pgSz w:w="12240" w:h="15840"/>
          <w:pgMar w:top="2496"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r w:rsidRPr="00A44ED4">
        <w:rPr>
          <w:rFonts w:ascii="Calibri" w:hAnsi="Calibri" w:cs="Calibri"/>
        </w:rPr>
        <w:t>Introduction</w:t>
      </w:r>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r w:rsidRPr="00A44ED4">
        <w:rPr>
          <w:rFonts w:ascii="Calibri" w:hAnsi="Calibri" w:cs="Calibri"/>
        </w:rPr>
        <w:t>1.1</w:t>
      </w:r>
      <w:r w:rsidRPr="00A44ED4">
        <w:rPr>
          <w:rFonts w:ascii="Calibri" w:hAnsi="Calibri" w:cs="Calibri"/>
        </w:rPr>
        <w:tab/>
        <w:t>Identifying information</w:t>
      </w:r>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r w:rsidRPr="00A44ED4">
        <w:rPr>
          <w:rFonts w:ascii="Calibri" w:hAnsi="Calibri" w:cs="Calibri"/>
        </w:rPr>
        <w:t>1.2</w:t>
      </w:r>
      <w:r w:rsidRPr="00A44ED4">
        <w:rPr>
          <w:rFonts w:ascii="Calibri" w:hAnsi="Calibri" w:cs="Calibri"/>
        </w:rPr>
        <w:tab/>
        <w:t>Supplementary information</w:t>
      </w:r>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r w:rsidRPr="00A44ED4">
        <w:rPr>
          <w:rFonts w:ascii="Calibri" w:hAnsi="Calibri" w:cs="Calibri"/>
        </w:rPr>
        <w:t>1.3</w:t>
      </w:r>
      <w:r w:rsidRPr="00A44ED4">
        <w:rPr>
          <w:rFonts w:ascii="Calibri" w:hAnsi="Calibri" w:cs="Calibri"/>
        </w:rPr>
        <w:tab/>
        <w:t>Other information</w:t>
      </w:r>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r w:rsidRPr="00A44ED4">
        <w:rPr>
          <w:rFonts w:ascii="Calibri" w:hAnsi="Calibri" w:cs="Calibri"/>
        </w:rPr>
        <w:t>1.3.1</w:t>
      </w:r>
      <w:r w:rsidR="00D73953" w:rsidRPr="00A44ED4">
        <w:rPr>
          <w:rFonts w:ascii="Calibri" w:hAnsi="Calibri" w:cs="Calibri"/>
        </w:rPr>
        <w:tab/>
        <w:t>Architecture evaluations</w:t>
      </w:r>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r w:rsidRPr="00A44ED4">
        <w:rPr>
          <w:rFonts w:ascii="Calibri" w:hAnsi="Calibri" w:cs="Calibri"/>
        </w:rPr>
        <w:t>1.3.2</w:t>
      </w:r>
      <w:r w:rsidR="00D73953" w:rsidRPr="00A44ED4">
        <w:rPr>
          <w:rFonts w:ascii="Calibri" w:hAnsi="Calibri" w:cs="Calibri"/>
        </w:rPr>
        <w:tab/>
        <w:t>Rationale for key decisions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r w:rsidRPr="00A44ED4">
        <w:rPr>
          <w:rFonts w:ascii="Calibri" w:hAnsi="Calibri" w:cs="Calibri"/>
        </w:rPr>
        <w:t>Stakeholders and concerns</w:t>
      </w:r>
    </w:p>
    <w:p w:rsidR="00974D1F" w:rsidRPr="00A44ED4" w:rsidRDefault="00D73953">
      <w:pPr>
        <w:pStyle w:val="Heading2"/>
        <w:tabs>
          <w:tab w:val="center" w:pos="1679"/>
        </w:tabs>
        <w:spacing w:after="279"/>
        <w:ind w:left="-15" w:firstLine="0"/>
        <w:rPr>
          <w:rFonts w:ascii="Calibri" w:hAnsi="Calibri" w:cs="Calibri"/>
        </w:rPr>
      </w:pPr>
      <w:r w:rsidRPr="00A44ED4">
        <w:rPr>
          <w:rFonts w:ascii="Calibri" w:hAnsi="Calibri" w:cs="Calibri"/>
        </w:rPr>
        <w:t>2.1</w:t>
      </w:r>
      <w:r w:rsidRPr="00A44ED4">
        <w:rPr>
          <w:rFonts w:ascii="Calibri" w:hAnsi="Calibri" w:cs="Calibri"/>
        </w:rPr>
        <w:tab/>
        <w:t>Stakeholders</w:t>
      </w:r>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r w:rsidRPr="00A44ED4">
        <w:rPr>
          <w:rFonts w:ascii="Calibri" w:hAnsi="Calibri" w:cs="Calibri"/>
        </w:rPr>
        <w:t>2.2</w:t>
      </w:r>
      <w:r w:rsidRPr="00A44ED4">
        <w:rPr>
          <w:rFonts w:ascii="Calibri" w:hAnsi="Calibri" w:cs="Calibri"/>
        </w:rPr>
        <w:tab/>
        <w:t>Concerns</w:t>
      </w:r>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w:t>
      </w:r>
      <w:proofErr w:type="spellStart"/>
      <w:r w:rsidRPr="00646013">
        <w:rPr>
          <w:rFonts w:eastAsia="Century"/>
        </w:rPr>
        <w:t>BorrowMyBooks</w:t>
      </w:r>
      <w:proofErr w:type="spellEnd"/>
      <w:r w:rsidRPr="00646013">
        <w:rPr>
          <w:rFonts w:eastAsia="Century"/>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 xml:space="preserve">Furthermore, the Client-server network architecture will be suitable for the functioning of the </w:t>
      </w:r>
      <w:proofErr w:type="spellStart"/>
      <w:r w:rsidRPr="00646013">
        <w:rPr>
          <w:rFonts w:eastAsia="Century"/>
        </w:rPr>
        <w:t>BorrowMyBooks</w:t>
      </w:r>
      <w:proofErr w:type="spellEnd"/>
      <w:r w:rsidRPr="00646013">
        <w:rPr>
          <w:rFonts w:eastAsia="Century"/>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r w:rsidRPr="00A44ED4">
        <w:rPr>
          <w:rFonts w:ascii="Calibri" w:hAnsi="Calibri" w:cs="Calibri"/>
        </w:rPr>
        <w:t>2.3</w:t>
      </w:r>
      <w:r w:rsidRPr="00A44ED4">
        <w:rPr>
          <w:rFonts w:ascii="Calibri" w:hAnsi="Calibri" w:cs="Calibri"/>
        </w:rPr>
        <w:tab/>
        <w:t>Concern–Stakeholder Traceability</w:t>
      </w:r>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Pr="00614576" w:rsidRDefault="00E2582C"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r w:rsidRPr="00A44ED4">
        <w:rPr>
          <w:rFonts w:ascii="Calibri" w:hAnsi="Calibri" w:cs="Calibri"/>
        </w:rPr>
        <w:t>Viewpoints+</w:t>
      </w:r>
    </w:p>
    <w:p w:rsidR="00974D1F" w:rsidRPr="00A44ED4" w:rsidRDefault="00D73953">
      <w:pPr>
        <w:pStyle w:val="Heading2"/>
        <w:ind w:left="-5"/>
        <w:rPr>
          <w:rFonts w:ascii="Calibri" w:hAnsi="Calibri" w:cs="Calibri"/>
        </w:rPr>
      </w:pPr>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p>
    <w:p w:rsidR="00974D1F" w:rsidRPr="00A44ED4" w:rsidRDefault="00CC106B">
      <w:pPr>
        <w:pStyle w:val="Heading3"/>
        <w:tabs>
          <w:tab w:val="center" w:pos="1411"/>
        </w:tabs>
        <w:spacing w:after="236"/>
        <w:ind w:left="-15" w:firstLine="0"/>
        <w:rPr>
          <w:rFonts w:ascii="Calibri" w:hAnsi="Calibri" w:cs="Calibri"/>
          <w:sz w:val="29"/>
        </w:rPr>
      </w:pPr>
      <w:r w:rsidRPr="00A44ED4">
        <w:rPr>
          <w:rFonts w:ascii="Calibri" w:hAnsi="Calibri" w:cs="Calibri"/>
          <w:sz w:val="29"/>
        </w:rPr>
        <w:t>3.1.1</w:t>
      </w:r>
      <w:r w:rsidR="00D73953" w:rsidRPr="00A44ED4">
        <w:rPr>
          <w:rFonts w:ascii="Calibri" w:hAnsi="Calibri" w:cs="Calibri"/>
          <w:sz w:val="29"/>
        </w:rPr>
        <w:tab/>
        <w:t>Overview</w:t>
      </w:r>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even a virtual world. The Context view aims to elaborate on the existence</w:t>
      </w:r>
      <w:r w:rsidR="00E35305" w:rsidRPr="00A44ED4">
        <w:t xml:space="preserve"> and technical relationships </w:t>
      </w:r>
      <w:r w:rsidRPr="00A44ED4">
        <w:t xml:space="preserve">that this system has with elements of the wider environment. </w:t>
      </w:r>
      <w:r w:rsidR="00163AD1">
        <w:t xml:space="preserve">It elaborates on the functionality which that the system provides to end users </w:t>
      </w:r>
    </w:p>
    <w:p w:rsidR="00974D1F" w:rsidRPr="00A44ED4" w:rsidRDefault="00CC106B">
      <w:pPr>
        <w:pStyle w:val="Heading3"/>
        <w:tabs>
          <w:tab w:val="center" w:pos="2723"/>
        </w:tabs>
        <w:spacing w:after="236"/>
        <w:ind w:left="-15" w:firstLine="0"/>
        <w:rPr>
          <w:rFonts w:ascii="Calibri" w:hAnsi="Calibri" w:cs="Calibri"/>
        </w:rPr>
      </w:pPr>
      <w:r w:rsidRPr="00A44ED4">
        <w:rPr>
          <w:rFonts w:ascii="Calibri" w:hAnsi="Calibri" w:cs="Calibri"/>
          <w:sz w:val="29"/>
        </w:rPr>
        <w:t>3.1.2</w:t>
      </w:r>
      <w:r w:rsidR="00D73953" w:rsidRPr="00A44ED4">
        <w:rPr>
          <w:rFonts w:ascii="Calibri" w:hAnsi="Calibri" w:cs="Calibri"/>
          <w:sz w:val="29"/>
        </w:rPr>
        <w:tab/>
        <w:t>Concerns and stakeholders</w:t>
      </w:r>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lastRenderedPageBreak/>
        <w:t>Monitor the performance of the system and make sure that any bugs which may arise are eradicated.</w:t>
      </w:r>
    </w:p>
    <w:p w:rsidR="003324CF" w:rsidRPr="00A44ED4" w:rsidRDefault="003324CF" w:rsidP="003324CF">
      <w:r w:rsidRPr="00A44ED4">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Pr="00A44ED4" w:rsidRDefault="0025131B"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p>
    <w:p w:rsidR="00E35305" w:rsidRDefault="00E35305" w:rsidP="00E35305">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E35305" w:rsidRPr="00A44ED4" w:rsidRDefault="00C53D93" w:rsidP="00E35305">
      <w:r>
        <w:t xml:space="preserve">It is essential that the system’s functional elements, their responsibilities, interfaces and primary interactions are described in the functional viewpoint. </w:t>
      </w:r>
      <w:proofErr w:type="spellStart"/>
      <w:proofErr w:type="gramStart"/>
      <w:r>
        <w:t>It</w:t>
      </w:r>
      <w:r w:rsidR="00163AD1">
        <w:t>’</w:t>
      </w:r>
      <w:r>
        <w:t>s</w:t>
      </w:r>
      <w:proofErr w:type="spellEnd"/>
      <w:proofErr w:type="gramEnd"/>
      <w:r>
        <w:t xml:space="preserve">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r w:rsidRPr="00A44ED4">
        <w:rPr>
          <w:rFonts w:ascii="Calibri" w:hAnsi="Calibri" w:cs="Calibri"/>
          <w:sz w:val="29"/>
        </w:rPr>
        <w:t>3.2.2</w:t>
      </w:r>
      <w:r w:rsidRPr="00A44ED4">
        <w:rPr>
          <w:rFonts w:ascii="Calibri" w:hAnsi="Calibri" w:cs="Calibri"/>
          <w:sz w:val="29"/>
        </w:rPr>
        <w:tab/>
        <w:t>Concerns and stakeholders</w:t>
      </w:r>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end user’s side) which allows for:</w:t>
      </w:r>
    </w:p>
    <w:p w:rsidR="00056568" w:rsidRDefault="00056568" w:rsidP="00056568">
      <w:pPr>
        <w:pStyle w:val="ListParagraph"/>
        <w:numPr>
          <w:ilvl w:val="1"/>
          <w:numId w:val="18"/>
        </w:numPr>
      </w:pPr>
      <w:r>
        <w:t>A general user to interact with the system and its functionality</w:t>
      </w:r>
    </w:p>
    <w:p w:rsidR="00056568" w:rsidRDefault="00056568" w:rsidP="00056568">
      <w:pPr>
        <w:pStyle w:val="ListParagraph"/>
        <w:numPr>
          <w:ilvl w:val="1"/>
          <w:numId w:val="18"/>
        </w:numPr>
      </w:pPr>
      <w:r>
        <w:t>An administrator to perform administrator-related actions</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Pr="00A44ED4" w:rsidRDefault="00E35305"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307FED">
      <w:pPr>
        <w:pStyle w:val="Heading3"/>
        <w:tabs>
          <w:tab w:val="center" w:pos="1696"/>
        </w:tabs>
        <w:spacing w:after="236"/>
        <w:ind w:left="-15" w:firstLine="0"/>
        <w:rPr>
          <w:rFonts w:ascii="Calibri" w:hAnsi="Calibri" w:cs="Calibri"/>
        </w:rPr>
      </w:pPr>
      <w:r>
        <w:rPr>
          <w:rFonts w:ascii="Calibri" w:hAnsi="Calibri" w:cs="Calibri"/>
          <w:sz w:val="29"/>
        </w:rPr>
        <w:lastRenderedPageBreak/>
        <w:t>3.4</w:t>
      </w:r>
      <w:r w:rsidR="00D73953" w:rsidRPr="00A44ED4">
        <w:rPr>
          <w:rFonts w:ascii="Calibri" w:hAnsi="Calibri" w:cs="Calibri"/>
          <w:sz w:val="29"/>
        </w:rPr>
        <w:tab/>
        <w:t>Model kinds+</w:t>
      </w:r>
    </w:p>
    <w:p w:rsidR="00974D1F" w:rsidRPr="00E10753" w:rsidRDefault="00D73953" w:rsidP="00E10753">
      <w:pPr>
        <w:pStyle w:val="Heading2"/>
        <w:ind w:left="-5"/>
        <w:rPr>
          <w:rFonts w:ascii="Calibri" w:hAnsi="Calibri" w:cs="Calibri"/>
        </w:rPr>
      </w:pPr>
      <w:r w:rsidRPr="00A44ED4">
        <w:rPr>
          <w:rFonts w:ascii="Calibri" w:hAnsi="Calibri" w:cs="Calibri"/>
        </w:rPr>
        <w:t xml:space="preserve">3.5 </w:t>
      </w:r>
      <w:r w:rsidR="00E10753">
        <w:rPr>
          <w:rFonts w:ascii="Calibri" w:eastAsia="Cambria" w:hAnsi="Calibri" w:cs="Calibri"/>
          <w:b w:val="0"/>
          <w:i/>
          <w:color w:val="E4322B"/>
        </w:rPr>
        <w:t>Model-View-Controller</w:t>
      </w:r>
      <w:r w:rsidR="00E2582C">
        <w:rPr>
          <w:rFonts w:ascii="Calibri" w:eastAsia="Cambria" w:hAnsi="Calibri" w:cs="Calibri"/>
          <w:b w:val="0"/>
          <w:i/>
          <w:color w:val="E4322B"/>
        </w:rPr>
        <w:t xml:space="preserve"> (MVC)</w:t>
      </w:r>
    </w:p>
    <w:p w:rsidR="00974D1F" w:rsidRPr="00923239" w:rsidRDefault="00D73953">
      <w:pPr>
        <w:pStyle w:val="Heading3"/>
        <w:ind w:left="-5"/>
        <w:rPr>
          <w:rFonts w:ascii="Calibri" w:hAnsi="Calibri" w:cs="Calibri"/>
        </w:rPr>
      </w:pPr>
      <w:r w:rsidRPr="00923239">
        <w:rPr>
          <w:rFonts w:ascii="Calibri" w:hAnsi="Calibri" w:cs="Calibri"/>
        </w:rPr>
        <w:t xml:space="preserve">3.5.1 </w:t>
      </w:r>
      <w:r w:rsidR="00E10753" w:rsidRPr="00923239">
        <w:rPr>
          <w:rFonts w:ascii="Calibri" w:eastAsia="Cambria" w:hAnsi="Calibri" w:cs="Calibri"/>
          <w:color w:val="000000" w:themeColor="text1"/>
        </w:rPr>
        <w:t xml:space="preserve">Model View Controller </w:t>
      </w:r>
      <w:r w:rsidRPr="00923239">
        <w:rPr>
          <w:rFonts w:ascii="Calibri" w:hAnsi="Calibri" w:cs="Calibri"/>
        </w:rPr>
        <w:t>conventions</w:t>
      </w:r>
    </w:p>
    <w:p w:rsidR="00E10753" w:rsidRPr="00923239" w:rsidRDefault="00E10753">
      <w:pPr>
        <w:spacing w:after="173" w:line="253" w:lineRule="auto"/>
        <w:ind w:left="-5" w:right="821" w:hanging="10"/>
        <w:jc w:val="both"/>
        <w:rPr>
          <w:rFonts w:eastAsia="Century"/>
        </w:rPr>
      </w:pPr>
      <w:r w:rsidRPr="00923239">
        <w:rPr>
          <w:rFonts w:eastAsia="Century"/>
        </w:rPr>
        <w:t xml:space="preserve">The model view controller conventions </w:t>
      </w:r>
      <w:r w:rsidR="007E7BFA" w:rsidRPr="00923239">
        <w:rPr>
          <w:rFonts w:eastAsia="Century"/>
        </w:rPr>
        <w:t>allow for the independence of the various fundamental parts which make up the architecture. The constituent parts are described below:</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Model: The purpose of the model is to represent the data in the system. It is independent of all other parts of the system.</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View: displays the model data, and sends user actions to the controller. Again, it is independent of the model and the controller.</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 xml:space="preserve">Controller: the controller provides model data to the view, and interprets user interactions with the system. </w:t>
      </w:r>
    </w:p>
    <w:p w:rsidR="00E2582C" w:rsidRDefault="007E7BFA" w:rsidP="007E7BFA">
      <w:pPr>
        <w:spacing w:after="173" w:line="253" w:lineRule="auto"/>
        <w:ind w:right="821"/>
        <w:jc w:val="both"/>
        <w:rPr>
          <w:rFonts w:eastAsia="Century"/>
        </w:rPr>
      </w:pPr>
      <w:r w:rsidRPr="00923239">
        <w:rPr>
          <w:rFonts w:eastAsia="Century"/>
        </w:rPr>
        <w:t>T</w:t>
      </w:r>
      <w:r w:rsidR="00E2582C" w:rsidRPr="00923239">
        <w:rPr>
          <w:rFonts w:eastAsia="Century"/>
        </w:rPr>
        <w:t>he language</w:t>
      </w:r>
      <w:r w:rsidR="00307FED" w:rsidRPr="00923239">
        <w:rPr>
          <w:rFonts w:eastAsia="Century"/>
        </w:rPr>
        <w:t xml:space="preserve"> used for the</w:t>
      </w:r>
      <w:r w:rsidR="00923239" w:rsidRPr="00923239">
        <w:rPr>
          <w:rFonts w:eastAsia="Century"/>
        </w:rPr>
        <w:t xml:space="preserve"> development of the</w:t>
      </w:r>
      <w:r w:rsidR="00307FED" w:rsidRPr="00923239">
        <w:rPr>
          <w:rFonts w:eastAsia="Century"/>
        </w:rPr>
        <w:t xml:space="preserve"> Borrow My Books system is </w:t>
      </w:r>
      <w:proofErr w:type="spellStart"/>
      <w:r w:rsidR="00307FED" w:rsidRPr="00923239">
        <w:rPr>
          <w:rFonts w:eastAsia="Century"/>
        </w:rPr>
        <w:t>Javascript</w:t>
      </w:r>
      <w:proofErr w:type="spellEnd"/>
      <w:r w:rsidR="00307FED" w:rsidRPr="00923239">
        <w:rPr>
          <w:rFonts w:eastAsia="Century"/>
        </w:rPr>
        <w:t xml:space="preserve">. </w:t>
      </w:r>
    </w:p>
    <w:p w:rsidR="00646013" w:rsidRPr="00923239" w:rsidRDefault="00646013" w:rsidP="007E7BFA">
      <w:pPr>
        <w:spacing w:after="173" w:line="253" w:lineRule="auto"/>
        <w:ind w:right="821"/>
        <w:jc w:val="both"/>
        <w:rPr>
          <w:rFonts w:eastAsia="Century"/>
        </w:rPr>
      </w:pPr>
    </w:p>
    <w:p w:rsidR="00923239" w:rsidRPr="00646013" w:rsidRDefault="00923239" w:rsidP="007E7BFA">
      <w:pPr>
        <w:spacing w:after="173" w:line="253" w:lineRule="auto"/>
        <w:ind w:right="821"/>
        <w:jc w:val="both"/>
        <w:rPr>
          <w:rFonts w:eastAsia="Century"/>
          <w:sz w:val="18"/>
          <w:u w:val="single"/>
        </w:rPr>
      </w:pPr>
      <w:r w:rsidRPr="00923239">
        <w:rPr>
          <w:rFonts w:eastAsia="Century"/>
          <w:sz w:val="18"/>
          <w:u w:val="single"/>
        </w:rPr>
        <w:t>Conventions:</w:t>
      </w: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t xml:space="preserve">It can be useful to separate these conventions into a </w:t>
      </w:r>
      <w:r w:rsidRPr="00A44ED4">
        <w:rPr>
          <w:rFonts w:eastAsia="Century"/>
          <w:i/>
          <w:sz w:val="18"/>
        </w:rPr>
        <w:t>language part</w:t>
      </w:r>
      <w:r w:rsidRPr="00A44ED4">
        <w:rPr>
          <w:rFonts w:eastAsia="Century"/>
          <w:sz w:val="18"/>
        </w:rPr>
        <w:t xml:space="preserve">: in terms of a </w:t>
      </w:r>
      <w:proofErr w:type="spellStart"/>
      <w:r w:rsidRPr="00A44ED4">
        <w:rPr>
          <w:rFonts w:eastAsia="Century"/>
          <w:sz w:val="18"/>
        </w:rPr>
        <w:t>metamodel</w:t>
      </w:r>
      <w:proofErr w:type="spellEnd"/>
      <w:r w:rsidRPr="00A44ED4">
        <w:rPr>
          <w:rFonts w:eastAsia="Century"/>
          <w:sz w:val="18"/>
        </w:rPr>
        <w:t xml:space="preserve">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w:t>
      </w:r>
      <w:proofErr w:type="spellStart"/>
      <w:r w:rsidRPr="00A44ED4">
        <w:rPr>
          <w:rFonts w:eastAsia="Century"/>
          <w:sz w:val="18"/>
        </w:rPr>
        <w:t>ArchiMate</w:t>
      </w:r>
      <w:proofErr w:type="spellEnd"/>
      <w:r w:rsidRPr="00A44ED4">
        <w:rPr>
          <w:rFonts w:eastAsia="Century"/>
          <w:sz w:val="18"/>
        </w:rPr>
        <w:t xml:space="preserve"> or </w:t>
      </w:r>
      <w:proofErr w:type="spellStart"/>
      <w:r w:rsidRPr="00A44ED4">
        <w:rPr>
          <w:rFonts w:eastAsia="Century"/>
          <w:sz w:val="18"/>
        </w:rPr>
        <w:t>SysML</w:t>
      </w:r>
      <w:proofErr w:type="spellEnd"/>
      <w:r w:rsidRPr="00A44ED4">
        <w:rPr>
          <w:rFonts w:eastAsia="Century"/>
          <w:sz w:val="18"/>
        </w:rPr>
        <w:t xml:space="preserve">)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presenting a </w:t>
      </w:r>
      <w:proofErr w:type="spellStart"/>
      <w:r w:rsidRPr="00A44ED4">
        <w:rPr>
          <w:rFonts w:eastAsia="Century"/>
          <w:sz w:val="18"/>
        </w:rPr>
        <w:t>metamodel</w:t>
      </w:r>
      <w:proofErr w:type="spellEnd"/>
      <w:r w:rsidRPr="00A44ED4">
        <w:rPr>
          <w:rFonts w:eastAsia="Century"/>
          <w:sz w:val="18"/>
        </w:rPr>
        <w:t xml:space="preserve">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proofErr w:type="gramStart"/>
      <w:r w:rsidRPr="00A44ED4">
        <w:rPr>
          <w:rFonts w:eastAsia="Century"/>
          <w:sz w:val="18"/>
        </w:rPr>
        <w:t>by</w:t>
      </w:r>
      <w:proofErr w:type="gramEnd"/>
      <w:r w:rsidRPr="00A44ED4">
        <w:rPr>
          <w:rFonts w:eastAsia="Century"/>
          <w:sz w:val="18"/>
        </w:rPr>
        <w:t xml:space="preserve">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 xml:space="preserve">Sometimes conventions are applicable across more than one model kind – it is not necessary to provide a separate set of conventions, a </w:t>
      </w:r>
      <w:proofErr w:type="spellStart"/>
      <w:r w:rsidRPr="00A44ED4">
        <w:rPr>
          <w:rFonts w:eastAsia="Century"/>
          <w:sz w:val="18"/>
        </w:rPr>
        <w:t>metamodel</w:t>
      </w:r>
      <w:proofErr w:type="spellEnd"/>
      <w:r w:rsidRPr="00A44ED4">
        <w:rPr>
          <w:rFonts w:eastAsia="Century"/>
          <w:sz w:val="18"/>
        </w:rPr>
        <w:t>,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lastRenderedPageBreak/>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 xml:space="preserve">Identify an existing notation or model language or define one that can be used for models of this model kind. Describe its syntax, semantics, </w:t>
      </w:r>
      <w:proofErr w:type="gramStart"/>
      <w:r w:rsidRPr="00A44ED4">
        <w:rPr>
          <w:rFonts w:eastAsia="Century"/>
          <w:sz w:val="18"/>
        </w:rPr>
        <w:t>tool</w:t>
      </w:r>
      <w:proofErr w:type="gramEnd"/>
      <w:r w:rsidRPr="00A44ED4">
        <w:rPr>
          <w:rFonts w:eastAsia="Century"/>
          <w:sz w:val="18"/>
        </w:rPr>
        <w:t xml:space="preserve">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w:t>
      </w:r>
      <w:proofErr w:type="spellStart"/>
      <w:r w:rsidRPr="00A44ED4">
        <w:rPr>
          <w:rFonts w:ascii="Calibri" w:hAnsi="Calibri" w:cs="Calibri"/>
        </w:rPr>
        <w:t>metamodel</w:t>
      </w:r>
      <w:proofErr w:type="spellEnd"/>
      <w:r w:rsidRPr="00A44ED4">
        <w:rPr>
          <w:rFonts w:ascii="Calibri" w:hAnsi="Calibri" w:cs="Calibri"/>
        </w:rPr>
        <w:t xml:space="preserve">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 xml:space="preserve">A </w:t>
      </w:r>
      <w:proofErr w:type="spellStart"/>
      <w:r w:rsidRPr="00A44ED4">
        <w:rPr>
          <w:rFonts w:eastAsia="Century"/>
          <w:sz w:val="18"/>
        </w:rPr>
        <w:t>metamodel</w:t>
      </w:r>
      <w:proofErr w:type="spellEnd"/>
      <w:r w:rsidRPr="00A44ED4">
        <w:rPr>
          <w:rFonts w:eastAsia="Century"/>
          <w:sz w:val="18"/>
        </w:rPr>
        <w:t xml:space="preserve"> presents the AD elements that constitute the vocabulary of a model kind, and their rules of combination. There are different ways of representing </w:t>
      </w:r>
      <w:proofErr w:type="spellStart"/>
      <w:r w:rsidRPr="00A44ED4">
        <w:rPr>
          <w:rFonts w:eastAsia="Century"/>
          <w:sz w:val="18"/>
        </w:rPr>
        <w:t>metamodels</w:t>
      </w:r>
      <w:proofErr w:type="spellEnd"/>
      <w:r w:rsidRPr="00A44ED4">
        <w:rPr>
          <w:rFonts w:eastAsia="Century"/>
          <w:sz w:val="18"/>
        </w:rPr>
        <w:t xml:space="preserve"> (such as UML class diagrams, OWL, </w:t>
      </w:r>
      <w:proofErr w:type="spellStart"/>
      <w:r w:rsidRPr="00A44ED4">
        <w:rPr>
          <w:rFonts w:eastAsia="Century"/>
          <w:sz w:val="18"/>
        </w:rPr>
        <w:t>eCore</w:t>
      </w:r>
      <w:proofErr w:type="spellEnd"/>
      <w:r w:rsidRPr="00A44ED4">
        <w:rPr>
          <w:rFonts w:eastAsia="Century"/>
          <w:sz w:val="18"/>
        </w:rPr>
        <w:t xml:space="preserve">). The </w:t>
      </w:r>
      <w:proofErr w:type="spellStart"/>
      <w:r w:rsidRPr="00A44ED4">
        <w:rPr>
          <w:rFonts w:eastAsia="Century"/>
          <w:sz w:val="18"/>
        </w:rPr>
        <w:t>metamodel</w:t>
      </w:r>
      <w:proofErr w:type="spellEnd"/>
      <w:r w:rsidRPr="00A44ED4">
        <w:rPr>
          <w:rFonts w:eastAsia="Century"/>
          <w:sz w:val="18"/>
        </w:rPr>
        <w:t xml:space="preserve"> should present:</w:t>
      </w:r>
    </w:p>
    <w:p w:rsidR="00974D1F" w:rsidRPr="00A44ED4" w:rsidRDefault="00D73953">
      <w:pPr>
        <w:spacing w:after="84" w:line="253" w:lineRule="auto"/>
        <w:ind w:left="483" w:right="821" w:hanging="498"/>
        <w:jc w:val="both"/>
      </w:pPr>
      <w:proofErr w:type="gramStart"/>
      <w:r w:rsidRPr="00A44ED4">
        <w:rPr>
          <w:rFonts w:eastAsia="Century"/>
          <w:b/>
          <w:sz w:val="18"/>
        </w:rPr>
        <w:t>entities</w:t>
      </w:r>
      <w:proofErr w:type="gramEnd"/>
      <w:r w:rsidRPr="00A44ED4">
        <w:rPr>
          <w:rFonts w:eastAsia="Century"/>
          <w:b/>
          <w:sz w:val="18"/>
        </w:rPr>
        <w:t xml:space="preserve">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proofErr w:type="gramStart"/>
      <w:r w:rsidRPr="00A44ED4">
        <w:rPr>
          <w:rFonts w:eastAsia="Century"/>
          <w:b/>
          <w:sz w:val="18"/>
        </w:rPr>
        <w:t>attributes</w:t>
      </w:r>
      <w:proofErr w:type="gramEnd"/>
      <w:r w:rsidRPr="00A44ED4">
        <w:rPr>
          <w:rFonts w:eastAsia="Century"/>
          <w:b/>
          <w:sz w:val="18"/>
        </w:rPr>
        <w:t xml:space="preserve"> </w:t>
      </w:r>
      <w:r w:rsidRPr="00A44ED4">
        <w:rPr>
          <w:rFonts w:eastAsia="Century"/>
          <w:sz w:val="18"/>
        </w:rPr>
        <w:t xml:space="preserve">What properties do entities possess in models of this kind? </w:t>
      </w:r>
      <w:proofErr w:type="gramStart"/>
      <w:r w:rsidRPr="00A44ED4">
        <w:rPr>
          <w:rFonts w:eastAsia="Century"/>
          <w:b/>
          <w:sz w:val="18"/>
        </w:rPr>
        <w:t>relationships</w:t>
      </w:r>
      <w:proofErr w:type="gramEnd"/>
      <w:r w:rsidRPr="00A44ED4">
        <w:rPr>
          <w:rFonts w:eastAsia="Century"/>
          <w:b/>
          <w:sz w:val="18"/>
        </w:rPr>
        <w:t xml:space="preserve">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proofErr w:type="gramStart"/>
      <w:r w:rsidRPr="00A44ED4">
        <w:rPr>
          <w:rFonts w:eastAsia="Century"/>
          <w:b/>
          <w:sz w:val="18"/>
        </w:rPr>
        <w:t>constraints</w:t>
      </w:r>
      <w:proofErr w:type="gramEnd"/>
      <w:r w:rsidRPr="00A44ED4">
        <w:rPr>
          <w:rFonts w:eastAsia="Century"/>
          <w:b/>
          <w:sz w:val="18"/>
        </w:rPr>
        <w:t xml:space="preserve">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proofErr w:type="spellStart"/>
      <w:r w:rsidRPr="00A44ED4">
        <w:rPr>
          <w:rFonts w:eastAsia="Century"/>
          <w:i/>
          <w:sz w:val="18"/>
        </w:rPr>
        <w:t>Metamodel</w:t>
      </w:r>
      <w:proofErr w:type="spellEnd"/>
      <w:r w:rsidRPr="00A44ED4">
        <w:rPr>
          <w:rFonts w:eastAsia="Century"/>
          <w:i/>
          <w:sz w:val="18"/>
        </w:rPr>
        <w:t xml:space="preserve">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w:t>
      </w:r>
      <w:proofErr w:type="gramStart"/>
      <w:r w:rsidRPr="00A44ED4">
        <w:rPr>
          <w:rFonts w:eastAsia="Century"/>
          <w:sz w:val="18"/>
        </w:rPr>
        <w:t>Standard</w:t>
      </w:r>
      <w:proofErr w:type="gramEnd"/>
      <w:r w:rsidRPr="00A44ED4">
        <w:rPr>
          <w:rFonts w:eastAsia="Century"/>
          <w:sz w:val="18"/>
        </w:rPr>
        <w:t xml:space="preserve">,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xml:space="preserve">], each </w:t>
      </w:r>
      <w:proofErr w:type="spellStart"/>
      <w:r w:rsidRPr="00A44ED4">
        <w:rPr>
          <w:rFonts w:eastAsia="Century"/>
          <w:sz w:val="18"/>
        </w:rPr>
        <w:t>viewtype</w:t>
      </w:r>
      <w:proofErr w:type="spellEnd"/>
      <w:r w:rsidRPr="00A44ED4">
        <w:rPr>
          <w:rFonts w:eastAsia="Century"/>
          <w:sz w:val="18"/>
        </w:rPr>
        <w:t xml:space="preserv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 xml:space="preserve">When a viewpoint specifies multiple model kinds it can be useful to specify a single viewpoint </w:t>
      </w:r>
      <w:proofErr w:type="spellStart"/>
      <w:r w:rsidRPr="00A44ED4">
        <w:rPr>
          <w:rFonts w:eastAsia="Century"/>
          <w:sz w:val="18"/>
        </w:rPr>
        <w:t>metamodel</w:t>
      </w:r>
      <w:proofErr w:type="spellEnd"/>
      <w:r w:rsidRPr="00A44ED4">
        <w:rPr>
          <w:rFonts w:eastAsia="Century"/>
          <w:sz w:val="18"/>
        </w:rPr>
        <w:t xml:space="preserve"> unifying the definition of the model kinds and the expression of correspondence rules. When defining an architecture framework, it may be helpful to use a single </w:t>
      </w:r>
      <w:proofErr w:type="spellStart"/>
      <w:r w:rsidRPr="00A44ED4">
        <w:rPr>
          <w:rFonts w:eastAsia="Century"/>
          <w:sz w:val="18"/>
        </w:rPr>
        <w:t>metamodel</w:t>
      </w:r>
      <w:proofErr w:type="spellEnd"/>
      <w:r w:rsidRPr="00A44ED4">
        <w:rPr>
          <w:rFonts w:eastAsia="Century"/>
          <w:sz w:val="18"/>
        </w:rPr>
        <w:t xml:space="preserve">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r w:rsidRPr="00A44ED4">
        <w:rPr>
          <w:rFonts w:ascii="Calibri" w:hAnsi="Calibri" w:cs="Calibri"/>
        </w:rPr>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lastRenderedPageBreak/>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r w:rsidRPr="00A44ED4">
        <w:rPr>
          <w:rFonts w:ascii="Calibri" w:hAnsi="Calibri" w:cs="Calibri"/>
          <w:sz w:val="29"/>
        </w:rPr>
        <w:t>3.6</w:t>
      </w:r>
      <w:r w:rsidRPr="00A44ED4">
        <w:rPr>
          <w:rFonts w:ascii="Calibri" w:hAnsi="Calibri" w:cs="Calibri"/>
          <w:sz w:val="29"/>
        </w:rPr>
        <w:tab/>
        <w:t>Operations on views</w:t>
      </w:r>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r w:rsidRPr="00A44ED4">
        <w:rPr>
          <w:rFonts w:ascii="Calibri" w:hAnsi="Calibri" w:cs="Calibri"/>
          <w:sz w:val="29"/>
        </w:rPr>
        <w:t>3.7</w:t>
      </w:r>
      <w:r w:rsidRPr="00A44ED4">
        <w:rPr>
          <w:rFonts w:ascii="Calibri" w:hAnsi="Calibri" w:cs="Calibri"/>
          <w:sz w:val="29"/>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r w:rsidRPr="00A44ED4">
        <w:rPr>
          <w:rFonts w:ascii="Calibri" w:hAnsi="Calibri" w:cs="Calibri"/>
          <w:sz w:val="29"/>
        </w:rPr>
        <w:lastRenderedPageBreak/>
        <w:t>3.10</w:t>
      </w:r>
      <w:r w:rsidRPr="00A44ED4">
        <w:rPr>
          <w:rFonts w:ascii="Calibri" w:hAnsi="Calibri" w:cs="Calibri"/>
          <w:sz w:val="29"/>
        </w:rPr>
        <w:tab/>
        <w:t>Sources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974D1F" w:rsidRPr="00A44ED4" w:rsidRDefault="00D73953" w:rsidP="00EB6D34">
      <w:pPr>
        <w:spacing w:after="0" w:line="260" w:lineRule="auto"/>
        <w:ind w:left="-5" w:hanging="10"/>
      </w:pPr>
      <w:r w:rsidRPr="00A44ED4">
        <w:rPr>
          <w:rFonts w:eastAsia="Century"/>
          <w:b/>
          <w:sz w:val="41"/>
        </w:rPr>
        <w:t>Chapter 4</w:t>
      </w:r>
    </w:p>
    <w:p w:rsidR="00974D1F" w:rsidRPr="00A44ED4" w:rsidRDefault="00D73953" w:rsidP="00EB6D34">
      <w:pPr>
        <w:pStyle w:val="Heading1"/>
        <w:spacing w:after="0"/>
        <w:ind w:left="-5" w:right="903"/>
        <w:rPr>
          <w:rFonts w:ascii="Calibri" w:hAnsi="Calibri" w:cs="Calibri"/>
        </w:rPr>
      </w:pPr>
      <w:r w:rsidRPr="00A44ED4">
        <w:rPr>
          <w:rFonts w:ascii="Calibri" w:hAnsi="Calibri" w:cs="Calibri"/>
        </w:rPr>
        <w:t>Views+</w:t>
      </w:r>
    </w:p>
    <w:p w:rsidR="00163AD1" w:rsidRPr="00163AD1" w:rsidRDefault="00D73953" w:rsidP="00163AD1">
      <w:pPr>
        <w:pStyle w:val="Heading2"/>
        <w:tabs>
          <w:tab w:val="center" w:pos="2213"/>
        </w:tabs>
        <w:ind w:left="-15" w:firstLine="0"/>
        <w:rPr>
          <w:rFonts w:ascii="Calibri" w:eastAsia="Cambria" w:hAnsi="Calibri" w:cs="Calibri"/>
          <w:b w:val="0"/>
          <w:i/>
          <w:color w:val="E4322B"/>
        </w:rPr>
      </w:pPr>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974D1F" w:rsidRPr="00A44ED4" w:rsidRDefault="00D73953">
      <w:pPr>
        <w:pStyle w:val="Heading3"/>
        <w:tabs>
          <w:tab w:val="center" w:pos="1297"/>
        </w:tabs>
        <w:ind w:left="-15" w:firstLine="0"/>
        <w:rPr>
          <w:rFonts w:ascii="Calibri" w:hAnsi="Calibri" w:cs="Calibri"/>
        </w:rPr>
      </w:pPr>
      <w:r w:rsidRPr="00A44ED4">
        <w:rPr>
          <w:rFonts w:ascii="Calibri" w:hAnsi="Calibri" w:cs="Calibri"/>
        </w:rPr>
        <w:t>4.1.1</w:t>
      </w:r>
      <w:r w:rsidRPr="00A44ED4">
        <w:rPr>
          <w:rFonts w:ascii="Calibri" w:hAnsi="Calibri" w:cs="Calibri"/>
        </w:rPr>
        <w:tab/>
        <w:t>Models+</w:t>
      </w:r>
    </w:p>
    <w:p w:rsidR="00974D1F" w:rsidRPr="00EB6D34" w:rsidRDefault="00D73953">
      <w:pPr>
        <w:spacing w:after="229"/>
      </w:pPr>
      <w:r w:rsidRPr="00A44ED4">
        <w:rPr>
          <w:rFonts w:eastAsia="Century"/>
          <w:b/>
          <w:sz w:val="24"/>
        </w:rPr>
        <w:t xml:space="preserve">4.1.2 </w:t>
      </w:r>
      <w:r w:rsidR="00EB6D34" w:rsidRPr="00EB6D34">
        <w:rPr>
          <w:rFonts w:eastAsia="Cambria"/>
          <w:color w:val="E4322B"/>
          <w:sz w:val="24"/>
        </w:rPr>
        <w:t>Class diagram</w:t>
      </w:r>
    </w:p>
    <w:p w:rsidR="00F03F18" w:rsidRPr="00EB6D34" w:rsidRDefault="00F03F18" w:rsidP="00EB6D34">
      <w:pPr>
        <w:spacing w:after="514" w:line="253" w:lineRule="auto"/>
        <w:ind w:left="-5" w:right="821" w:hanging="10"/>
        <w:jc w:val="both"/>
        <w:rPr>
          <w:rFonts w:eastAsia="Century"/>
          <w:sz w:val="18"/>
        </w:rPr>
      </w:pPr>
      <w:r>
        <w:rPr>
          <w:rFonts w:eastAsia="Century"/>
          <w:sz w:val="18"/>
        </w:rPr>
        <w:t>The following class diagram shows the structure of the database which the system uses to store all related system information.</w:t>
      </w:r>
    </w:p>
    <w:p w:rsidR="00F03F18" w:rsidRPr="00A44ED4" w:rsidRDefault="00646013">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90.7pt">
            <v:imagedata r:id="rId24"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lastRenderedPageBreak/>
        <w:t>The database structure has been designed in such a way that ensures all necessary and relevant information to the Borrow My Books system is stored and accessible. This is a key feature in the system to guarantee the successful operation of the Borrow My Books system.</w:t>
      </w:r>
    </w:p>
    <w:p w:rsidR="00557D35" w:rsidRDefault="00557D35">
      <w:pPr>
        <w:spacing w:after="151" w:line="265" w:lineRule="auto"/>
        <w:ind w:left="-5" w:hanging="10"/>
      </w:pPr>
    </w:p>
    <w:p w:rsidR="00EB6D34" w:rsidRDefault="00EB6D34" w:rsidP="00EB6D34">
      <w:pPr>
        <w:spacing w:after="151" w:line="265" w:lineRule="auto"/>
        <w:ind w:left="-5" w:hanging="10"/>
        <w:rPr>
          <w:color w:val="FF0000"/>
          <w:sz w:val="24"/>
        </w:rPr>
      </w:pPr>
      <w:r w:rsidRPr="00EB6D34">
        <w:rPr>
          <w:b/>
          <w:sz w:val="24"/>
        </w:rPr>
        <w:t xml:space="preserve">4.1.3 </w:t>
      </w:r>
      <w:r w:rsidRPr="00EB6D34">
        <w:rPr>
          <w:color w:val="FF0000"/>
          <w:sz w:val="24"/>
        </w:rPr>
        <w:t>Activity Diagrams</w:t>
      </w:r>
    </w:p>
    <w:p w:rsidR="00EB6D34" w:rsidRDefault="00EB6D34" w:rsidP="00EB6D34">
      <w:pPr>
        <w:spacing w:after="151" w:line="265" w:lineRule="auto"/>
        <w:ind w:left="-5" w:hanging="10"/>
        <w:rPr>
          <w:b/>
          <w:sz w:val="24"/>
        </w:rPr>
      </w:pPr>
      <w:r>
        <w:rPr>
          <w:b/>
          <w:sz w:val="24"/>
        </w:rPr>
        <w:t>4.1.3.1 Login Activity Diagram</w:t>
      </w:r>
    </w:p>
    <w:p w:rsidR="00EB6D34" w:rsidRDefault="00EB6D34" w:rsidP="00EB6D34">
      <w:pPr>
        <w:spacing w:after="151" w:line="265" w:lineRule="auto"/>
        <w:ind w:left="-5" w:hanging="10"/>
        <w:rPr>
          <w:sz w:val="24"/>
        </w:rPr>
      </w:pPr>
      <w:r>
        <w:rPr>
          <w:sz w:val="24"/>
        </w:rPr>
        <w:t xml:space="preserve">The following activity diagram </w:t>
      </w:r>
      <w:r w:rsidR="00251960">
        <w:rPr>
          <w:sz w:val="24"/>
        </w:rPr>
        <w:t>explains the relationships between the system, the interface and the database when a user of the system tries to login to the system.</w:t>
      </w:r>
    </w:p>
    <w:p w:rsidR="00251960" w:rsidRPr="00EB6D34" w:rsidRDefault="00CC38D5" w:rsidP="00EB6D34">
      <w:pPr>
        <w:spacing w:after="151" w:line="265" w:lineRule="auto"/>
        <w:ind w:left="-5" w:hanging="10"/>
        <w:rPr>
          <w:sz w:val="24"/>
        </w:rPr>
      </w:pPr>
      <w:r>
        <w:rPr>
          <w:sz w:val="24"/>
        </w:rPr>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EB6D34" w:rsidRDefault="00646013" w:rsidP="00EB6D34">
      <w:pPr>
        <w:spacing w:after="151" w:line="265" w:lineRule="auto"/>
        <w:ind w:left="-5" w:hanging="10"/>
      </w:pPr>
      <w:r>
        <w:lastRenderedPageBreak/>
        <w:pict>
          <v:shape id="_x0000_i1026" type="#_x0000_t75" style="width:438.1pt;height:614.7pt">
            <v:imagedata r:id="rId25" o:title="BorrowMyBooksLoginActivityDraw"/>
          </v:shape>
        </w:pict>
      </w:r>
    </w:p>
    <w:p w:rsidR="00622173" w:rsidRPr="00557D35" w:rsidRDefault="00622173">
      <w:pPr>
        <w:spacing w:after="151" w:line="265" w:lineRule="auto"/>
        <w:ind w:left="-5" w:hanging="10"/>
        <w:rPr>
          <w:b/>
        </w:rPr>
      </w:pPr>
      <w:r w:rsidRPr="00557D35">
        <w:rPr>
          <w:b/>
        </w:rPr>
        <w:lastRenderedPageBreak/>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622173">
      <w:pPr>
        <w:spacing w:after="151" w:line="265" w:lineRule="auto"/>
        <w:ind w:left="-5" w:hanging="10"/>
      </w:pPr>
      <w:r>
        <w:lastRenderedPageBreak/>
        <w:tab/>
      </w:r>
      <w:r w:rsidR="00646013">
        <w:pict>
          <v:shape id="_x0000_i1027" type="#_x0000_t75" style="width:438.1pt;height:607.9pt">
            <v:imagedata r:id="rId26" o:title="BorrowMyBooksSignupActivityDraw"/>
          </v:shape>
        </w:pict>
      </w:r>
    </w:p>
    <w:p w:rsidR="00646013" w:rsidRDefault="00646013">
      <w:pPr>
        <w:spacing w:after="151" w:line="265" w:lineRule="auto"/>
        <w:ind w:left="-5" w:hanging="10"/>
        <w:rPr>
          <w:color w:val="FF0000"/>
        </w:rPr>
      </w:pPr>
      <w:r w:rsidRPr="00646013">
        <w:rPr>
          <w:b/>
        </w:rPr>
        <w:lastRenderedPageBreak/>
        <w:t>4.1.3.3</w:t>
      </w:r>
      <w:r>
        <w:t xml:space="preserve"> </w:t>
      </w:r>
      <w:r w:rsidRPr="00646013">
        <w:rPr>
          <w:color w:val="FF0000"/>
        </w:rPr>
        <w:t>Upload Book Activity Diagram</w:t>
      </w:r>
    </w:p>
    <w:p w:rsidR="00646013" w:rsidRDefault="00646013">
      <w:pPr>
        <w:spacing w:after="151" w:line="265" w:lineRule="auto"/>
        <w:ind w:left="-5" w:hanging="10"/>
      </w:pPr>
      <w:r>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w:t>
      </w:r>
      <w:proofErr w:type="spellStart"/>
      <w:r w:rsidR="00C56E8B">
        <w:t>bookId</w:t>
      </w:r>
      <w:proofErr w:type="spellEnd"/>
      <w:r w:rsidR="00C56E8B">
        <w:t xml:space="preserve"> is generated and the book’s details are posted to the database. The user is then redirected to the new book’s page. </w:t>
      </w:r>
    </w:p>
    <w:p w:rsidR="00C56E8B" w:rsidRDefault="00C56E8B">
      <w:pPr>
        <w:spacing w:after="151" w:line="265" w:lineRule="auto"/>
        <w:ind w:left="-5" w:hanging="10"/>
      </w:pPr>
      <w:bookmarkStart w:id="0" w:name="_GoBack"/>
      <w:bookmarkEnd w:id="0"/>
    </w:p>
    <w:p w:rsidR="00646013" w:rsidRPr="00646013" w:rsidRDefault="00646013" w:rsidP="00646013">
      <w:pPr>
        <w:spacing w:after="151" w:line="265" w:lineRule="auto"/>
        <w:rPr>
          <w:color w:val="FF0000"/>
        </w:rPr>
      </w:pPr>
    </w:p>
    <w:p w:rsidR="00646013" w:rsidRPr="00646013" w:rsidRDefault="00646013">
      <w:pPr>
        <w:spacing w:after="151" w:line="265" w:lineRule="auto"/>
        <w:ind w:left="-5" w:hanging="10"/>
        <w:rPr>
          <w:color w:val="FF0000"/>
        </w:rPr>
      </w:pPr>
      <w:r>
        <w:rPr>
          <w:b/>
        </w:rPr>
        <w:lastRenderedPageBreak/>
        <w:pict>
          <v:shape id="_x0000_i1028" type="#_x0000_t75" style="width:438.1pt;height:607.9pt">
            <v:imagedata r:id="rId27" o:title="BorrowMyBooksUploadBookActivityDraw"/>
          </v:shape>
        </w:pict>
      </w:r>
    </w:p>
    <w:p w:rsidR="00420A1F" w:rsidRDefault="00420A1F">
      <w:pPr>
        <w:spacing w:after="514" w:line="253" w:lineRule="auto"/>
        <w:ind w:left="-5" w:right="821" w:hanging="10"/>
        <w:jc w:val="both"/>
        <w:rPr>
          <w:rFonts w:eastAsia="Century"/>
          <w:sz w:val="18"/>
        </w:rPr>
      </w:pPr>
    </w:p>
    <w:p w:rsidR="00420A1F" w:rsidRDefault="00420A1F">
      <w:pPr>
        <w:spacing w:after="514" w:line="253" w:lineRule="auto"/>
        <w:ind w:left="-5" w:right="821" w:hanging="10"/>
        <w:jc w:val="both"/>
        <w:rPr>
          <w:rFonts w:eastAsia="Century"/>
          <w:sz w:val="18"/>
        </w:rPr>
      </w:pPr>
    </w:p>
    <w:p w:rsidR="00974D1F" w:rsidRPr="00A44ED4" w:rsidRDefault="00D73953">
      <w:pPr>
        <w:spacing w:after="514" w:line="253" w:lineRule="auto"/>
        <w:ind w:left="-5" w:right="821" w:hanging="10"/>
        <w:jc w:val="both"/>
      </w:pPr>
      <w:r w:rsidRPr="00A44ED4">
        <w:rPr>
          <w:rFonts w:eastAsia="Century"/>
          <w:sz w:val="18"/>
        </w:rPr>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Pr="00A44ED4">
        <w:rPr>
          <w:rFonts w:eastAsia="Century"/>
          <w:color w:val="008C4A"/>
          <w:sz w:val="18"/>
        </w:rPr>
        <w:t>7</w:t>
      </w:r>
      <w:r w:rsidRPr="00A44ED4">
        <w:rPr>
          <w:rFonts w:eastAsia="Century"/>
          <w:sz w:val="18"/>
        </w:rPr>
        <w:t>] and architecture textures [</w:t>
      </w:r>
      <w:r w:rsidRPr="00A44ED4">
        <w:rPr>
          <w:rFonts w:eastAsia="Century"/>
          <w:color w:val="008C4A"/>
          <w:sz w:val="18"/>
        </w:rPr>
        <w:t>6</w:t>
      </w:r>
      <w:r w:rsidRPr="00A44ED4">
        <w:rPr>
          <w:rFonts w:eastAsia="Century"/>
          <w:sz w:val="18"/>
        </w:rPr>
        <w:t xml:space="preserve">]. Architecture models can be used as containers for applying architecture patterns or architecture styles to express fundamental schemes (such as layers, three-tier, peer-to-peer, </w:t>
      </w:r>
      <w:proofErr w:type="gramStart"/>
      <w:r w:rsidRPr="00A44ED4">
        <w:rPr>
          <w:rFonts w:eastAsia="Century"/>
          <w:sz w:val="18"/>
        </w:rPr>
        <w:t>model</w:t>
      </w:r>
      <w:proofErr w:type="gramEnd"/>
      <w:r w:rsidRPr="00A44ED4">
        <w:rPr>
          <w:rFonts w:eastAsia="Century"/>
          <w:sz w:val="18"/>
        </w:rPr>
        <w:t>-view-controller) within architecture views.</w:t>
      </w:r>
    </w:p>
    <w:p w:rsidR="00974D1F" w:rsidRPr="00A44ED4" w:rsidRDefault="00D73953">
      <w:pPr>
        <w:pStyle w:val="Heading3"/>
        <w:tabs>
          <w:tab w:val="center" w:pos="2301"/>
        </w:tabs>
        <w:ind w:left="-15" w:firstLine="0"/>
        <w:rPr>
          <w:rFonts w:ascii="Calibri" w:hAnsi="Calibri" w:cs="Calibri"/>
        </w:rPr>
      </w:pPr>
      <w:r w:rsidRPr="00A44ED4">
        <w:rPr>
          <w:rFonts w:ascii="Calibri" w:hAnsi="Calibri" w:cs="Calibri"/>
        </w:rPr>
        <w:t>4.1.3</w:t>
      </w:r>
      <w:r w:rsidRPr="00A44ED4">
        <w:rPr>
          <w:rFonts w:ascii="Calibri" w:hAnsi="Calibri" w:cs="Calibri"/>
        </w:rPr>
        <w:tab/>
        <w:t>Known Issues with View</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rPr>
          <w:rFonts w:eastAsia="Century"/>
          <w:sz w:val="18"/>
        </w:rPr>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F03F18" w:rsidRPr="00A44ED4" w:rsidRDefault="00F03F18">
      <w:pPr>
        <w:spacing w:after="173" w:line="253" w:lineRule="auto"/>
        <w:ind w:left="-5" w:right="821" w:hanging="10"/>
        <w:jc w:val="both"/>
      </w:pPr>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r w:rsidRPr="00A44ED4">
        <w:rPr>
          <w:rFonts w:ascii="Calibri" w:hAnsi="Calibri" w:cs="Calibri"/>
        </w:rPr>
        <w:t>Consistency and correspondences</w:t>
      </w:r>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r w:rsidRPr="00A44ED4">
        <w:rPr>
          <w:rFonts w:ascii="Calibri" w:hAnsi="Calibri" w:cs="Calibri"/>
        </w:rPr>
        <w:t>5.1</w:t>
      </w:r>
      <w:r w:rsidRPr="00A44ED4">
        <w:rPr>
          <w:rFonts w:ascii="Calibri" w:hAnsi="Calibri" w:cs="Calibri"/>
        </w:rPr>
        <w:tab/>
        <w:t>Known inconsistencies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r w:rsidRPr="00A44ED4">
        <w:rPr>
          <w:rFonts w:ascii="Calibri" w:hAnsi="Calibri" w:cs="Calibri"/>
        </w:rPr>
        <w:t>5.2</w:t>
      </w:r>
      <w:r w:rsidRPr="00A44ED4">
        <w:rPr>
          <w:rFonts w:ascii="Calibri" w:hAnsi="Calibri" w:cs="Calibri"/>
        </w:rPr>
        <w:tab/>
        <w:t>Correspondences in the AD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lastRenderedPageBreak/>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r w:rsidRPr="00A44ED4">
        <w:rPr>
          <w:rFonts w:ascii="Calibri" w:hAnsi="Calibri" w:cs="Calibri"/>
        </w:rPr>
        <w:t>5.3</w:t>
      </w:r>
      <w:r w:rsidRPr="00A44ED4">
        <w:rPr>
          <w:rFonts w:ascii="Calibri" w:hAnsi="Calibri" w:cs="Calibri"/>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r w:rsidRPr="00A44ED4">
        <w:rPr>
          <w:rFonts w:ascii="Calibri" w:hAnsi="Calibri" w:cs="Calibri"/>
        </w:rPr>
        <w:t>Architecture decisions and rationale</w:t>
      </w:r>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w:t>
      </w:r>
      <w:proofErr w:type="spellStart"/>
      <w:r w:rsidRPr="00A44ED4">
        <w:rPr>
          <w:rFonts w:eastAsia="Century"/>
          <w:sz w:val="18"/>
        </w:rPr>
        <w:t>shoulds</w:t>
      </w:r>
      <w:proofErr w:type="spellEnd"/>
      <w:r w:rsidRPr="00A44ED4">
        <w:rPr>
          <w:rFonts w:eastAsia="Century"/>
          <w:sz w:val="18"/>
        </w:rPr>
        <w:t>”) for their recording.</w:t>
      </w:r>
    </w:p>
    <w:p w:rsidR="00974D1F" w:rsidRPr="00A44ED4" w:rsidRDefault="00D73953">
      <w:pPr>
        <w:pStyle w:val="Heading2"/>
        <w:tabs>
          <w:tab w:val="center" w:pos="1466"/>
        </w:tabs>
        <w:ind w:left="-15" w:firstLine="0"/>
        <w:rPr>
          <w:rFonts w:ascii="Calibri" w:hAnsi="Calibri" w:cs="Calibri"/>
        </w:rPr>
      </w:pPr>
      <w:r w:rsidRPr="00A44ED4">
        <w:rPr>
          <w:rFonts w:ascii="Calibri" w:hAnsi="Calibri" w:cs="Calibri"/>
        </w:rPr>
        <w:t>A.1</w:t>
      </w:r>
      <w:r w:rsidRPr="00A44ED4">
        <w:rPr>
          <w:rFonts w:ascii="Calibri" w:hAnsi="Calibri" w:cs="Calibri"/>
        </w:rPr>
        <w:tab/>
        <w:t>Decisions</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lastRenderedPageBreak/>
        <w:t>The template ends here!</w:t>
      </w:r>
      <w:r w:rsidRPr="00A44ED4">
        <w:br w:type="page"/>
      </w:r>
    </w:p>
    <w:p w:rsidR="00974D1F" w:rsidRPr="00A44ED4" w:rsidRDefault="00D73953">
      <w:pPr>
        <w:pStyle w:val="Heading1"/>
        <w:spacing w:after="593"/>
        <w:ind w:left="-5" w:right="903"/>
        <w:rPr>
          <w:rFonts w:ascii="Calibri" w:hAnsi="Calibri" w:cs="Calibri"/>
        </w:rPr>
      </w:pPr>
      <w:r w:rsidRPr="00A44ED4">
        <w:rPr>
          <w:rFonts w:ascii="Calibri" w:hAnsi="Calibri" w:cs="Calibri"/>
        </w:rPr>
        <w:lastRenderedPageBreak/>
        <w:t>Bibliography</w:t>
      </w:r>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8">
        <w:r w:rsidRPr="00A44ED4">
          <w:rPr>
            <w:color w:val="E72582"/>
            <w:sz w:val="20"/>
          </w:rPr>
          <w:t>10.1016/j.jss.2011.</w:t>
        </w:r>
      </w:hyperlink>
    </w:p>
    <w:p w:rsidR="00974D1F" w:rsidRPr="00A44ED4" w:rsidRDefault="00903333">
      <w:pPr>
        <w:spacing w:after="0" w:line="265" w:lineRule="auto"/>
        <w:ind w:left="309" w:hanging="10"/>
      </w:pPr>
      <w:hyperlink r:id="rId29">
        <w:r w:rsidR="00D73953" w:rsidRPr="00A44ED4">
          <w:rPr>
            <w:color w:val="E72582"/>
            <w:sz w:val="20"/>
          </w:rPr>
          <w:t>10.017</w:t>
        </w:r>
      </w:hyperlink>
      <w:hyperlink r:id="rId30">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r w:rsidRPr="00A44ED4">
        <w:rPr>
          <w:rFonts w:ascii="Calibri" w:hAnsi="Calibri" w:cs="Calibri"/>
        </w:rPr>
        <w:t>Contents</w:t>
      </w:r>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proofErr w:type="spellStart"/>
      <w:r w:rsidRPr="00A44ED4">
        <w:rPr>
          <w:rFonts w:eastAsia="Century"/>
          <w:b/>
          <w:sz w:val="18"/>
        </w:rPr>
        <w:t>i</w:t>
      </w:r>
      <w:proofErr w:type="spellEnd"/>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r>
      <w:proofErr w:type="spellStart"/>
      <w:proofErr w:type="gramStart"/>
      <w:r w:rsidRPr="00A44ED4">
        <w:rPr>
          <w:rFonts w:eastAsia="Century"/>
          <w:sz w:val="18"/>
        </w:rPr>
        <w:t>i</w:t>
      </w:r>
      <w:proofErr w:type="spellEnd"/>
      <w:proofErr w:type="gramEnd"/>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lastRenderedPageBreak/>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w:t>
      </w:r>
      <w:proofErr w:type="spellStart"/>
      <w:r w:rsidRPr="00A44ED4">
        <w:rPr>
          <w:rFonts w:eastAsia="Century"/>
          <w:color w:val="2F629F"/>
          <w:sz w:val="18"/>
        </w:rPr>
        <w:t>metamodel</w:t>
      </w:r>
      <w:proofErr w:type="spellEnd"/>
      <w:r w:rsidRPr="00A44ED4">
        <w:rPr>
          <w:rFonts w:eastAsia="Century"/>
          <w:color w:val="2F629F"/>
          <w:sz w:val="18"/>
        </w:rPr>
        <w:t xml:space="preserve">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lastRenderedPageBreak/>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622173">
      <w:footerReference w:type="even" r:id="rId31"/>
      <w:footerReference w:type="default" r:id="rId32"/>
      <w:footerReference w:type="first" r:id="rId33"/>
      <w:pgSz w:w="12240" w:h="15840"/>
      <w:pgMar w:top="126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333" w:rsidRDefault="00903333">
      <w:pPr>
        <w:spacing w:after="0" w:line="240" w:lineRule="auto"/>
      </w:pPr>
      <w:r>
        <w:separator/>
      </w:r>
    </w:p>
  </w:endnote>
  <w:endnote w:type="continuationSeparator" w:id="0">
    <w:p w:rsidR="00903333" w:rsidRDefault="00903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D5" w:rsidRDefault="00CC38D5">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D5" w:rsidRDefault="00CC38D5">
    <w:pPr>
      <w:spacing w:after="0"/>
      <w:ind w:right="836"/>
      <w:jc w:val="center"/>
    </w:pPr>
    <w:r>
      <w:fldChar w:fldCharType="begin"/>
    </w:r>
    <w:r>
      <w:instrText xml:space="preserve"> PAGE   \* MERGEFORMAT </w:instrText>
    </w:r>
    <w:r>
      <w:fldChar w:fldCharType="separate"/>
    </w:r>
    <w:r w:rsidR="00C56E8B" w:rsidRPr="00C56E8B">
      <w:rPr>
        <w:rFonts w:ascii="Century" w:eastAsia="Century" w:hAnsi="Century" w:cs="Century"/>
        <w:noProof/>
        <w:sz w:val="20"/>
      </w:rPr>
      <w:t>26</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D5" w:rsidRDefault="00CC38D5">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333" w:rsidRDefault="00903333">
      <w:pPr>
        <w:spacing w:after="0" w:line="240" w:lineRule="auto"/>
      </w:pPr>
      <w:r>
        <w:separator/>
      </w:r>
    </w:p>
  </w:footnote>
  <w:footnote w:type="continuationSeparator" w:id="0">
    <w:p w:rsidR="00903333" w:rsidRDefault="009033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6"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9"/>
  </w:num>
  <w:num w:numId="4">
    <w:abstractNumId w:val="10"/>
  </w:num>
  <w:num w:numId="5">
    <w:abstractNumId w:val="7"/>
  </w:num>
  <w:num w:numId="6">
    <w:abstractNumId w:val="15"/>
  </w:num>
  <w:num w:numId="7">
    <w:abstractNumId w:val="2"/>
  </w:num>
  <w:num w:numId="8">
    <w:abstractNumId w:val="3"/>
  </w:num>
  <w:num w:numId="9">
    <w:abstractNumId w:val="0"/>
  </w:num>
  <w:num w:numId="10">
    <w:abstractNumId w:val="5"/>
  </w:num>
  <w:num w:numId="11">
    <w:abstractNumId w:val="1"/>
  </w:num>
  <w:num w:numId="12">
    <w:abstractNumId w:val="8"/>
  </w:num>
  <w:num w:numId="13">
    <w:abstractNumId w:val="18"/>
  </w:num>
  <w:num w:numId="14">
    <w:abstractNumId w:val="16"/>
  </w:num>
  <w:num w:numId="15">
    <w:abstractNumId w:val="12"/>
  </w:num>
  <w:num w:numId="16">
    <w:abstractNumId w:val="4"/>
  </w:num>
  <w:num w:numId="17">
    <w:abstractNumId w:val="11"/>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6568"/>
    <w:rsid w:val="00091884"/>
    <w:rsid w:val="00126CA7"/>
    <w:rsid w:val="00161A94"/>
    <w:rsid w:val="00163AD1"/>
    <w:rsid w:val="0018429A"/>
    <w:rsid w:val="002354C3"/>
    <w:rsid w:val="002476C0"/>
    <w:rsid w:val="0025131B"/>
    <w:rsid w:val="0025193B"/>
    <w:rsid w:val="00251960"/>
    <w:rsid w:val="003030BC"/>
    <w:rsid w:val="00307FED"/>
    <w:rsid w:val="00321078"/>
    <w:rsid w:val="00324E5B"/>
    <w:rsid w:val="003324CF"/>
    <w:rsid w:val="00420A1F"/>
    <w:rsid w:val="00496819"/>
    <w:rsid w:val="004A5F44"/>
    <w:rsid w:val="004E4CE6"/>
    <w:rsid w:val="00532460"/>
    <w:rsid w:val="00557D35"/>
    <w:rsid w:val="005A7A15"/>
    <w:rsid w:val="00614576"/>
    <w:rsid w:val="00621E4F"/>
    <w:rsid w:val="00622173"/>
    <w:rsid w:val="00646013"/>
    <w:rsid w:val="006903AC"/>
    <w:rsid w:val="006B053B"/>
    <w:rsid w:val="006D17E7"/>
    <w:rsid w:val="00703338"/>
    <w:rsid w:val="00736827"/>
    <w:rsid w:val="00783547"/>
    <w:rsid w:val="007A0E01"/>
    <w:rsid w:val="007A1754"/>
    <w:rsid w:val="007A1DA3"/>
    <w:rsid w:val="007B071A"/>
    <w:rsid w:val="007D6DAC"/>
    <w:rsid w:val="007E7BFA"/>
    <w:rsid w:val="00810580"/>
    <w:rsid w:val="00821B75"/>
    <w:rsid w:val="00871200"/>
    <w:rsid w:val="0088029A"/>
    <w:rsid w:val="00897F15"/>
    <w:rsid w:val="008D23CE"/>
    <w:rsid w:val="008D3A3D"/>
    <w:rsid w:val="00903333"/>
    <w:rsid w:val="00906592"/>
    <w:rsid w:val="00923239"/>
    <w:rsid w:val="00925439"/>
    <w:rsid w:val="00974D1F"/>
    <w:rsid w:val="009A1CDF"/>
    <w:rsid w:val="009C3803"/>
    <w:rsid w:val="009C3AEA"/>
    <w:rsid w:val="009F0D55"/>
    <w:rsid w:val="00A22F6E"/>
    <w:rsid w:val="00A33E3C"/>
    <w:rsid w:val="00A44ED4"/>
    <w:rsid w:val="00A87BCB"/>
    <w:rsid w:val="00AC3070"/>
    <w:rsid w:val="00AE041C"/>
    <w:rsid w:val="00B076E5"/>
    <w:rsid w:val="00B2475A"/>
    <w:rsid w:val="00B5796C"/>
    <w:rsid w:val="00B732A5"/>
    <w:rsid w:val="00BF6453"/>
    <w:rsid w:val="00C215ED"/>
    <w:rsid w:val="00C53D93"/>
    <w:rsid w:val="00C56E8B"/>
    <w:rsid w:val="00C94089"/>
    <w:rsid w:val="00CC106B"/>
    <w:rsid w:val="00CC38D5"/>
    <w:rsid w:val="00CF17D4"/>
    <w:rsid w:val="00D35F4E"/>
    <w:rsid w:val="00D502C3"/>
    <w:rsid w:val="00D72F19"/>
    <w:rsid w:val="00D73953"/>
    <w:rsid w:val="00D91339"/>
    <w:rsid w:val="00D94B8E"/>
    <w:rsid w:val="00DA2244"/>
    <w:rsid w:val="00E10753"/>
    <w:rsid w:val="00E24774"/>
    <w:rsid w:val="00E2582C"/>
    <w:rsid w:val="00E27D6D"/>
    <w:rsid w:val="00E35305"/>
    <w:rsid w:val="00E40245"/>
    <w:rsid w:val="00E54DE5"/>
    <w:rsid w:val="00E86222"/>
    <w:rsid w:val="00EB6D34"/>
    <w:rsid w:val="00ED179E"/>
    <w:rsid w:val="00ED2E64"/>
    <w:rsid w:val="00EF054A"/>
    <w:rsid w:val="00F03F18"/>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7.png"/><Relationship Id="rId30" Type="http://schemas.openxmlformats.org/officeDocument/2006/relationships/hyperlink" Target="http://dx.doi.org/10.1016/j.jss.2011.10.017" TargetMode="External"/><Relationship Id="rId35" Type="http://schemas.openxmlformats.org/officeDocument/2006/relationships/theme" Target="theme/theme1.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EB1CA-BB11-4FFB-989A-C085223A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5654</TotalTime>
  <Pages>29</Pages>
  <Words>4815</Words>
  <Characters>27451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18</cp:revision>
  <dcterms:created xsi:type="dcterms:W3CDTF">2016-09-28T12:19:00Z</dcterms:created>
  <dcterms:modified xsi:type="dcterms:W3CDTF">2016-10-25T10:19:00Z</dcterms:modified>
</cp:coreProperties>
</file>