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2b579a"/>
          <w:sz w:val="56"/>
          <w:szCs w:val="56"/>
          <w:rtl w:val="0"/>
        </w:rPr>
        <w:t xml:space="preserve">WRF on Google Cloud Platform</w:t>
      </w:r>
      <w:r w:rsidDel="00000000" w:rsidR="00000000" w:rsidRPr="00000000">
        <w:rPr>
          <w:rtl w:val="0"/>
        </w:rPr>
      </w:r>
    </w:p>
    <w:p w:rsidR="00000000" w:rsidDel="00000000" w:rsidP="00000000" w:rsidRDefault="00000000" w:rsidRPr="00000000" w14:paraId="00000003">
      <w:pPr>
        <w:spacing w:before="400" w:lineRule="auto"/>
        <w:jc w:val="center"/>
        <w:rPr/>
      </w:pPr>
      <w:r w:rsidDel="00000000" w:rsidR="00000000" w:rsidRPr="00000000">
        <w:rPr>
          <w:color w:val="666666"/>
          <w:sz w:val="36"/>
          <w:szCs w:val="36"/>
          <w:rtl w:val="0"/>
        </w:rPr>
        <w:t xml:space="preserve">Small-Scale HPC Project Report</w:t>
      </w:r>
      <w:r w:rsidDel="00000000" w:rsidR="00000000" w:rsidRPr="00000000">
        <w:rPr>
          <w:rtl w:val="0"/>
        </w:rPr>
      </w:r>
    </w:p>
    <w:p w:rsidR="00000000" w:rsidDel="00000000" w:rsidP="00000000" w:rsidRDefault="00000000" w:rsidRPr="00000000" w14:paraId="00000004">
      <w:pPr>
        <w:spacing w:before="1500" w:lineRule="auto"/>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sz w:val="28"/>
          <w:szCs w:val="28"/>
          <w:rtl w:val="0"/>
        </w:rPr>
        <w:t xml:space="preserve">Running Weather Research and Forecasting Model</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sz w:val="28"/>
          <w:szCs w:val="28"/>
          <w:rtl w:val="0"/>
        </w:rPr>
        <w:t xml:space="preserve">using Docker Containers and Terraform</w:t>
      </w:r>
      <w:r w:rsidDel="00000000" w:rsidR="00000000" w:rsidRPr="00000000">
        <w:rPr>
          <w:rtl w:val="0"/>
        </w:rPr>
      </w:r>
    </w:p>
    <w:p w:rsidR="00000000" w:rsidDel="00000000" w:rsidP="00000000" w:rsidRDefault="00000000" w:rsidRPr="00000000" w14:paraId="00000007">
      <w:pPr>
        <w:spacing w:before="2000" w:lineRule="auto"/>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sz w:val="24"/>
          <w:szCs w:val="24"/>
          <w:rtl w:val="0"/>
        </w:rPr>
        <w:t xml:space="preserve">Author: </w:t>
      </w:r>
      <w:r w:rsidDel="00000000" w:rsidR="00000000" w:rsidRPr="00000000">
        <w:rPr>
          <w:rtl w:val="0"/>
        </w:rPr>
        <w:t xml:space="preserve">Tetsurou Kizaki</w:t>
      </w:r>
    </w:p>
    <w:p w:rsidR="00000000" w:rsidDel="00000000" w:rsidP="00000000" w:rsidRDefault="00000000" w:rsidRPr="00000000" w14:paraId="00000009">
      <w:pPr>
        <w:spacing w:before="200" w:lineRule="auto"/>
        <w:jc w:val="center"/>
        <w:rPr/>
      </w:pPr>
      <w:r w:rsidDel="00000000" w:rsidR="00000000" w:rsidRPr="00000000">
        <w:rPr>
          <w:sz w:val="24"/>
          <w:szCs w:val="24"/>
          <w:rtl w:val="0"/>
        </w:rPr>
        <w:t xml:space="preserve">Date: </w:t>
      </w:r>
      <w:r w:rsidDel="00000000" w:rsidR="00000000" w:rsidRPr="00000000">
        <w:rPr>
          <w:rtl w:val="0"/>
        </w:rPr>
        <w:t xml:space="preserve">30th January</w:t>
      </w:r>
      <w:r w:rsidDel="00000000" w:rsidR="00000000" w:rsidRPr="00000000">
        <w:rPr>
          <w:sz w:val="24"/>
          <w:szCs w:val="24"/>
          <w:rtl w:val="0"/>
        </w:rPr>
        <w:t xml:space="preserve"> 2026</w:t>
      </w:r>
      <w:r w:rsidDel="00000000" w:rsidR="00000000" w:rsidRPr="00000000">
        <w:rPr>
          <w:rtl w:val="0"/>
        </w:rPr>
      </w:r>
    </w:p>
    <w:p w:rsidR="00000000" w:rsidDel="00000000" w:rsidP="00000000" w:rsidRDefault="00000000" w:rsidRPr="00000000" w14:paraId="0000000A">
      <w:pPr>
        <w:spacing w:before="200" w:lineRule="auto"/>
        <w:jc w:val="center"/>
        <w:rPr/>
      </w:pPr>
      <w:r w:rsidDel="00000000" w:rsidR="00000000" w:rsidRPr="00000000">
        <w:rPr>
          <w:sz w:val="24"/>
          <w:szCs w:val="24"/>
          <w:rtl w:val="0"/>
        </w:rPr>
        <w:t xml:space="preserve">Course: </w:t>
      </w:r>
      <w:r w:rsidDel="00000000" w:rsidR="00000000" w:rsidRPr="00000000">
        <w:rPr>
          <w:rtl w:val="0"/>
        </w:rPr>
        <w:t xml:space="preserve">Advanced Cloud Computing</w:t>
      </w:r>
      <w:r w:rsidDel="00000000" w:rsidR="00000000" w:rsidRPr="00000000">
        <w:rPr>
          <w:sz w:val="24"/>
          <w:szCs w:val="24"/>
          <w:rtl w:val="0"/>
        </w:rPr>
        <w:t xml:space="preserve"> — Computer Network Security</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Executive Summary</w:t>
      </w:r>
    </w:p>
    <w:p w:rsidR="00000000" w:rsidDel="00000000" w:rsidP="00000000" w:rsidRDefault="00000000" w:rsidRPr="00000000" w14:paraId="0000000D">
      <w:pPr>
        <w:spacing w:after="200" w:lineRule="auto"/>
        <w:rPr/>
      </w:pPr>
      <w:r w:rsidDel="00000000" w:rsidR="00000000" w:rsidRPr="00000000">
        <w:rPr>
          <w:rtl w:val="0"/>
        </w:rPr>
        <w:t xml:space="preserve">This report documents the implementation of a cloud-based Weather Research and Forecasting (WRF) model simulation environment on Google Cloud Platform (GCP). The project demonstrates Infrastructure as Code (IaC) principles using Terraform, containerized WRF execution using Docker, and cost optimization through Spot VM comparison.</w:t>
      </w:r>
    </w:p>
    <w:p w:rsidR="00000000" w:rsidDel="00000000" w:rsidP="00000000" w:rsidRDefault="00000000" w:rsidRPr="00000000" w14:paraId="0000000E">
      <w:pPr>
        <w:spacing w:after="200" w:lineRule="auto"/>
        <w:rPr/>
      </w:pPr>
      <w:r w:rsidDel="00000000" w:rsidR="00000000" w:rsidRPr="00000000">
        <w:rPr>
          <w:b w:val="1"/>
          <w:bCs w:val="1"/>
          <w:rtl w:val="0"/>
        </w:rPr>
        <w:t xml:space="preserve">Key Achievements: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Successfully deployed WRF 4.0.3 in Docker containers on GCP Compute Engine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Automated simulation pipeline with GCE metadata-driven configuration</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Achieved 79% cost savings using Spot VMs compared to on-demand instances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Full reproducibility through Terraform Infrastructure as Code</w:t>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tl w:val="0"/>
        </w:rPr>
        <w:t xml:space="preserve">1. Introduction</w:t>
      </w:r>
    </w:p>
    <w:p w:rsidR="00000000" w:rsidDel="00000000" w:rsidP="00000000" w:rsidRDefault="00000000" w:rsidRPr="00000000" w14:paraId="00000015">
      <w:pPr>
        <w:pStyle w:val="Heading2"/>
        <w:rPr/>
      </w:pPr>
      <w:r w:rsidDel="00000000" w:rsidR="00000000" w:rsidRPr="00000000">
        <w:rPr>
          <w:rtl w:val="0"/>
        </w:rPr>
        <w:t xml:space="preserve">1.1 Project Background</w:t>
      </w:r>
    </w:p>
    <w:p w:rsidR="00000000" w:rsidDel="00000000" w:rsidP="00000000" w:rsidRDefault="00000000" w:rsidRPr="00000000" w14:paraId="00000016">
      <w:pPr>
        <w:spacing w:after="200" w:lineRule="auto"/>
        <w:rPr/>
      </w:pPr>
      <w:r w:rsidDel="00000000" w:rsidR="00000000" w:rsidRPr="00000000">
        <w:rPr>
          <w:rtl w:val="0"/>
        </w:rPr>
        <w:t xml:space="preserve">The Weather Research and Forecasting (WRF) model is a numerical weather prediction system designed for both atmospheric research and operational forecasting. Traditional WRF deployments require dedicated HPC clusters, which can be costly and inflexible. This project explores running WRF on cloud infrastructure to achieve: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On-demand computing resources without capital investment</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Cost optimization through Spot/Preemptible VMs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Reproducible infrastructure through code</w:t>
      </w:r>
    </w:p>
    <w:p w:rsidR="00000000" w:rsidDel="00000000" w:rsidP="00000000" w:rsidRDefault="00000000" w:rsidRPr="00000000" w14:paraId="0000001A">
      <w:pPr>
        <w:pStyle w:val="Heading2"/>
        <w:rPr/>
      </w:pPr>
      <w:r w:rsidDel="00000000" w:rsidR="00000000" w:rsidRPr="00000000">
        <w:rPr>
          <w:rtl w:val="0"/>
        </w:rPr>
        <w:t xml:space="preserve">1.2 Project Scope</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b w:val="1"/>
                <w:bCs w:val="1"/>
                <w:rtl w:val="0"/>
              </w:rPr>
              <w:t xml:space="preserve">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tl w:val="0"/>
              </w:rPr>
              <w:t xml:space="preserve">1 week</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b w:val="1"/>
                <w:bCs w:val="1"/>
                <w:rtl w:val="0"/>
              </w:rPr>
              <w:t xml:space="preserve">Team 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tl w:val="0"/>
              </w:rPr>
              <w:t xml:space="preserve">1 person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b w:val="1"/>
                <w:bCs w:val="1"/>
                <w:rtl w:val="0"/>
              </w:rPr>
              <w:t xml:space="preserve">Cloud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tl w:val="0"/>
              </w:rPr>
              <w:t xml:space="preserve">Google Cloud Platform (GCP)</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b w:val="1"/>
                <w:bCs w:val="1"/>
                <w:rtl w:val="0"/>
              </w:rPr>
              <w:t xml:space="preserve">WRF 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tl w:val="0"/>
              </w:rPr>
              <w:t xml:space="preserve">4.0.3</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b w:val="1"/>
                <w:bCs w:val="1"/>
                <w:rtl w:val="0"/>
              </w:rPr>
              <w:t xml:space="preserve">Test Case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tl w:val="0"/>
              </w:rPr>
              <w:t xml:space="preserve">em_quarter_ss (Idealized Supercell)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rtl w:val="0"/>
              </w:rPr>
              <w:t xml:space="preserve">IaC Tool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tl w:val="0"/>
              </w:rPr>
              <w:t xml:space="preserve">Terraform 1.14</w:t>
            </w:r>
          </w:p>
        </w:tc>
      </w:tr>
    </w:tbl>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2. System Architecture</w:t>
      </w:r>
    </w:p>
    <w:p w:rsidR="00000000" w:rsidDel="00000000" w:rsidP="00000000" w:rsidRDefault="00000000" w:rsidRPr="00000000" w14:paraId="00000029">
      <w:pPr>
        <w:pStyle w:val="Heading2"/>
        <w:rPr/>
      </w:pPr>
      <w:r w:rsidDel="00000000" w:rsidR="00000000" w:rsidRPr="00000000">
        <w:rPr>
          <w:rtl w:val="0"/>
        </w:rPr>
        <w:t xml:space="preserve">2.1 Overview</w:t>
      </w:r>
    </w:p>
    <w:p w:rsidR="00000000" w:rsidDel="00000000" w:rsidP="00000000" w:rsidRDefault="00000000" w:rsidRPr="00000000" w14:paraId="0000002A">
      <w:pPr>
        <w:spacing w:after="200" w:lineRule="auto"/>
        <w:rPr/>
      </w:pPr>
      <w:r w:rsidDel="00000000" w:rsidR="00000000" w:rsidRPr="00000000">
        <w:rPr>
          <w:rtl w:val="0"/>
        </w:rPr>
        <w:t xml:space="preserve">The architecture follows a </w:t>
      </w:r>
      <w:r w:rsidDel="00000000" w:rsidR="00000000" w:rsidRPr="00000000">
        <w:rPr>
          <w:b w:val="1"/>
          <w:bCs w:val="1"/>
          <w:rtl w:val="0"/>
        </w:rPr>
        <w:t xml:space="preserve">control plane / data plane</w:t>
      </w:r>
      <w:r w:rsidDel="00000000" w:rsidR="00000000" w:rsidRPr="00000000">
        <w:rPr>
          <w:rtl w:val="0"/>
        </w:rPr>
        <w:t xml:space="preserve"> separation where the local PC manages infrastructure through Terraform while GCP provides compute and storage resources.</w:t>
      </w:r>
    </w:p>
    <w:p w:rsidR="00000000" w:rsidDel="00000000" w:rsidP="00000000" w:rsidRDefault="00000000" w:rsidRPr="00000000" w14:paraId="0000002B">
      <w:pPr>
        <w:pStyle w:val="Heading2"/>
        <w:rPr/>
      </w:pPr>
      <w:r w:rsidDel="00000000" w:rsidR="00000000" w:rsidRPr="00000000">
        <w:rPr>
          <w:rtl w:val="0"/>
        </w:rPr>
        <w:t xml:space="preserve">2.2 Components</w:t>
      </w:r>
    </w:p>
    <w:p w:rsidR="00000000" w:rsidDel="00000000" w:rsidP="00000000" w:rsidRDefault="00000000" w:rsidRPr="00000000" w14:paraId="0000002C">
      <w:pPr>
        <w:pStyle w:val="Heading3"/>
        <w:rPr/>
      </w:pPr>
      <w:r w:rsidDel="00000000" w:rsidR="00000000" w:rsidRPr="00000000">
        <w:rPr>
          <w:rtl w:val="0"/>
        </w:rPr>
        <w:t xml:space="preserve">Local PC (Control Point)</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Terraform: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Infrastructure provisioning and configuration</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gcloud CLI: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SSH access and monitoring</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gsutil: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Result retrieval from Cloud Storage</w:t>
      </w:r>
    </w:p>
    <w:p w:rsidR="00000000" w:rsidDel="00000000" w:rsidP="00000000" w:rsidRDefault="00000000" w:rsidRPr="00000000" w14:paraId="00000030">
      <w:pPr>
        <w:pStyle w:val="Heading3"/>
        <w:rPr/>
      </w:pPr>
      <w:r w:rsidDel="00000000" w:rsidR="00000000" w:rsidRPr="00000000">
        <w:rPr>
          <w:rtl w:val="0"/>
        </w:rPr>
        <w:t xml:space="preserve">Google Cloud Platform</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Compute Engine: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e2-standard-2 VM (2 vCPU, 8 GB RAM)</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Cloud Storage: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GCS bucket for simulation outputs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Service Account: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IAM for secure GCS access</w:t>
      </w:r>
    </w:p>
    <w:p w:rsidR="00000000" w:rsidDel="00000000" w:rsidP="00000000" w:rsidRDefault="00000000" w:rsidRPr="00000000" w14:paraId="00000034">
      <w:pPr>
        <w:pStyle w:val="Heading3"/>
        <w:rPr/>
      </w:pPr>
      <w:r w:rsidDel="00000000" w:rsidR="00000000" w:rsidRPr="00000000">
        <w:rPr>
          <w:rtl w:val="0"/>
        </w:rPr>
        <w:t xml:space="preserve">Docker Container</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Base Image: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CentOS 7 (with vault mirrors for EOL fix)</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WRF: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Version 4.0.3 compiled with GNU compilers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Dependencies: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OpenMPI, NetCDF, HDF5</w:t>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t xml:space="preserve">3. Implementation</w:t>
      </w:r>
    </w:p>
    <w:p w:rsidR="00000000" w:rsidDel="00000000" w:rsidP="00000000" w:rsidRDefault="00000000" w:rsidRPr="00000000" w14:paraId="0000003A">
      <w:pPr>
        <w:pStyle w:val="Heading2"/>
        <w:rPr/>
      </w:pPr>
      <w:r w:rsidDel="00000000" w:rsidR="00000000" w:rsidRPr="00000000">
        <w:rPr>
          <w:rtl w:val="0"/>
        </w:rPr>
        <w:t xml:space="preserve">3.1 Terraform Configuration</w:t>
      </w:r>
    </w:p>
    <w:p w:rsidR="00000000" w:rsidDel="00000000" w:rsidP="00000000" w:rsidRDefault="00000000" w:rsidRPr="00000000" w14:paraId="0000003B">
      <w:pPr>
        <w:spacing w:after="200" w:lineRule="auto"/>
        <w:rPr/>
      </w:pPr>
      <w:r w:rsidDel="00000000" w:rsidR="00000000" w:rsidRPr="00000000">
        <w:rPr>
          <w:rtl w:val="0"/>
        </w:rPr>
        <w:t xml:space="preserve">The infrastructure is defined in Terraform with the following key resources: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b w:val="1"/>
                <w:bCs w:val="1"/>
                <w:color w:val="ffffff"/>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b w:val="1"/>
                <w:bCs w:val="1"/>
                <w:color w:val="ffffff"/>
                <w:rtl w:val="0"/>
              </w:rPr>
              <w:t xml:space="preserve">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b w:val="0"/>
                <w:bCs w:val="0"/>
                <w:color w:val="000000"/>
                <w:rtl w:val="0"/>
              </w:rPr>
              <w:t xml:space="preserve">google_compute_instance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b w:val="0"/>
                <w:bCs w:val="0"/>
                <w:color w:val="000000"/>
                <w:rtl w:val="0"/>
              </w:rPr>
              <w:t xml:space="preserve">WRF runner VM with startup script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b w:val="0"/>
                <w:bCs w:val="0"/>
                <w:color w:val="000000"/>
                <w:rtl w:val="0"/>
              </w:rPr>
              <w:t xml:space="preserve">google_storage_bucket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b w:val="0"/>
                <w:bCs w:val="0"/>
                <w:color w:val="000000"/>
                <w:rtl w:val="0"/>
              </w:rPr>
              <w:t xml:space="preserve">Output storage for simulation results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b w:val="0"/>
                <w:bCs w:val="0"/>
                <w:color w:val="000000"/>
                <w:rtl w:val="0"/>
              </w:rPr>
              <w:t xml:space="preserve">google_service_account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b w:val="0"/>
                <w:bCs w:val="0"/>
                <w:color w:val="000000"/>
                <w:rtl w:val="0"/>
              </w:rPr>
              <w:t xml:space="preserve">IAM identity for VM-to-GCS 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b w:val="0"/>
                <w:bCs w:val="0"/>
                <w:color w:val="000000"/>
                <w:rtl w:val="0"/>
              </w:rPr>
              <w:t xml:space="preserve">google_storage_bucket_iam_member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b w:val="0"/>
                <w:bCs w:val="0"/>
                <w:color w:val="000000"/>
                <w:rtl w:val="0"/>
              </w:rPr>
              <w:t xml:space="preserve">Permission binding for bucket access</w:t>
            </w:r>
            <w:r w:rsidDel="00000000" w:rsidR="00000000" w:rsidRPr="00000000">
              <w:rPr>
                <w:rtl w:val="0"/>
              </w:rPr>
            </w:r>
          </w:p>
        </w:tc>
      </w:tr>
    </w:tbl>
    <w:p w:rsidR="00000000" w:rsidDel="00000000" w:rsidP="00000000" w:rsidRDefault="00000000" w:rsidRPr="00000000" w14:paraId="00000046">
      <w:pPr>
        <w:pStyle w:val="Heading2"/>
        <w:rPr/>
      </w:pPr>
      <w:r w:rsidDel="00000000" w:rsidR="00000000" w:rsidRPr="00000000">
        <w:rPr>
          <w:rtl w:val="0"/>
        </w:rPr>
        <w:t xml:space="preserve">3.2 Metadata-Driven Configuration</w:t>
      </w:r>
    </w:p>
    <w:p w:rsidR="00000000" w:rsidDel="00000000" w:rsidP="00000000" w:rsidRDefault="00000000" w:rsidRPr="00000000" w14:paraId="00000047">
      <w:pPr>
        <w:spacing w:after="200" w:lineRule="auto"/>
        <w:rPr/>
      </w:pPr>
      <w:r w:rsidDel="00000000" w:rsidR="00000000" w:rsidRPr="00000000">
        <w:rPr>
          <w:rtl w:val="0"/>
        </w:rPr>
        <w:t xml:space="preserve">The startup script reads configuration from GCE instance metadata, enabling flexible parameterization without image rebuilds: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b w:val="1"/>
                <w:bCs w:val="1"/>
                <w:color w:val="ffffff"/>
                <w:rtl w:val="0"/>
              </w:rPr>
              <w:t xml:space="preserve">Metadata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b w:val="1"/>
                <w:bCs w:val="1"/>
                <w:color w:val="ffffff"/>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b w:val="1"/>
                <w:bCs w:val="1"/>
                <w:color w:val="ffffff"/>
                <w:rtl w:val="0"/>
              </w:rPr>
              <w:t xml:space="preserve">Default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b w:val="0"/>
                <w:bCs w:val="0"/>
                <w:color w:val="000000"/>
                <w:rtl w:val="0"/>
              </w:rPr>
              <w:t xml:space="preserve">wrf-run-minutes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b w:val="0"/>
                <w:bCs w:val="0"/>
                <w:color w:val="000000"/>
                <w:rtl w:val="0"/>
              </w:rPr>
              <w:t xml:space="preserve">Simulation duration (model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b w:val="0"/>
                <w:bCs w:val="0"/>
                <w:color w:val="000000"/>
                <w:rtl w:val="0"/>
              </w:rPr>
              <w:t xml:space="preserve">60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b w:val="0"/>
                <w:bCs w:val="0"/>
                <w:color w:val="000000"/>
                <w:rtl w:val="0"/>
              </w:rPr>
              <w:t xml:space="preserve">wrf-case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b w:val="0"/>
                <w:bCs w:val="0"/>
                <w:color w:val="000000"/>
                <w:rtl w:val="0"/>
              </w:rPr>
              <w:t xml:space="preserve">WRF idealized case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b w:val="0"/>
                <w:bCs w:val="0"/>
                <w:color w:val="000000"/>
                <w:rtl w:val="0"/>
              </w:rPr>
              <w:t xml:space="preserve">em_quarter_ss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b w:val="0"/>
                <w:bCs w:val="0"/>
                <w:color w:val="000000"/>
                <w:rtl w:val="0"/>
              </w:rPr>
              <w:t xml:space="preserve">gcs-bucket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b w:val="0"/>
                <w:bCs w:val="0"/>
                <w:color w:val="000000"/>
                <w:rtl w:val="0"/>
              </w:rPr>
              <w:t xml:space="preserve">Target GCS bucket for outputs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b w:val="0"/>
                <w:bCs w:val="0"/>
                <w:color w:val="000000"/>
                <w:rtl w:val="0"/>
              </w:rPr>
              <w:t xml:space="preserve">(required)</w:t>
            </w:r>
            <w:r w:rsidDel="00000000" w:rsidR="00000000" w:rsidRPr="00000000">
              <w:rPr>
                <w:rtl w:val="0"/>
              </w:rPr>
            </w:r>
          </w:p>
        </w:tc>
      </w:tr>
    </w:tbl>
    <w:p w:rsidR="00000000" w:rsidDel="00000000" w:rsidP="00000000" w:rsidRDefault="00000000" w:rsidRPr="00000000" w14:paraId="00000054">
      <w:pPr>
        <w:pStyle w:val="Heading2"/>
        <w:rPr/>
      </w:pPr>
      <w:r w:rsidDel="00000000" w:rsidR="00000000" w:rsidRPr="00000000">
        <w:rPr>
          <w:rtl w:val="0"/>
        </w:rPr>
        <w:t xml:space="preserve">3.3 Startup Script Flow</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VM boots and reads metadata from GCE metadata server</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First boot: Install Docker and Google Cloud CLI</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Build WRF Docker image if not cached (~20 minutes)</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Run ideal.exe to generate initial conditions</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Modify namelist.input with configured run duration</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Execute wrf.exe simulation</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Upload results to GCS with summary metadata</w:t>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tl w:val="0"/>
        </w:rPr>
        <w:t xml:space="preserve">4. Results and Analysis</w:t>
      </w:r>
    </w:p>
    <w:p w:rsidR="00000000" w:rsidDel="00000000" w:rsidP="00000000" w:rsidRDefault="00000000" w:rsidRPr="00000000" w14:paraId="0000005E">
      <w:pPr>
        <w:pStyle w:val="Heading2"/>
        <w:rPr/>
      </w:pPr>
      <w:r w:rsidDel="00000000" w:rsidR="00000000" w:rsidRPr="00000000">
        <w:rPr>
          <w:rtl w:val="0"/>
        </w:rPr>
        <w:t xml:space="preserve">4.1 Test Configuration</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b w:val="1"/>
                <w:bCs w:val="1"/>
                <w:rtl w:val="0"/>
              </w:rPr>
              <w:t xml:space="preserve">Machine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tl w:val="0"/>
              </w:rPr>
              <w:t xml:space="preserve">e2-standard-2 (2 vCPU, 8 GB RAM)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b w:val="1"/>
                <w:bCs w:val="1"/>
                <w:rtl w:val="0"/>
              </w:rPr>
              <w:t xml:space="preserve">Region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tl w:val="0"/>
              </w:rPr>
              <w:t xml:space="preserve">europe-west1-b</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b w:val="1"/>
                <w:bCs w:val="1"/>
                <w:rtl w:val="0"/>
              </w:rPr>
              <w:t xml:space="preserve">Disk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tl w:val="0"/>
              </w:rPr>
              <w:t xml:space="preserve">50 GB pd-balanced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b w:val="1"/>
                <w:bCs w:val="1"/>
                <w:rtl w:val="0"/>
              </w:rPr>
              <w:t xml:space="preserve">WRF Case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tl w:val="0"/>
              </w:rPr>
              <w:t xml:space="preserve">em_quarter_ss (Idealized Supercell)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b w:val="1"/>
                <w:bCs w:val="1"/>
                <w:rtl w:val="0"/>
              </w:rPr>
              <w:t xml:space="preserve">Simulation 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tl w:val="0"/>
              </w:rPr>
              <w:t xml:space="preserve">60 minutes (model time)</w:t>
            </w:r>
          </w:p>
        </w:tc>
      </w:tr>
    </w:tbl>
    <w:p w:rsidR="00000000" w:rsidDel="00000000" w:rsidP="00000000" w:rsidRDefault="00000000" w:rsidRPr="00000000" w14:paraId="00000069">
      <w:pPr>
        <w:pStyle w:val="Heading2"/>
        <w:rPr/>
      </w:pPr>
      <w:r w:rsidDel="00000000" w:rsidR="00000000" w:rsidRPr="00000000">
        <w:rPr>
          <w:rtl w:val="0"/>
        </w:rPr>
        <w:t xml:space="preserve">4.2 Performance Comparison</w:t>
      </w:r>
    </w:p>
    <w:p w:rsidR="00000000" w:rsidDel="00000000" w:rsidP="00000000" w:rsidRDefault="00000000" w:rsidRPr="00000000" w14:paraId="0000006A">
      <w:pPr>
        <w:spacing w:after="200" w:lineRule="auto"/>
        <w:rPr/>
      </w:pPr>
      <w:r w:rsidDel="00000000" w:rsidR="00000000" w:rsidRPr="00000000">
        <w:rPr>
          <w:rtl w:val="0"/>
        </w:rPr>
        <w:t xml:space="preserve">Two identical simulations were run: one on an on-demand VM and one on a Spot VM.</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6B">
            <w:pPr>
              <w:jc w:val="left"/>
              <w:rPr/>
            </w:pPr>
            <w:r w:rsidDel="00000000" w:rsidR="00000000" w:rsidRPr="00000000">
              <w:rPr>
                <w:b w:val="1"/>
                <w:bCs w:val="1"/>
                <w:color w:val="ffffff"/>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6C">
            <w:pPr>
              <w:jc w:val="center"/>
              <w:rPr/>
            </w:pPr>
            <w:r w:rsidDel="00000000" w:rsidR="00000000" w:rsidRPr="00000000">
              <w:rPr>
                <w:b w:val="1"/>
                <w:bCs w:val="1"/>
                <w:color w:val="ffffff"/>
                <w:rtl w:val="0"/>
              </w:rPr>
              <w:t xml:space="preserve">On-Demand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6D">
            <w:pPr>
              <w:jc w:val="center"/>
              <w:rPr/>
            </w:pPr>
            <w:r w:rsidDel="00000000" w:rsidR="00000000" w:rsidRPr="00000000">
              <w:rPr>
                <w:b w:val="1"/>
                <w:bCs w:val="1"/>
                <w:color w:val="ffffff"/>
                <w:rtl w:val="0"/>
              </w:rPr>
              <w:t xml:space="preserve">Spot VM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6E">
            <w:pPr>
              <w:jc w:val="center"/>
              <w:rPr/>
            </w:pPr>
            <w:r w:rsidDel="00000000" w:rsidR="00000000" w:rsidRPr="00000000">
              <w:rPr>
                <w:b w:val="1"/>
                <w:bCs w:val="1"/>
                <w:color w:val="ffffff"/>
                <w:rtl w:val="0"/>
              </w:rPr>
              <w:t xml:space="preserve">Difference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F">
            <w:pPr>
              <w:jc w:val="left"/>
              <w:rPr/>
            </w:pPr>
            <w:r w:rsidDel="00000000" w:rsidR="00000000" w:rsidRPr="00000000">
              <w:rPr>
                <w:b w:val="1"/>
                <w:bCs w:val="1"/>
                <w:color w:val="000000"/>
                <w:rtl w:val="0"/>
              </w:rPr>
              <w:t xml:space="preserve">WRF Runtime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0">
            <w:pPr>
              <w:jc w:val="center"/>
              <w:rPr/>
            </w:pPr>
            <w:r w:rsidDel="00000000" w:rsidR="00000000" w:rsidRPr="00000000">
              <w:rPr>
                <w:b w:val="0"/>
                <w:bCs w:val="0"/>
                <w:color w:val="000000"/>
                <w:rtl w:val="0"/>
              </w:rPr>
              <w:t xml:space="preserve">71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1">
            <w:pPr>
              <w:jc w:val="center"/>
              <w:rPr/>
            </w:pPr>
            <w:r w:rsidDel="00000000" w:rsidR="00000000" w:rsidRPr="00000000">
              <w:rPr>
                <w:b w:val="0"/>
                <w:bCs w:val="0"/>
                <w:color w:val="000000"/>
                <w:rtl w:val="0"/>
              </w:rPr>
              <w:t xml:space="preserve">38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72">
            <w:pPr>
              <w:jc w:val="center"/>
              <w:rPr/>
            </w:pPr>
            <w:r w:rsidDel="00000000" w:rsidR="00000000" w:rsidRPr="00000000">
              <w:rPr>
                <w:b w:val="0"/>
                <w:bCs w:val="0"/>
                <w:color w:val="000000"/>
                <w:rtl w:val="0"/>
              </w:rPr>
              <w:t xml:space="preserve">46% faster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3">
            <w:pPr>
              <w:jc w:val="left"/>
              <w:rPr/>
            </w:pPr>
            <w:r w:rsidDel="00000000" w:rsidR="00000000" w:rsidRPr="00000000">
              <w:rPr>
                <w:b w:val="1"/>
                <w:bCs w:val="1"/>
                <w:color w:val="000000"/>
                <w:rtl w:val="0"/>
              </w:rPr>
              <w:t xml:space="preserve">Docker Build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4">
            <w:pPr>
              <w:jc w:val="center"/>
              <w:rPr/>
            </w:pPr>
            <w:r w:rsidDel="00000000" w:rsidR="00000000" w:rsidRPr="00000000">
              <w:rPr>
                <w:b w:val="0"/>
                <w:bCs w:val="0"/>
                <w:color w:val="000000"/>
                <w:rtl w:val="0"/>
              </w:rPr>
              <w:t xml:space="preserve">21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5">
            <w:pPr>
              <w:jc w:val="center"/>
              <w:rPr/>
            </w:pPr>
            <w:r w:rsidDel="00000000" w:rsidR="00000000" w:rsidRPr="00000000">
              <w:rPr>
                <w:b w:val="0"/>
                <w:bCs w:val="0"/>
                <w:color w:val="000000"/>
                <w:rtl w:val="0"/>
              </w:rPr>
              <w:t xml:space="preserve">13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76">
            <w:pPr>
              <w:jc w:val="center"/>
              <w:rPr/>
            </w:pPr>
            <w:r w:rsidDel="00000000" w:rsidR="00000000" w:rsidRPr="00000000">
              <w:rPr>
                <w:b w:val="0"/>
                <w:bCs w:val="0"/>
                <w:color w:val="000000"/>
                <w:rtl w:val="0"/>
              </w:rPr>
              <w:t xml:space="preserve">38% faster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7">
            <w:pPr>
              <w:jc w:val="left"/>
              <w:rPr/>
            </w:pPr>
            <w:r w:rsidDel="00000000" w:rsidR="00000000" w:rsidRPr="00000000">
              <w:rPr>
                <w:b w:val="1"/>
                <w:bCs w:val="1"/>
                <w:color w:val="000000"/>
                <w:rtl w:val="0"/>
              </w:rPr>
              <w:t xml:space="preserve">Total VM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8">
            <w:pPr>
              <w:jc w:val="center"/>
              <w:rPr/>
            </w:pPr>
            <w:r w:rsidDel="00000000" w:rsidR="00000000" w:rsidRPr="00000000">
              <w:rPr>
                <w:b w:val="0"/>
                <w:bCs w:val="0"/>
                <w:color w:val="000000"/>
                <w:rtl w:val="0"/>
              </w:rPr>
              <w:t xml:space="preserve">~25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9">
            <w:pPr>
              <w:jc w:val="center"/>
              <w:rPr/>
            </w:pPr>
            <w:r w:rsidDel="00000000" w:rsidR="00000000" w:rsidRPr="00000000">
              <w:rPr>
                <w:b w:val="0"/>
                <w:bCs w:val="0"/>
                <w:color w:val="000000"/>
                <w:rtl w:val="0"/>
              </w:rPr>
              <w:t xml:space="preserve">~17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7A">
            <w:pPr>
              <w:jc w:val="center"/>
              <w:rPr/>
            </w:pPr>
            <w:r w:rsidDel="00000000" w:rsidR="00000000" w:rsidRPr="00000000">
              <w:rPr>
                <w:b w:val="0"/>
                <w:bCs w:val="0"/>
                <w:color w:val="000000"/>
                <w:rtl w:val="0"/>
              </w:rPr>
              <w:t xml:space="preserve">32% less</w:t>
            </w:r>
            <w:r w:rsidDel="00000000" w:rsidR="00000000" w:rsidRPr="00000000">
              <w:rPr>
                <w:rtl w:val="0"/>
              </w:rPr>
            </w:r>
          </w:p>
        </w:tc>
      </w:tr>
    </w:tbl>
    <w:p w:rsidR="00000000" w:rsidDel="00000000" w:rsidP="00000000" w:rsidRDefault="00000000" w:rsidRPr="00000000" w14:paraId="0000007B">
      <w:pPr>
        <w:spacing w:after="200" w:before="200" w:lineRule="auto"/>
        <w:rPr/>
      </w:pPr>
      <w:r w:rsidDel="00000000" w:rsidR="00000000" w:rsidRPr="00000000">
        <w:rPr>
          <w:b w:val="1"/>
          <w:bCs w:val="1"/>
          <w:rtl w:val="0"/>
        </w:rPr>
        <w:t xml:space="preserve">Note: </w:t>
      </w:r>
      <w:r w:rsidDel="00000000" w:rsidR="00000000" w:rsidRPr="00000000">
        <w:rPr>
          <w:rtl w:val="0"/>
        </w:rPr>
        <w:t xml:space="preserve">The Spot VM showed faster execution, likely due to different underlying hardware assignment. Performance may vary between runs.</w:t>
      </w:r>
    </w:p>
    <w:p w:rsidR="00000000" w:rsidDel="00000000" w:rsidP="00000000" w:rsidRDefault="00000000" w:rsidRPr="00000000" w14:paraId="0000007C">
      <w:pPr>
        <w:pStyle w:val="Heading2"/>
        <w:rPr/>
      </w:pPr>
      <w:r w:rsidDel="00000000" w:rsidR="00000000" w:rsidRPr="00000000">
        <w:rPr>
          <w:rtl w:val="0"/>
        </w:rPr>
        <w:t xml:space="preserve">4.3 Cost Analysis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7D">
            <w:pPr>
              <w:jc w:val="left"/>
              <w:rPr/>
            </w:pPr>
            <w:r w:rsidDel="00000000" w:rsidR="00000000" w:rsidRPr="00000000">
              <w:rPr>
                <w:b w:val="1"/>
                <w:bCs w:val="1"/>
                <w:color w:val="ffffff"/>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7E">
            <w:pPr>
              <w:jc w:val="center"/>
              <w:rPr/>
            </w:pPr>
            <w:r w:rsidDel="00000000" w:rsidR="00000000" w:rsidRPr="00000000">
              <w:rPr>
                <w:b w:val="1"/>
                <w:bCs w:val="1"/>
                <w:color w:val="ffffff"/>
                <w:rtl w:val="0"/>
              </w:rPr>
              <w:t xml:space="preserve">On-Demand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7F">
            <w:pPr>
              <w:jc w:val="center"/>
              <w:rPr/>
            </w:pPr>
            <w:r w:rsidDel="00000000" w:rsidR="00000000" w:rsidRPr="00000000">
              <w:rPr>
                <w:b w:val="1"/>
                <w:bCs w:val="1"/>
                <w:color w:val="ffffff"/>
                <w:rtl w:val="0"/>
              </w:rPr>
              <w:t xml:space="preserve">Spot VM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b w:val="1"/>
                <w:bCs w:val="1"/>
                <w:color w:val="ffffff"/>
                <w:rtl w:val="0"/>
              </w:rPr>
              <w:t xml:space="preserve">Savings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1">
            <w:pPr>
              <w:jc w:val="left"/>
              <w:rPr/>
            </w:pPr>
            <w:r w:rsidDel="00000000" w:rsidR="00000000" w:rsidRPr="00000000">
              <w:rPr>
                <w:b w:val="1"/>
                <w:bCs w:val="1"/>
                <w:color w:val="000000"/>
                <w:rtl w:val="0"/>
              </w:rPr>
              <w:t xml:space="preserve">Hourly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jc w:val="center"/>
              <w:rPr/>
            </w:pPr>
            <w:r w:rsidDel="00000000" w:rsidR="00000000" w:rsidRPr="00000000">
              <w:rPr>
                <w:b w:val="0"/>
                <w:bCs w:val="0"/>
                <w:color w:val="000000"/>
                <w:rtl w:val="0"/>
              </w:rPr>
              <w:t xml:space="preserve">$0.067/hr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3">
            <w:pPr>
              <w:jc w:val="center"/>
              <w:rPr/>
            </w:pPr>
            <w:r w:rsidDel="00000000" w:rsidR="00000000" w:rsidRPr="00000000">
              <w:rPr>
                <w:b w:val="0"/>
                <w:bCs w:val="0"/>
                <w:color w:val="000000"/>
                <w:rtl w:val="0"/>
              </w:rPr>
              <w:t xml:space="preserve">$0.020/hr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84">
            <w:pPr>
              <w:jc w:val="center"/>
              <w:rPr/>
            </w:pPr>
            <w:r w:rsidDel="00000000" w:rsidR="00000000" w:rsidRPr="00000000">
              <w:rPr>
                <w:b w:val="0"/>
                <w:bCs w:val="0"/>
                <w:color w:val="000000"/>
                <w:rtl w:val="0"/>
              </w:rPr>
              <w:t xml:space="preserve">70%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5">
            <w:pPr>
              <w:jc w:val="left"/>
              <w:rPr/>
            </w:pPr>
            <w:r w:rsidDel="00000000" w:rsidR="00000000" w:rsidRPr="00000000">
              <w:rPr>
                <w:b w:val="1"/>
                <w:bCs w:val="1"/>
                <w:color w:val="000000"/>
                <w:rtl w:val="0"/>
              </w:rPr>
              <w:t xml:space="preserve">Est. Cost (this 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6">
            <w:pPr>
              <w:jc w:val="center"/>
              <w:rPr/>
            </w:pPr>
            <w:r w:rsidDel="00000000" w:rsidR="00000000" w:rsidRPr="00000000">
              <w:rPr>
                <w:b w:val="0"/>
                <w:bCs w:val="0"/>
                <w:color w:val="000000"/>
                <w:rtl w:val="0"/>
              </w:rPr>
              <w:t xml:space="preserve">~$0.028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7">
            <w:pPr>
              <w:jc w:val="center"/>
              <w:rPr/>
            </w:pPr>
            <w:r w:rsidDel="00000000" w:rsidR="00000000" w:rsidRPr="00000000">
              <w:rPr>
                <w:b w:val="0"/>
                <w:bCs w:val="0"/>
                <w:color w:val="000000"/>
                <w:rtl w:val="0"/>
              </w:rPr>
              <w:t xml:space="preserve">~$0.006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88">
            <w:pPr>
              <w:jc w:val="center"/>
              <w:rPr/>
            </w:pPr>
            <w:r w:rsidDel="00000000" w:rsidR="00000000" w:rsidRPr="00000000">
              <w:rPr>
                <w:b w:val="0"/>
                <w:bCs w:val="0"/>
                <w:color w:val="000000"/>
                <w:rtl w:val="0"/>
              </w:rPr>
              <w:t xml:space="preserve">79%</w:t>
            </w:r>
            <w:r w:rsidDel="00000000" w:rsidR="00000000" w:rsidRPr="00000000">
              <w:rPr>
                <w:rtl w:val="0"/>
              </w:rPr>
            </w:r>
          </w:p>
        </w:tc>
      </w:tr>
    </w:tbl>
    <w:p w:rsidR="00000000" w:rsidDel="00000000" w:rsidP="00000000" w:rsidRDefault="00000000" w:rsidRPr="00000000" w14:paraId="00000089">
      <w:pPr>
        <w:pStyle w:val="Heading3"/>
        <w:rPr/>
      </w:pPr>
      <w:r w:rsidDel="00000000" w:rsidR="00000000" w:rsidRPr="00000000">
        <w:rPr>
          <w:rtl w:val="0"/>
        </w:rPr>
        <w:t xml:space="preserve">Cost Projection for Production Workloads</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8A">
            <w:pPr>
              <w:jc w:val="left"/>
              <w:rPr/>
            </w:pPr>
            <w:r w:rsidDel="00000000" w:rsidR="00000000" w:rsidRPr="00000000">
              <w:rPr>
                <w:b w:val="1"/>
                <w:bCs w:val="1"/>
                <w:color w:val="ffffff"/>
                <w:rtl w:val="0"/>
              </w:rPr>
              <w:t xml:space="preserve">Simulation 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8B">
            <w:pPr>
              <w:jc w:val="center"/>
              <w:rPr/>
            </w:pPr>
            <w:r w:rsidDel="00000000" w:rsidR="00000000" w:rsidRPr="00000000">
              <w:rPr>
                <w:b w:val="1"/>
                <w:bCs w:val="1"/>
                <w:color w:val="ffffff"/>
                <w:rtl w:val="0"/>
              </w:rPr>
              <w:t xml:space="preserve">On-Demand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8C">
            <w:pPr>
              <w:jc w:val="center"/>
              <w:rPr/>
            </w:pPr>
            <w:r w:rsidDel="00000000" w:rsidR="00000000" w:rsidRPr="00000000">
              <w:rPr>
                <w:b w:val="1"/>
                <w:bCs w:val="1"/>
                <w:color w:val="ffffff"/>
                <w:rtl w:val="0"/>
              </w:rPr>
              <w:t xml:space="preserve">Spot VM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b579a" w:val="clear"/>
            <w:tcMar>
              <w:top w:w="80.0" w:type="dxa"/>
              <w:left w:w="120.0" w:type="dxa"/>
              <w:bottom w:w="80.0" w:type="dxa"/>
              <w:right w:w="120.0" w:type="dxa"/>
            </w:tcMar>
          </w:tcPr>
          <w:p w:rsidR="00000000" w:rsidDel="00000000" w:rsidP="00000000" w:rsidRDefault="00000000" w:rsidRPr="00000000" w14:paraId="0000008D">
            <w:pPr>
              <w:jc w:val="center"/>
              <w:rPr/>
            </w:pPr>
            <w:r w:rsidDel="00000000" w:rsidR="00000000" w:rsidRPr="00000000">
              <w:rPr>
                <w:b w:val="1"/>
                <w:bCs w:val="1"/>
                <w:color w:val="ffffff"/>
                <w:rtl w:val="0"/>
              </w:rPr>
              <w:t xml:space="preserve">Monthly Savings (30 runs)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E">
            <w:pPr>
              <w:jc w:val="left"/>
              <w:rPr/>
            </w:pPr>
            <w:r w:rsidDel="00000000" w:rsidR="00000000" w:rsidRPr="00000000">
              <w:rPr>
                <w:b w:val="1"/>
                <w:bCs w:val="1"/>
                <w:color w:val="000000"/>
                <w:rtl w:val="0"/>
              </w:rPr>
              <w:t xml:space="preserve">1 hour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F">
            <w:pPr>
              <w:jc w:val="center"/>
              <w:rPr/>
            </w:pPr>
            <w:r w:rsidDel="00000000" w:rsidR="00000000" w:rsidRPr="00000000">
              <w:rPr>
                <w:b w:val="0"/>
                <w:bCs w:val="0"/>
                <w:color w:val="000000"/>
                <w:rtl w:val="0"/>
              </w:rPr>
              <w:t xml:space="preserve">$0.067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0">
            <w:pPr>
              <w:jc w:val="center"/>
              <w:rPr/>
            </w:pPr>
            <w:r w:rsidDel="00000000" w:rsidR="00000000" w:rsidRPr="00000000">
              <w:rPr>
                <w:b w:val="0"/>
                <w:bCs w:val="0"/>
                <w:color w:val="000000"/>
                <w:rtl w:val="0"/>
              </w:rPr>
              <w:t xml:space="preserve">$0.020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91">
            <w:pPr>
              <w:jc w:val="center"/>
              <w:rPr/>
            </w:pPr>
            <w:r w:rsidDel="00000000" w:rsidR="00000000" w:rsidRPr="00000000">
              <w:rPr>
                <w:b w:val="0"/>
                <w:bCs w:val="0"/>
                <w:color w:val="000000"/>
                <w:rtl w:val="0"/>
              </w:rPr>
              <w:t xml:space="preserve">$1.41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2">
            <w:pPr>
              <w:jc w:val="left"/>
              <w:rPr/>
            </w:pPr>
            <w:r w:rsidDel="00000000" w:rsidR="00000000" w:rsidRPr="00000000">
              <w:rPr>
                <w:b w:val="1"/>
                <w:bCs w:val="1"/>
                <w:color w:val="000000"/>
                <w:rtl w:val="0"/>
              </w:rPr>
              <w:t xml:space="preserve">6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3">
            <w:pPr>
              <w:jc w:val="center"/>
              <w:rPr/>
            </w:pPr>
            <w:r w:rsidDel="00000000" w:rsidR="00000000" w:rsidRPr="00000000">
              <w:rPr>
                <w:b w:val="0"/>
                <w:bCs w:val="0"/>
                <w:color w:val="000000"/>
                <w:rtl w:val="0"/>
              </w:rPr>
              <w:t xml:space="preserve">$0.402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4">
            <w:pPr>
              <w:jc w:val="center"/>
              <w:rPr/>
            </w:pPr>
            <w:r w:rsidDel="00000000" w:rsidR="00000000" w:rsidRPr="00000000">
              <w:rPr>
                <w:b w:val="0"/>
                <w:bCs w:val="0"/>
                <w:color w:val="000000"/>
                <w:rtl w:val="0"/>
              </w:rPr>
              <w:t xml:space="preserve">$0.120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95">
            <w:pPr>
              <w:jc w:val="center"/>
              <w:rPr/>
            </w:pPr>
            <w:r w:rsidDel="00000000" w:rsidR="00000000" w:rsidRPr="00000000">
              <w:rPr>
                <w:b w:val="0"/>
                <w:bCs w:val="0"/>
                <w:color w:val="000000"/>
                <w:rtl w:val="0"/>
              </w:rPr>
              <w:t xml:space="preserve">$8.46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jc w:val="left"/>
              <w:rPr/>
            </w:pPr>
            <w:r w:rsidDel="00000000" w:rsidR="00000000" w:rsidRPr="00000000">
              <w:rPr>
                <w:b w:val="1"/>
                <w:bCs w:val="1"/>
                <w:color w:val="000000"/>
                <w:rtl w:val="0"/>
              </w:rPr>
              <w:t xml:space="preserve">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7">
            <w:pPr>
              <w:jc w:val="center"/>
              <w:rPr/>
            </w:pPr>
            <w:r w:rsidDel="00000000" w:rsidR="00000000" w:rsidRPr="00000000">
              <w:rPr>
                <w:b w:val="0"/>
                <w:bCs w:val="0"/>
                <w:color w:val="000000"/>
                <w:rtl w:val="0"/>
              </w:rPr>
              <w:t xml:space="preserve">$1.608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8">
            <w:pPr>
              <w:jc w:val="center"/>
              <w:rPr/>
            </w:pPr>
            <w:r w:rsidDel="00000000" w:rsidR="00000000" w:rsidRPr="00000000">
              <w:rPr>
                <w:b w:val="0"/>
                <w:bCs w:val="0"/>
                <w:color w:val="000000"/>
                <w:rtl w:val="0"/>
              </w:rPr>
              <w:t xml:space="preserve">$0.480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tcPr>
          <w:p w:rsidR="00000000" w:rsidDel="00000000" w:rsidP="00000000" w:rsidRDefault="00000000" w:rsidRPr="00000000" w14:paraId="00000099">
            <w:pPr>
              <w:jc w:val="center"/>
              <w:rPr/>
            </w:pPr>
            <w:r w:rsidDel="00000000" w:rsidR="00000000" w:rsidRPr="00000000">
              <w:rPr>
                <w:b w:val="0"/>
                <w:bCs w:val="0"/>
                <w:color w:val="000000"/>
                <w:rtl w:val="0"/>
              </w:rPr>
              <w:t xml:space="preserve">$33.84</w:t>
            </w:r>
            <w:r w:rsidDel="00000000" w:rsidR="00000000" w:rsidRPr="00000000">
              <w:rPr>
                <w:rtl w:val="0"/>
              </w:rPr>
            </w:r>
          </w:p>
        </w:tc>
      </w:tr>
    </w:tbl>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rPr/>
      </w:pPr>
      <w:r w:rsidDel="00000000" w:rsidR="00000000" w:rsidRPr="00000000">
        <w:rPr>
          <w:rtl w:val="0"/>
        </w:rPr>
        <w:t xml:space="preserve">5. Lessons Learned</w:t>
      </w:r>
    </w:p>
    <w:p w:rsidR="00000000" w:rsidDel="00000000" w:rsidP="00000000" w:rsidRDefault="00000000" w:rsidRPr="00000000" w14:paraId="0000009C">
      <w:pPr>
        <w:pStyle w:val="Heading2"/>
        <w:rPr/>
      </w:pPr>
      <w:r w:rsidDel="00000000" w:rsidR="00000000" w:rsidRPr="00000000">
        <w:rPr>
          <w:rtl w:val="0"/>
        </w:rPr>
        <w:t xml:space="preserve">5.1 WRF Configuration Challenges</w:t>
      </w:r>
    </w:p>
    <w:p w:rsidR="00000000" w:rsidDel="00000000" w:rsidP="00000000" w:rsidRDefault="00000000" w:rsidRPr="00000000" w14:paraId="0000009D">
      <w:pPr>
        <w:spacing w:after="200" w:lineRule="auto"/>
        <w:rPr/>
      </w:pPr>
      <w:r w:rsidDel="00000000" w:rsidR="00000000" w:rsidRPr="00000000">
        <w:rPr>
          <w:rtl w:val="0"/>
        </w:rPr>
        <w:t xml:space="preserve">WRF is highly sensitive to configuration mismatches. Key findings:</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Namelist parameters must exactly match wrfinput metadata</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One incorrect parameter causes immediate crash or segfault</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Always validate with ncdump before running simulations</w:t>
      </w:r>
    </w:p>
    <w:p w:rsidR="00000000" w:rsidDel="00000000" w:rsidP="00000000" w:rsidRDefault="00000000" w:rsidRPr="00000000" w14:paraId="000000A1">
      <w:pPr>
        <w:pStyle w:val="Heading2"/>
        <w:rPr/>
      </w:pPr>
      <w:r w:rsidDel="00000000" w:rsidR="00000000" w:rsidRPr="00000000">
        <w:rPr>
          <w:rtl w:val="0"/>
        </w:rPr>
        <w:t xml:space="preserve">5.2 CentOS 7 End-of-Life</w:t>
      </w:r>
    </w:p>
    <w:p w:rsidR="00000000" w:rsidDel="00000000" w:rsidP="00000000" w:rsidRDefault="00000000" w:rsidRPr="00000000" w14:paraId="000000A2">
      <w:pPr>
        <w:spacing w:after="200" w:lineRule="auto"/>
        <w:rPr/>
      </w:pPr>
      <w:r w:rsidDel="00000000" w:rsidR="00000000" w:rsidRPr="00000000">
        <w:rPr>
          <w:rtl w:val="0"/>
        </w:rPr>
        <w:t xml:space="preserve">CentOS 7 reached EOL in June 2024, causing mirror failures. Solution: redirect to vault.centos.org archives. Future recommendation: migrate to Rocky Linux or AlmaLinux.</w:t>
      </w:r>
    </w:p>
    <w:p w:rsidR="00000000" w:rsidDel="00000000" w:rsidP="00000000" w:rsidRDefault="00000000" w:rsidRPr="00000000" w14:paraId="000000A3">
      <w:pPr>
        <w:pStyle w:val="Heading2"/>
        <w:rPr/>
      </w:pPr>
      <w:r w:rsidDel="00000000" w:rsidR="00000000" w:rsidRPr="00000000">
        <w:rPr>
          <w:rtl w:val="0"/>
        </w:rPr>
        <w:t xml:space="preserve">5.3 Spot VM Considerations</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b w:val="1"/>
                <w:bCs w:val="1"/>
                <w:rtl w:val="0"/>
              </w:rPr>
              <w:t xml:space="preserve">Pros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tl w:val="0"/>
              </w:rPr>
              <w:t xml:space="preserve">60-70% cost savings, same performance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b w:val="1"/>
                <w:bCs w:val="1"/>
                <w:rtl w:val="0"/>
              </w:rPr>
              <w:t xml:space="preserve">Cons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tl w:val="0"/>
              </w:rPr>
              <w:t xml:space="preserve">Can be preempted with 30-second warning</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b w:val="1"/>
                <w:bCs w:val="1"/>
                <w:rtl w:val="0"/>
              </w:rPr>
              <w:t xml:space="preserve">Best For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tl w:val="0"/>
              </w:rPr>
              <w:t xml:space="preserve">Short, repeatable jobs with checkpointing</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b w:val="1"/>
                <w:bCs w:val="1"/>
                <w:rtl w:val="0"/>
              </w:rPr>
              <w:t xml:space="preserve">Avoid For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tl w:val="0"/>
              </w:rPr>
              <w:t xml:space="preserve">Long-running builds, stateful workloads</w:t>
            </w:r>
          </w:p>
        </w:tc>
      </w:tr>
    </w:tbl>
    <w:p w:rsidR="00000000" w:rsidDel="00000000" w:rsidP="00000000" w:rsidRDefault="00000000" w:rsidRPr="00000000" w14:paraId="000000AC">
      <w:pPr>
        <w:pStyle w:val="Heading2"/>
        <w:rPr/>
      </w:pPr>
      <w:r w:rsidDel="00000000" w:rsidR="00000000" w:rsidRPr="00000000">
        <w:rPr>
          <w:rtl w:val="0"/>
        </w:rPr>
        <w:t xml:space="preserve">5.4 Docker Build Caching</w:t>
      </w:r>
    </w:p>
    <w:p w:rsidR="00000000" w:rsidDel="00000000" w:rsidP="00000000" w:rsidRDefault="00000000" w:rsidRPr="00000000" w14:paraId="000000AD">
      <w:pPr>
        <w:spacing w:after="200" w:lineRule="auto"/>
        <w:rPr/>
      </w:pPr>
      <w:r w:rsidDel="00000000" w:rsidR="00000000" w:rsidRPr="00000000">
        <w:rPr>
          <w:rtl w:val="0"/>
        </w:rPr>
        <w:t xml:space="preserve">First boot requires ~25 minutes for Docker image build. Subsequent boots use cached image (~5 minutes). For production, consider pre-built images in Container Registry.</w:t>
      </w:r>
    </w:p>
    <w:p w:rsidR="00000000" w:rsidDel="00000000" w:rsidP="00000000" w:rsidRDefault="00000000" w:rsidRPr="00000000" w14:paraId="000000AE">
      <w:pPr>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rPr/>
      </w:pPr>
      <w:r w:rsidDel="00000000" w:rsidR="00000000" w:rsidRPr="00000000">
        <w:rPr>
          <w:rtl w:val="0"/>
        </w:rPr>
        <w:t xml:space="preserve">6. Conclusion</w:t>
      </w:r>
    </w:p>
    <w:p w:rsidR="00000000" w:rsidDel="00000000" w:rsidP="00000000" w:rsidRDefault="00000000" w:rsidRPr="00000000" w14:paraId="000000B0">
      <w:pPr>
        <w:spacing w:after="200" w:lineRule="auto"/>
        <w:rPr/>
      </w:pPr>
      <w:r w:rsidDel="00000000" w:rsidR="00000000" w:rsidRPr="00000000">
        <w:rPr>
          <w:rtl w:val="0"/>
        </w:rPr>
        <w:t xml:space="preserve">This project successfully demonstrated running WRF on Google Cloud Platform with Infrastructure as Code. Key outcomes:</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Reproducibility: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Full infrastructure defined in Terraform, enabling consistent deployments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Cost Optimization: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79% cost savings achieved with Spot VMs</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Automation: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Metadata-driven configuration enables flexible parameterization</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Scalability: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Architecture supports future multi-node MPI parallelization</w:t>
      </w:r>
    </w:p>
    <w:p w:rsidR="00000000" w:rsidDel="00000000" w:rsidP="00000000" w:rsidRDefault="00000000" w:rsidRPr="00000000" w14:paraId="000000B5">
      <w:pPr>
        <w:pStyle w:val="Heading2"/>
        <w:rPr/>
      </w:pPr>
      <w:r w:rsidDel="00000000" w:rsidR="00000000" w:rsidRPr="00000000">
        <w:rPr>
          <w:rtl w:val="0"/>
        </w:rPr>
        <w:t xml:space="preserve">6.1 Future Work</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Pre-built Docker images in Google Container Registry</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Real-data simulations with WPS and GFS data</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Multi-node MPI parallelization for larger domains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BigQuery integration for result analysis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Visualization pipeline with Python/NCL</w:t>
      </w:r>
    </w:p>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rPr/>
      </w:pPr>
      <w:r w:rsidDel="00000000" w:rsidR="00000000" w:rsidRPr="00000000">
        <w:rPr>
          <w:rtl w:val="0"/>
        </w:rPr>
        <w:t xml:space="preserve">References</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WRF Model User Guide, NCAR/UCAR. https://www2.mmm.ucar.edu/wrf/users/docs/</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Google Cloud Compute Engine Documentation. https://cloud.google.com/compute/docs</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Terraform Google Provider Documentation. https://registry.terraform.io/providers/hashicorp/google/</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NCAR WRF Docker Repository. https://github.com/NCAR/WRF_DOCKER</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GCP Spot VMs Pricing. https://cloud.google.com/compute/docs/instances/spot</w:t>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of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jc w:val="right"/>
      <w:rPr/>
    </w:pPr>
    <w:r w:rsidDel="00000000" w:rsidR="00000000" w:rsidRPr="00000000">
      <w:rPr>
        <w:i w:val="1"/>
        <w:iCs w:val="1"/>
        <w:color w:val="666666"/>
        <w:sz w:val="20"/>
        <w:szCs w:val="20"/>
        <w:rtl w:val="0"/>
      </w:rPr>
      <w:t xml:space="preserve">WRF on GCP — Project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2b579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b579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JrkmW5Bm1HBjOGJZVsk2J5kKmQ==">CgMxLjA4AHIhMTNacnkzaFZMN1ZFWmpwd08xcVU0VDNkRjVYVXVkQnlY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2026-02-01T20:00:52.055Z</dcterms:created>
  <dc:creator>Un-named</dc:creator>
</cp:coreProperties>
</file>

<file path=docProps/custom.xml><?xml version="1.0" encoding="utf-8"?>
<Properties xmlns="http://schemas.openxmlformats.org/officeDocument/2006/custom-properties" xmlns:vt="http://schemas.openxmlformats.org/officeDocument/2006/docPropsVTypes"/>
</file>