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FC4E" w14:textId="77777777" w:rsidR="00762E40" w:rsidRDefault="00000000">
      <w:pPr>
        <w:pStyle w:val="1"/>
        <w:rPr>
          <w:lang w:eastAsia="zh-CN"/>
        </w:rPr>
      </w:pPr>
      <w:bookmarkStart w:id="0" w:name="摘要"/>
      <w:r>
        <w:rPr>
          <w:lang w:eastAsia="zh-CN"/>
        </w:rPr>
        <w:t>摘要</w:t>
      </w:r>
    </w:p>
    <w:p w14:paraId="2740F8E1" w14:textId="77777777" w:rsidR="00762E40" w:rsidRDefault="00000000">
      <w:pPr>
        <w:pStyle w:val="FirstParagraph"/>
        <w:rPr>
          <w:lang w:eastAsia="zh-CN"/>
        </w:rPr>
      </w:pPr>
      <w:r>
        <w:rPr>
          <w:lang w:eastAsia="zh-CN"/>
        </w:rPr>
        <w:t>长短期记忆（</w:t>
      </w:r>
      <w:r>
        <w:rPr>
          <w:lang w:eastAsia="zh-CN"/>
        </w:rPr>
        <w:t>LSTM</w:t>
      </w:r>
      <w:r>
        <w:rPr>
          <w:lang w:eastAsia="zh-CN"/>
        </w:rPr>
        <w:t>）网络是一种最先进的序列学习技术。它们较少被应用于金融时间序列的预测，但本质上适合这一领域。</w:t>
      </w:r>
      <w:r>
        <w:rPr>
          <w:lang w:eastAsia="zh-CN"/>
        </w:rPr>
        <w:t xml:space="preserve"> </w:t>
      </w:r>
      <w:r>
        <w:rPr>
          <w:lang w:eastAsia="zh-CN"/>
        </w:rPr>
        <w:t>我们部署了</w:t>
      </w:r>
      <w:r>
        <w:rPr>
          <w:lang w:eastAsia="zh-CN"/>
        </w:rPr>
        <w:t>LSTM</w:t>
      </w:r>
      <w:r>
        <w:rPr>
          <w:lang w:eastAsia="zh-CN"/>
        </w:rPr>
        <w:t>网络来预测</w:t>
      </w:r>
      <w:r>
        <w:rPr>
          <w:lang w:eastAsia="zh-CN"/>
        </w:rPr>
        <w:t>1992</w:t>
      </w:r>
      <w:r>
        <w:rPr>
          <w:lang w:eastAsia="zh-CN"/>
        </w:rPr>
        <w:t>年至</w:t>
      </w:r>
      <w:r>
        <w:rPr>
          <w:lang w:eastAsia="zh-CN"/>
        </w:rPr>
        <w:t>2015</w:t>
      </w:r>
      <w:r>
        <w:rPr>
          <w:lang w:eastAsia="zh-CN"/>
        </w:rPr>
        <w:t>年标普</w:t>
      </w:r>
      <w:r>
        <w:rPr>
          <w:lang w:eastAsia="zh-CN"/>
        </w:rPr>
        <w:t>500</w:t>
      </w:r>
      <w:r>
        <w:rPr>
          <w:lang w:eastAsia="zh-CN"/>
        </w:rPr>
        <w:t>指数成分股的样本外方向性变动。在交易成本之前，</w:t>
      </w:r>
      <w:r>
        <w:rPr>
          <w:lang w:eastAsia="zh-CN"/>
        </w:rPr>
        <w:t>LSTM</w:t>
      </w:r>
      <w:r>
        <w:rPr>
          <w:lang w:eastAsia="zh-CN"/>
        </w:rPr>
        <w:t>网络的日回报率为</w:t>
      </w:r>
      <w:r>
        <w:rPr>
          <w:lang w:eastAsia="zh-CN"/>
        </w:rPr>
        <w:t>0.46%</w:t>
      </w:r>
      <w:r>
        <w:rPr>
          <w:lang w:eastAsia="zh-CN"/>
        </w:rPr>
        <w:t>，夏普比率为</w:t>
      </w:r>
      <w:r>
        <w:rPr>
          <w:lang w:eastAsia="zh-CN"/>
        </w:rPr>
        <w:t>5.8</w:t>
      </w:r>
      <w:r>
        <w:rPr>
          <w:lang w:eastAsia="zh-CN"/>
        </w:rPr>
        <w:t>，我们发现</w:t>
      </w:r>
      <w:r>
        <w:rPr>
          <w:lang w:eastAsia="zh-CN"/>
        </w:rPr>
        <w:t>LSTM</w:t>
      </w:r>
      <w:r>
        <w:rPr>
          <w:lang w:eastAsia="zh-CN"/>
        </w:rPr>
        <w:t>网络的表现优于无记忆分类方法，即</w:t>
      </w:r>
      <w:r>
        <w:rPr>
          <w:lang w:eastAsia="zh-CN"/>
        </w:rPr>
        <w:t>ran-</w:t>
      </w:r>
      <w:proofErr w:type="spellStart"/>
      <w:r>
        <w:rPr>
          <w:lang w:eastAsia="zh-CN"/>
        </w:rPr>
        <w:t>dom</w:t>
      </w:r>
      <w:proofErr w:type="spellEnd"/>
      <w:r>
        <w:rPr>
          <w:lang w:eastAsia="zh-CN"/>
        </w:rPr>
        <w:t>森林（</w:t>
      </w:r>
      <w:r>
        <w:rPr>
          <w:lang w:eastAsia="zh-CN"/>
        </w:rPr>
        <w:t>RAF</w:t>
      </w:r>
      <w:r>
        <w:rPr>
          <w:lang w:eastAsia="zh-CN"/>
        </w:rPr>
        <w:t>）、深度神经网（</w:t>
      </w:r>
      <w:r>
        <w:rPr>
          <w:lang w:eastAsia="zh-CN"/>
        </w:rPr>
        <w:t>DNN</w:t>
      </w:r>
      <w:r>
        <w:rPr>
          <w:lang w:eastAsia="zh-CN"/>
        </w:rPr>
        <w:t>）和逻辑回归分类器（</w:t>
      </w:r>
      <w:r>
        <w:rPr>
          <w:lang w:eastAsia="zh-CN"/>
        </w:rPr>
        <w:t>LOG</w:t>
      </w:r>
      <w:r>
        <w:rPr>
          <w:lang w:eastAsia="zh-CN"/>
        </w:rPr>
        <w:t>）。从</w:t>
      </w:r>
      <w:r>
        <w:rPr>
          <w:lang w:eastAsia="zh-CN"/>
        </w:rPr>
        <w:t>1992</w:t>
      </w:r>
      <w:r>
        <w:rPr>
          <w:lang w:eastAsia="zh-CN"/>
        </w:rPr>
        <w:t>年到</w:t>
      </w:r>
      <w:r>
        <w:rPr>
          <w:lang w:eastAsia="zh-CN"/>
        </w:rPr>
        <w:t>2009</w:t>
      </w:r>
      <w:r>
        <w:rPr>
          <w:lang w:eastAsia="zh-CN"/>
        </w:rPr>
        <w:t>年，相对于一般市场的超额收益是非常明显的，但到</w:t>
      </w:r>
      <w:r>
        <w:rPr>
          <w:lang w:eastAsia="zh-CN"/>
        </w:rPr>
        <w:t>2010</w:t>
      </w:r>
      <w:r>
        <w:rPr>
          <w:lang w:eastAsia="zh-CN"/>
        </w:rPr>
        <w:t>年，超额收益似乎已经被套利走了，</w:t>
      </w:r>
      <w:r>
        <w:rPr>
          <w:lang w:eastAsia="zh-CN"/>
        </w:rPr>
        <w:t>LSTM</w:t>
      </w:r>
      <w:r>
        <w:rPr>
          <w:lang w:eastAsia="zh-CN"/>
        </w:rPr>
        <w:t>的盈利能力在交易成本之后在零左右波动。我们进一步揭示了盈利能力的来源，从而揭示了人工神经网络工程的黑箱。具体来说，我们发现被选中交易的股票有一个共同的模式</w:t>
      </w:r>
      <w:r>
        <w:rPr>
          <w:lang w:eastAsia="zh-CN"/>
        </w:rPr>
        <w:t>–</w:t>
      </w:r>
      <w:r>
        <w:rPr>
          <w:lang w:eastAsia="zh-CN"/>
        </w:rPr>
        <w:t>它们表现出高波动性和短期反转的回报特征。利用这些发现，我们能够正式确定一个基于规则的短期反转策略，在交易成本之前收益率为</w:t>
      </w:r>
      <w:r>
        <w:rPr>
          <w:lang w:eastAsia="zh-CN"/>
        </w:rPr>
        <w:t>0.23%</w:t>
      </w:r>
      <w:r>
        <w:rPr>
          <w:lang w:eastAsia="zh-CN"/>
        </w:rPr>
        <w:t>。进一步的回归分析显示，与三个基准模型相比，</w:t>
      </w:r>
      <w:r>
        <w:rPr>
          <w:lang w:eastAsia="zh-CN"/>
        </w:rPr>
        <w:t>LSTM</w:t>
      </w:r>
      <w:r>
        <w:rPr>
          <w:lang w:eastAsia="zh-CN"/>
        </w:rPr>
        <w:t>的收益率对常见的系统性风险来源的暴露程度也很低。</w:t>
      </w:r>
    </w:p>
    <w:p w14:paraId="0298A097" w14:textId="77777777" w:rsidR="00762E40" w:rsidRDefault="00000000">
      <w:pPr>
        <w:pStyle w:val="a0"/>
      </w:pPr>
      <w:r>
        <w:rPr>
          <w:lang w:eastAsia="zh-CN"/>
        </w:rPr>
        <w:t>介绍</w:t>
      </w:r>
      <w:r>
        <w:rPr>
          <w:lang w:eastAsia="zh-CN"/>
        </w:rPr>
        <w:t xml:space="preserve"> </w:t>
      </w:r>
      <w:r>
        <w:rPr>
          <w:lang w:eastAsia="zh-CN"/>
        </w:rPr>
        <w:t>金融时间序列的预测任务是出了名的困难，主要是由高程度的噪音和普遍接受的半强形式的市场效率（</w:t>
      </w:r>
      <w:proofErr w:type="spellStart"/>
      <w:r>
        <w:rPr>
          <w:lang w:eastAsia="zh-CN"/>
        </w:rPr>
        <w:t>Fama</w:t>
      </w:r>
      <w:proofErr w:type="spellEnd"/>
      <w:r>
        <w:rPr>
          <w:lang w:eastAsia="zh-CN"/>
        </w:rPr>
        <w:t>, 1970</w:t>
      </w:r>
      <w:r>
        <w:rPr>
          <w:lang w:eastAsia="zh-CN"/>
        </w:rPr>
        <w:t>）所驱动。</w:t>
      </w:r>
      <w:r>
        <w:rPr>
          <w:lang w:eastAsia="zh-CN"/>
        </w:rPr>
        <w:t xml:space="preserve"> </w:t>
      </w:r>
      <w:r>
        <w:rPr>
          <w:lang w:eastAsia="zh-CN"/>
        </w:rPr>
        <w:t>然而，有大量众所周知的资本市场异常现象，与市场效率的概念形成鲜明对比。例如，</w:t>
      </w:r>
      <w:r>
        <w:rPr>
          <w:lang w:eastAsia="zh-CN"/>
        </w:rPr>
        <w:t>Jacobs</w:t>
      </w:r>
      <w:r>
        <w:rPr>
          <w:lang w:eastAsia="zh-CN"/>
        </w:rPr>
        <w:t>（</w:t>
      </w:r>
      <w:r>
        <w:rPr>
          <w:lang w:eastAsia="zh-CN"/>
        </w:rPr>
        <w:t>2015</w:t>
      </w:r>
      <w:r>
        <w:rPr>
          <w:lang w:eastAsia="zh-CN"/>
        </w:rPr>
        <w:t>）或</w:t>
      </w:r>
      <w:r>
        <w:rPr>
          <w:lang w:eastAsia="zh-CN"/>
        </w:rPr>
        <w:t>Green</w:t>
      </w:r>
      <w:r>
        <w:rPr>
          <w:lang w:eastAsia="zh-CN"/>
        </w:rPr>
        <w:t>，</w:t>
      </w:r>
      <w:r>
        <w:rPr>
          <w:lang w:eastAsia="zh-CN"/>
        </w:rPr>
        <w:t>Hand</w:t>
      </w:r>
      <w:r>
        <w:rPr>
          <w:lang w:eastAsia="zh-CN"/>
        </w:rPr>
        <w:t>和</w:t>
      </w:r>
      <w:r>
        <w:rPr>
          <w:lang w:eastAsia="zh-CN"/>
        </w:rPr>
        <w:t>Zhang</w:t>
      </w:r>
      <w:r>
        <w:rPr>
          <w:lang w:eastAsia="zh-CN"/>
        </w:rPr>
        <w:t>（</w:t>
      </w:r>
      <w:r>
        <w:rPr>
          <w:lang w:eastAsia="zh-CN"/>
        </w:rPr>
        <w:t>2013</w:t>
      </w:r>
      <w:r>
        <w:rPr>
          <w:lang w:eastAsia="zh-CN"/>
        </w:rPr>
        <w:t>）提供了包括</w:t>
      </w:r>
      <w:r>
        <w:rPr>
          <w:lang w:eastAsia="zh-CN"/>
        </w:rPr>
        <w:t>100</w:t>
      </w:r>
      <w:r>
        <w:rPr>
          <w:lang w:eastAsia="zh-CN"/>
        </w:rPr>
        <w:t>多个这样的资本市场异常现象的调查，这些异常现象有效地依靠回报预测信号来超越市场的表现。然而，用于建立这些回报预测信号，（特征）和未来回报（目标）之间关系的金融模型，通常是透明的，无法捕捉复杂的非线性依赖关系。</w:t>
      </w:r>
      <w:r>
        <w:rPr>
          <w:lang w:eastAsia="zh-CN"/>
        </w:rPr>
        <w:t xml:space="preserve"> </w:t>
      </w:r>
      <w:r>
        <w:rPr>
          <w:lang w:eastAsia="zh-CN"/>
        </w:rPr>
        <w:t>在过去的几年里，已经有初步证据表明，机器学习技术能够识别金融市场数据中的（非线性）结构，见</w:t>
      </w:r>
      <w:r>
        <w:rPr>
          <w:lang w:eastAsia="zh-CN"/>
        </w:rPr>
        <w:t>Huck</w:t>
      </w:r>
      <w:r>
        <w:rPr>
          <w:lang w:eastAsia="zh-CN"/>
        </w:rPr>
        <w:t>（</w:t>
      </w:r>
      <w:r>
        <w:rPr>
          <w:lang w:eastAsia="zh-CN"/>
        </w:rPr>
        <w:t>2009</w:t>
      </w:r>
      <w:r>
        <w:rPr>
          <w:lang w:eastAsia="zh-CN"/>
        </w:rPr>
        <w:t>，</w:t>
      </w:r>
      <w:r>
        <w:rPr>
          <w:lang w:eastAsia="zh-CN"/>
        </w:rPr>
        <w:t>2010</w:t>
      </w:r>
      <w:r>
        <w:rPr>
          <w:lang w:eastAsia="zh-CN"/>
        </w:rPr>
        <w:t>）。</w:t>
      </w:r>
      <w:r>
        <w:rPr>
          <w:lang w:eastAsia="zh-CN"/>
        </w:rPr>
        <w:t>Takeuchi</w:t>
      </w:r>
      <w:r>
        <w:rPr>
          <w:lang w:eastAsia="zh-CN"/>
        </w:rPr>
        <w:t>和</w:t>
      </w:r>
      <w:r>
        <w:rPr>
          <w:lang w:eastAsia="zh-CN"/>
        </w:rPr>
        <w:t>Lee</w:t>
      </w:r>
      <w:r>
        <w:rPr>
          <w:lang w:eastAsia="zh-CN"/>
        </w:rPr>
        <w:t>（</w:t>
      </w:r>
      <w:r>
        <w:rPr>
          <w:lang w:eastAsia="zh-CN"/>
        </w:rPr>
        <w:t>2013</w:t>
      </w:r>
      <w:r>
        <w:rPr>
          <w:lang w:eastAsia="zh-CN"/>
        </w:rPr>
        <w:t>），</w:t>
      </w:r>
      <w:r>
        <w:rPr>
          <w:lang w:eastAsia="zh-CN"/>
        </w:rPr>
        <w:t>Moritz</w:t>
      </w:r>
      <w:r>
        <w:rPr>
          <w:lang w:eastAsia="zh-CN"/>
        </w:rPr>
        <w:t>和</w:t>
      </w:r>
      <w:r>
        <w:rPr>
          <w:lang w:eastAsia="zh-CN"/>
        </w:rPr>
        <w:t>Zimmermann</w:t>
      </w:r>
      <w:r>
        <w:rPr>
          <w:lang w:eastAsia="zh-CN"/>
        </w:rPr>
        <w:t>（</w:t>
      </w:r>
      <w:r>
        <w:rPr>
          <w:lang w:eastAsia="zh-CN"/>
        </w:rPr>
        <w:t>2014</w:t>
      </w:r>
      <w:r>
        <w:rPr>
          <w:lang w:eastAsia="zh-CN"/>
        </w:rPr>
        <w:t>），</w:t>
      </w:r>
      <w:r>
        <w:rPr>
          <w:lang w:eastAsia="zh-CN"/>
        </w:rPr>
        <w:t>Dixon</w:t>
      </w:r>
      <w:r>
        <w:rPr>
          <w:lang w:eastAsia="zh-CN"/>
        </w:rPr>
        <w:t>，</w:t>
      </w:r>
      <w:proofErr w:type="spellStart"/>
      <w:r>
        <w:rPr>
          <w:lang w:eastAsia="zh-CN"/>
        </w:rPr>
        <w:t>Klabjan</w:t>
      </w:r>
      <w:proofErr w:type="spellEnd"/>
      <w:r>
        <w:rPr>
          <w:lang w:eastAsia="zh-CN"/>
        </w:rPr>
        <w:t>和</w:t>
      </w:r>
      <w:r>
        <w:rPr>
          <w:lang w:eastAsia="zh-CN"/>
        </w:rPr>
        <w:t>Bang</w:t>
      </w:r>
      <w:r>
        <w:rPr>
          <w:lang w:eastAsia="zh-CN"/>
        </w:rPr>
        <w:t>（</w:t>
      </w:r>
      <w:r>
        <w:rPr>
          <w:lang w:eastAsia="zh-CN"/>
        </w:rPr>
        <w:t>2015</w:t>
      </w:r>
      <w:r>
        <w:rPr>
          <w:lang w:eastAsia="zh-CN"/>
        </w:rPr>
        <w:t>），以及</w:t>
      </w:r>
      <w:proofErr w:type="spellStart"/>
      <w:r>
        <w:rPr>
          <w:lang w:eastAsia="zh-CN"/>
        </w:rPr>
        <w:t>Atsalakis</w:t>
      </w:r>
      <w:proofErr w:type="spellEnd"/>
      <w:r>
        <w:rPr>
          <w:lang w:eastAsia="zh-CN"/>
        </w:rPr>
        <w:t>和</w:t>
      </w:r>
      <w:proofErr w:type="spellStart"/>
      <w:r>
        <w:rPr>
          <w:lang w:eastAsia="zh-CN"/>
        </w:rPr>
        <w:t>Valavanis</w:t>
      </w:r>
      <w:proofErr w:type="spellEnd"/>
      <w:r>
        <w:rPr>
          <w:lang w:eastAsia="zh-CN"/>
        </w:rPr>
        <w:t>（</w:t>
      </w:r>
      <w:r>
        <w:rPr>
          <w:lang w:eastAsia="zh-CN"/>
        </w:rPr>
        <w:t>2009</w:t>
      </w:r>
      <w:r>
        <w:rPr>
          <w:lang w:eastAsia="zh-CN"/>
        </w:rPr>
        <w:t>）以及</w:t>
      </w:r>
      <w:proofErr w:type="spellStart"/>
      <w:r>
        <w:rPr>
          <w:lang w:eastAsia="zh-CN"/>
        </w:rPr>
        <w:t>Sermpinis</w:t>
      </w:r>
      <w:proofErr w:type="spellEnd"/>
      <w:r>
        <w:rPr>
          <w:lang w:eastAsia="zh-CN"/>
        </w:rPr>
        <w:t>，</w:t>
      </w:r>
      <w:proofErr w:type="spellStart"/>
      <w:r>
        <w:rPr>
          <w:lang w:eastAsia="zh-CN"/>
        </w:rPr>
        <w:t>Theofilatos</w:t>
      </w:r>
      <w:proofErr w:type="spellEnd"/>
      <w:r>
        <w:rPr>
          <w:lang w:eastAsia="zh-CN"/>
        </w:rPr>
        <w:t>，</w:t>
      </w:r>
      <w:proofErr w:type="spellStart"/>
      <w:r>
        <w:rPr>
          <w:lang w:eastAsia="zh-CN"/>
        </w:rPr>
        <w:t>Karathana</w:t>
      </w:r>
      <w:proofErr w:type="spellEnd"/>
      <w:r>
        <w:rPr>
          <w:lang w:eastAsia="zh-CN"/>
        </w:rPr>
        <w:t xml:space="preserve">- </w:t>
      </w:r>
      <w:proofErr w:type="spellStart"/>
      <w:r>
        <w:rPr>
          <w:lang w:eastAsia="zh-CN"/>
        </w:rPr>
        <w:t>sopoulos</w:t>
      </w:r>
      <w:proofErr w:type="spellEnd"/>
      <w:r>
        <w:rPr>
          <w:lang w:eastAsia="zh-CN"/>
        </w:rPr>
        <w:t>，</w:t>
      </w:r>
      <w:r>
        <w:rPr>
          <w:lang w:eastAsia="zh-CN"/>
        </w:rPr>
        <w:t>Georgopoulos</w:t>
      </w:r>
      <w:r>
        <w:rPr>
          <w:lang w:eastAsia="zh-CN"/>
        </w:rPr>
        <w:t>和</w:t>
      </w:r>
      <w:proofErr w:type="spellStart"/>
      <w:r>
        <w:rPr>
          <w:lang w:eastAsia="zh-CN"/>
        </w:rPr>
        <w:t>Dunis</w:t>
      </w:r>
      <w:proofErr w:type="spellEnd"/>
      <w:r>
        <w:rPr>
          <w:lang w:eastAsia="zh-CN"/>
        </w:rPr>
        <w:t>（</w:t>
      </w:r>
      <w:r>
        <w:rPr>
          <w:lang w:eastAsia="zh-CN"/>
        </w:rPr>
        <w:t>2013</w:t>
      </w:r>
      <w:r>
        <w:rPr>
          <w:lang w:eastAsia="zh-CN"/>
        </w:rPr>
        <w:t>）中进一步参考。具体来说，为了便于比较，我们对</w:t>
      </w:r>
      <w:r>
        <w:rPr>
          <w:lang w:eastAsia="zh-CN"/>
        </w:rPr>
        <w:t>Krauss</w:t>
      </w:r>
      <w:r>
        <w:rPr>
          <w:lang w:eastAsia="zh-CN"/>
        </w:rPr>
        <w:t>、</w:t>
      </w:r>
      <w:r>
        <w:rPr>
          <w:lang w:eastAsia="zh-CN"/>
        </w:rPr>
        <w:t>Do</w:t>
      </w:r>
      <w:r>
        <w:rPr>
          <w:lang w:eastAsia="zh-CN"/>
        </w:rPr>
        <w:t>和</w:t>
      </w:r>
      <w:r>
        <w:rPr>
          <w:lang w:eastAsia="zh-CN"/>
        </w:rPr>
        <w:t>Huck</w:t>
      </w:r>
      <w:r>
        <w:rPr>
          <w:lang w:eastAsia="zh-CN"/>
        </w:rPr>
        <w:t>（</w:t>
      </w:r>
      <w:r>
        <w:rPr>
          <w:lang w:eastAsia="zh-CN"/>
        </w:rPr>
        <w:t>2017</w:t>
      </w:r>
      <w:r>
        <w:rPr>
          <w:lang w:eastAsia="zh-CN"/>
        </w:rPr>
        <w:t>）最近在同一数据样本上的工作进行了扩展。作者使用深度学习、随机森林、梯度增强树和不同的</w:t>
      </w:r>
      <w:proofErr w:type="spellStart"/>
      <w:r>
        <w:rPr>
          <w:lang w:eastAsia="zh-CN"/>
        </w:rPr>
        <w:t>en-sembles</w:t>
      </w:r>
      <w:proofErr w:type="spellEnd"/>
      <w:r>
        <w:rPr>
          <w:lang w:eastAsia="zh-CN"/>
        </w:rPr>
        <w:t>作为</w:t>
      </w:r>
      <w:r>
        <w:rPr>
          <w:lang w:eastAsia="zh-CN"/>
        </w:rPr>
        <w:t>1992</w:t>
      </w:r>
      <w:r>
        <w:rPr>
          <w:lang w:eastAsia="zh-CN"/>
        </w:rPr>
        <w:t>年至</w:t>
      </w:r>
      <w:r>
        <w:rPr>
          <w:lang w:eastAsia="zh-CN"/>
        </w:rPr>
        <w:t>2015</w:t>
      </w:r>
      <w:r>
        <w:rPr>
          <w:lang w:eastAsia="zh-CN"/>
        </w:rPr>
        <w:t>年所有标普</w:t>
      </w:r>
      <w:r>
        <w:rPr>
          <w:lang w:eastAsia="zh-CN"/>
        </w:rPr>
        <w:t>500</w:t>
      </w:r>
      <w:r>
        <w:rPr>
          <w:lang w:eastAsia="zh-CN"/>
        </w:rPr>
        <w:t>指数成分股的预测方法。一个关键的发现是，在交易成本之前，深度神经网络每天的回报率为</w:t>
      </w:r>
      <w:r>
        <w:rPr>
          <w:lang w:eastAsia="zh-CN"/>
        </w:rPr>
        <w:t>0.33%</w:t>
      </w:r>
      <w:r>
        <w:rPr>
          <w:lang w:eastAsia="zh-CN"/>
        </w:rPr>
        <w:t>，低于梯度增强树的</w:t>
      </w:r>
      <w:r>
        <w:rPr>
          <w:lang w:eastAsia="zh-CN"/>
        </w:rPr>
        <w:t>0.37%</w:t>
      </w:r>
      <w:r>
        <w:rPr>
          <w:lang w:eastAsia="zh-CN"/>
        </w:rPr>
        <w:t>和随机森林的</w:t>
      </w:r>
      <w:r>
        <w:rPr>
          <w:lang w:eastAsia="zh-CN"/>
        </w:rPr>
        <w:t>0.43%</w:t>
      </w:r>
      <w:r>
        <w:rPr>
          <w:lang w:eastAsia="zh-CN"/>
        </w:rPr>
        <w:t>。后一个事实令人惊讶，因为深度学习已经</w:t>
      </w:r>
      <w:r>
        <w:rPr>
          <w:lang w:eastAsia="zh-CN"/>
        </w:rPr>
        <w:t xml:space="preserve"> “</w:t>
      </w:r>
      <w:r>
        <w:rPr>
          <w:lang w:eastAsia="zh-CN"/>
        </w:rPr>
        <w:t>极大地提高了语音识别、视觉物体识别、物体检测和许多其他领域的先进水平</w:t>
      </w:r>
      <w:r>
        <w:rPr>
          <w:lang w:eastAsia="zh-CN"/>
        </w:rPr>
        <w:t>”</w:t>
      </w:r>
      <w:r>
        <w:rPr>
          <w:lang w:eastAsia="zh-CN"/>
        </w:rPr>
        <w:t>（</w:t>
      </w:r>
      <w:proofErr w:type="spellStart"/>
      <w:r>
        <w:rPr>
          <w:lang w:eastAsia="zh-CN"/>
        </w:rPr>
        <w:t>LeCun</w:t>
      </w:r>
      <w:proofErr w:type="spellEnd"/>
      <w:r>
        <w:rPr>
          <w:lang w:eastAsia="zh-CN"/>
        </w:rPr>
        <w:t xml:space="preserve">, </w:t>
      </w:r>
      <w:proofErr w:type="spellStart"/>
      <w:r>
        <w:rPr>
          <w:lang w:eastAsia="zh-CN"/>
        </w:rPr>
        <w:t>Bengio</w:t>
      </w:r>
      <w:proofErr w:type="spellEnd"/>
      <w:r>
        <w:rPr>
          <w:lang w:eastAsia="zh-CN"/>
        </w:rPr>
        <w:t>, and Hinton, 2015 , p. 436</w:t>
      </w:r>
      <w:r>
        <w:rPr>
          <w:lang w:eastAsia="zh-CN"/>
        </w:rPr>
        <w:t>）。乍一看，我们会期望在时间序列预测领域有类似的改进。然而，</w:t>
      </w:r>
      <w:r>
        <w:rPr>
          <w:lang w:eastAsia="zh-CN"/>
        </w:rPr>
        <w:t>Krauss</w:t>
      </w:r>
      <w:r>
        <w:rPr>
          <w:lang w:eastAsia="zh-CN"/>
        </w:rPr>
        <w:t>等人（</w:t>
      </w:r>
      <w:r>
        <w:rPr>
          <w:lang w:eastAsia="zh-CN"/>
        </w:rPr>
        <w:t xml:space="preserve">2017 </w:t>
      </w:r>
      <w:r>
        <w:rPr>
          <w:lang w:eastAsia="zh-CN"/>
        </w:rPr>
        <w:t>，第</w:t>
      </w:r>
      <w:r>
        <w:rPr>
          <w:lang w:eastAsia="zh-CN"/>
        </w:rPr>
        <w:t>695</w:t>
      </w:r>
      <w:r>
        <w:rPr>
          <w:lang w:eastAsia="zh-CN"/>
        </w:rPr>
        <w:t>页）指出，</w:t>
      </w:r>
      <w:r>
        <w:rPr>
          <w:lang w:eastAsia="zh-CN"/>
        </w:rPr>
        <w:t>“</w:t>
      </w:r>
      <w:r>
        <w:rPr>
          <w:lang w:eastAsia="zh-CN"/>
        </w:rPr>
        <w:t>神经网络是出了名的难以训练</w:t>
      </w:r>
      <w:r>
        <w:rPr>
          <w:lang w:eastAsia="zh-CN"/>
        </w:rPr>
        <w:t>”</w:t>
      </w:r>
      <w:r>
        <w:rPr>
          <w:lang w:eastAsia="zh-CN"/>
        </w:rPr>
        <w:t>，而且</w:t>
      </w:r>
      <w:r>
        <w:rPr>
          <w:lang w:eastAsia="zh-CN"/>
        </w:rPr>
        <w:t xml:space="preserve"> “</w:t>
      </w:r>
      <w:r>
        <w:rPr>
          <w:lang w:eastAsia="zh-CN"/>
        </w:rPr>
        <w:t>很可能在参数空间有配置，以进一步提高深度学习的性能</w:t>
      </w:r>
      <w:r>
        <w:rPr>
          <w:lang w:eastAsia="zh-CN"/>
        </w:rPr>
        <w:t>”</w:t>
      </w:r>
      <w:r>
        <w:rPr>
          <w:lang w:eastAsia="zh-CN"/>
        </w:rPr>
        <w:t>。</w:t>
      </w:r>
      <w:r>
        <w:rPr>
          <w:lang w:eastAsia="zh-CN"/>
        </w:rPr>
        <w:t xml:space="preserve"> </w:t>
      </w:r>
      <w:r>
        <w:rPr>
          <w:lang w:eastAsia="zh-CN"/>
        </w:rPr>
        <w:t>在本文中，我们主要关注深度学习，并进一步探索其在大规模时间序列预测问题上的潜力。</w:t>
      </w:r>
      <w:proofErr w:type="spellStart"/>
      <w:r>
        <w:t>在这方面，我们对文献做出了三个贡献</w:t>
      </w:r>
      <w:proofErr w:type="spellEnd"/>
      <w:r>
        <w:t>。</w:t>
      </w:r>
    </w:p>
    <w:p w14:paraId="345573F5" w14:textId="77777777" w:rsidR="00762E40" w:rsidRDefault="00000000">
      <w:pPr>
        <w:pStyle w:val="Compact"/>
        <w:numPr>
          <w:ilvl w:val="0"/>
          <w:numId w:val="2"/>
        </w:numPr>
        <w:rPr>
          <w:lang w:eastAsia="zh-CN"/>
        </w:rPr>
      </w:pPr>
      <w:r>
        <w:t>首先，我们专注于长短时记忆（</w:t>
      </w:r>
      <w:r>
        <w:t>LSTM</w:t>
      </w:r>
      <w:r>
        <w:t>）网络，这是用于序列学习任务的最先进的深度学习架构之一，例如手写识别、语音识别或时间序列预测（</w:t>
      </w:r>
      <w:r>
        <w:t>Graves</w:t>
      </w:r>
      <w:r>
        <w:t>等人，</w:t>
      </w:r>
      <w:r>
        <w:t>2009</w:t>
      </w:r>
      <w:r>
        <w:t>；</w:t>
      </w:r>
      <w:r>
        <w:t>Graves</w:t>
      </w:r>
      <w:r>
        <w:t>，</w:t>
      </w:r>
      <w:r>
        <w:t>Mohamed</w:t>
      </w:r>
      <w:r>
        <w:t>，</w:t>
      </w:r>
      <w:r>
        <w:t>&amp; Hinton</w:t>
      </w:r>
      <w:r>
        <w:t>，</w:t>
      </w:r>
      <w:r>
        <w:t>2013</w:t>
      </w:r>
      <w:r>
        <w:t>；</w:t>
      </w:r>
      <w:r>
        <w:t xml:space="preserve">Hochreiter </w:t>
      </w:r>
      <w:r>
        <w:lastRenderedPageBreak/>
        <w:t>&amp; Schmidhuber</w:t>
      </w:r>
      <w:r>
        <w:t>，</w:t>
      </w:r>
      <w:r>
        <w:t>1997</w:t>
      </w:r>
      <w:r>
        <w:t>；</w:t>
      </w:r>
      <w:r>
        <w:t>Schmidhuber</w:t>
      </w:r>
      <w:r>
        <w:t>，</w:t>
      </w:r>
      <w:r>
        <w:t>2015</w:t>
      </w:r>
      <w:r>
        <w:t>）。</w:t>
      </w:r>
      <w:r>
        <w:rPr>
          <w:lang w:eastAsia="zh-CN"/>
        </w:rPr>
        <w:t>令人惊讶的是，据我们所知，之前还没有人尝试将</w:t>
      </w:r>
      <w:r>
        <w:rPr>
          <w:lang w:eastAsia="zh-CN"/>
        </w:rPr>
        <w:t>LSTM</w:t>
      </w:r>
      <w:r>
        <w:rPr>
          <w:lang w:eastAsia="zh-CN"/>
        </w:rPr>
        <w:t>网络部署在一个大型的、流动性强的、无幸存者偏差的股票世界中，以评估其在大规模金融市场预测任务中的表现。</w:t>
      </w:r>
      <w:r>
        <w:rPr>
          <w:lang w:eastAsia="zh-CN"/>
        </w:rPr>
        <w:t xml:space="preserve"> </w:t>
      </w:r>
      <w:proofErr w:type="spellStart"/>
      <w:r>
        <w:t>部分应用，如</w:t>
      </w:r>
      <w:r>
        <w:t>Xiong</w:t>
      </w:r>
      <w:proofErr w:type="spellEnd"/>
      <w:r>
        <w:t>, Nichols, and Shen (</w:t>
      </w:r>
      <w:proofErr w:type="gramStart"/>
      <w:r>
        <w:t>2015)</w:t>
      </w:r>
      <w:r>
        <w:t>，</w:t>
      </w:r>
      <w:proofErr w:type="gramEnd"/>
      <w:r>
        <w:t>主要是预测标准普尔</w:t>
      </w:r>
      <w:r>
        <w:t>500</w:t>
      </w:r>
      <w:r>
        <w:t>指数的波动性，预测小样本的外汇汇率（</w:t>
      </w:r>
      <w:r>
        <w:t>Giles, Lawrence, &amp; Tsoi, 2001</w:t>
      </w:r>
      <w:r>
        <w:t>），或评估纳入特定公司新闻的影响（</w:t>
      </w:r>
      <w:r>
        <w:t>Siah and Myers (2016)</w:t>
      </w:r>
      <w:r>
        <w:t>）。</w:t>
      </w:r>
      <w:r>
        <w:rPr>
          <w:lang w:eastAsia="zh-CN"/>
        </w:rPr>
        <w:t>我们填补了这一空白，将</w:t>
      </w:r>
      <w:r>
        <w:rPr>
          <w:lang w:eastAsia="zh-CN"/>
        </w:rPr>
        <w:t>LSTM</w:t>
      </w:r>
      <w:r>
        <w:rPr>
          <w:lang w:eastAsia="zh-CN"/>
        </w:rPr>
        <w:t>网络应用于</w:t>
      </w:r>
      <w:r>
        <w:rPr>
          <w:lang w:eastAsia="zh-CN"/>
        </w:rPr>
        <w:t>1992</w:t>
      </w:r>
      <w:r>
        <w:rPr>
          <w:lang w:eastAsia="zh-CN"/>
        </w:rPr>
        <w:t>年至</w:t>
      </w:r>
      <w:r>
        <w:rPr>
          <w:lang w:eastAsia="zh-CN"/>
        </w:rPr>
        <w:t>2015</w:t>
      </w:r>
      <w:r>
        <w:rPr>
          <w:lang w:eastAsia="zh-CN"/>
        </w:rPr>
        <w:t>年的所有标普</w:t>
      </w:r>
      <w:r>
        <w:rPr>
          <w:lang w:eastAsia="zh-CN"/>
        </w:rPr>
        <w:t>500</w:t>
      </w:r>
      <w:r>
        <w:rPr>
          <w:lang w:eastAsia="zh-CN"/>
        </w:rPr>
        <w:t>指数成分股。在此，我们对数据预处理以及</w:t>
      </w:r>
      <w:r>
        <w:rPr>
          <w:lang w:eastAsia="zh-CN"/>
        </w:rPr>
        <w:t>LSTM</w:t>
      </w:r>
      <w:r>
        <w:rPr>
          <w:lang w:eastAsia="zh-CN"/>
        </w:rPr>
        <w:t>网络在金融时间序列预测任务中的开发、训练和部署提供了深入指导。最后但并非最不重要的是，我们将我们的发现与文献中选定的基准进行了对比</w:t>
      </w:r>
      <w:r>
        <w:rPr>
          <w:lang w:eastAsia="zh-CN"/>
        </w:rPr>
        <w:t>–</w:t>
      </w:r>
      <w:r>
        <w:rPr>
          <w:lang w:eastAsia="zh-CN"/>
        </w:rPr>
        <w:t>随机森林（表现最好的基准）、标准深度神经网络（显示</w:t>
      </w:r>
      <w:r>
        <w:rPr>
          <w:lang w:eastAsia="zh-CN"/>
        </w:rPr>
        <w:t>LSTM</w:t>
      </w:r>
      <w:r>
        <w:rPr>
          <w:lang w:eastAsia="zh-CN"/>
        </w:rPr>
        <w:t>架构的增值）和标准逻辑回归（建立基线）。</w:t>
      </w:r>
      <w:r>
        <w:rPr>
          <w:lang w:eastAsia="zh-CN"/>
        </w:rPr>
        <w:t>LSTM</w:t>
      </w:r>
      <w:r>
        <w:rPr>
          <w:lang w:eastAsia="zh-CN"/>
        </w:rPr>
        <w:t>网络以每天</w:t>
      </w:r>
      <w:r>
        <w:rPr>
          <w:lang w:eastAsia="zh-CN"/>
        </w:rPr>
        <w:t>0.46%</w:t>
      </w:r>
      <w:r>
        <w:rPr>
          <w:lang w:eastAsia="zh-CN"/>
        </w:rPr>
        <w:t>的统计学和生态学意义上的回报胜过无记忆方法</w:t>
      </w:r>
      <w:r>
        <w:rPr>
          <w:lang w:eastAsia="zh-CN"/>
        </w:rPr>
        <w:t>–</w:t>
      </w:r>
      <w:r>
        <w:rPr>
          <w:lang w:eastAsia="zh-CN"/>
        </w:rPr>
        <w:t>相比之下，</w:t>
      </w:r>
      <w:r>
        <w:rPr>
          <w:lang w:eastAsia="zh-CN"/>
        </w:rPr>
        <w:t>RAF</w:t>
      </w:r>
      <w:r>
        <w:rPr>
          <w:lang w:eastAsia="zh-CN"/>
        </w:rPr>
        <w:t>为</w:t>
      </w:r>
      <w:r>
        <w:rPr>
          <w:lang w:eastAsia="zh-CN"/>
        </w:rPr>
        <w:t>0.43%</w:t>
      </w:r>
      <w:r>
        <w:rPr>
          <w:lang w:eastAsia="zh-CN"/>
        </w:rPr>
        <w:t>，标准的</w:t>
      </w:r>
      <w:r>
        <w:rPr>
          <w:lang w:eastAsia="zh-CN"/>
        </w:rPr>
        <w:t>DNN</w:t>
      </w:r>
      <w:r>
        <w:rPr>
          <w:lang w:eastAsia="zh-CN"/>
        </w:rPr>
        <w:t>为</w:t>
      </w:r>
      <w:r>
        <w:rPr>
          <w:lang w:eastAsia="zh-CN"/>
        </w:rPr>
        <w:t>0.32%</w:t>
      </w:r>
      <w:r>
        <w:rPr>
          <w:lang w:eastAsia="zh-CN"/>
        </w:rPr>
        <w:t>，逻辑回归为</w:t>
      </w:r>
      <w:r>
        <w:rPr>
          <w:lang w:eastAsia="zh-CN"/>
        </w:rPr>
        <w:t>0.26%</w:t>
      </w:r>
      <w:r>
        <w:rPr>
          <w:lang w:eastAsia="zh-CN"/>
        </w:rPr>
        <w:t>。这种相关优势在预测能力方面也是如此，</w:t>
      </w:r>
      <w:r>
        <w:rPr>
          <w:lang w:eastAsia="zh-CN"/>
        </w:rPr>
        <w:t>Diebold-Mariano</w:t>
      </w:r>
      <w:r>
        <w:rPr>
          <w:lang w:eastAsia="zh-CN"/>
        </w:rPr>
        <w:t>测试证实</w:t>
      </w:r>
      <w:r>
        <w:rPr>
          <w:lang w:eastAsia="zh-CN"/>
        </w:rPr>
        <w:t>LSTM</w:t>
      </w:r>
      <w:r>
        <w:rPr>
          <w:lang w:eastAsia="zh-CN"/>
        </w:rPr>
        <w:t>网络的预测能力优于应用基准。我们的发现在很大程度上对微观结构的影响是稳健的。</w:t>
      </w:r>
      <w:r>
        <w:rPr>
          <w:lang w:eastAsia="zh-CN"/>
        </w:rPr>
        <w:t xml:space="preserve"> </w:t>
      </w:r>
      <w:r>
        <w:rPr>
          <w:lang w:eastAsia="zh-CN"/>
        </w:rPr>
        <w:t>具体来说，当我们在成交量加权平均价格（</w:t>
      </w:r>
      <w:r>
        <w:rPr>
          <w:lang w:eastAsia="zh-CN"/>
        </w:rPr>
        <w:t>VWAPs</w:t>
      </w:r>
      <w:r>
        <w:rPr>
          <w:lang w:eastAsia="zh-CN"/>
        </w:rPr>
        <w:t>）而不是收盘价上实施</w:t>
      </w:r>
      <w:r>
        <w:rPr>
          <w:lang w:eastAsia="zh-CN"/>
        </w:rPr>
        <w:t>LSTM</w:t>
      </w:r>
      <w:r>
        <w:rPr>
          <w:lang w:eastAsia="zh-CN"/>
        </w:rPr>
        <w:t>策略时，我们看到盈利能力有所下降，但结果在统计和经济上仍然是显著的。对于周转率较低的每周执行也是如此</w:t>
      </w:r>
      <w:r>
        <w:rPr>
          <w:lang w:eastAsia="zh-CN"/>
        </w:rPr>
        <w:t>–</w:t>
      </w:r>
      <w:r>
        <w:rPr>
          <w:lang w:eastAsia="zh-CN"/>
        </w:rPr>
        <w:t>即使在信号发出后引入了一天的等待规则。只是到了</w:t>
      </w:r>
      <w:r>
        <w:rPr>
          <w:lang w:eastAsia="zh-CN"/>
        </w:rPr>
        <w:t>2010</w:t>
      </w:r>
      <w:r>
        <w:rPr>
          <w:lang w:eastAsia="zh-CN"/>
        </w:rPr>
        <w:t>年，</w:t>
      </w:r>
      <w:r>
        <w:rPr>
          <w:lang w:eastAsia="zh-CN"/>
        </w:rPr>
        <w:t>LSTM</w:t>
      </w:r>
      <w:r>
        <w:rPr>
          <w:lang w:eastAsia="zh-CN"/>
        </w:rPr>
        <w:t>的优势似乎已经被套利掉了，</w:t>
      </w:r>
      <w:r>
        <w:rPr>
          <w:lang w:eastAsia="zh-CN"/>
        </w:rPr>
        <w:t>LSTM</w:t>
      </w:r>
      <w:r>
        <w:rPr>
          <w:lang w:eastAsia="zh-CN"/>
        </w:rPr>
        <w:t>的盈利能力在交易成本之后在零左右波动，而</w:t>
      </w:r>
      <w:r>
        <w:rPr>
          <w:lang w:eastAsia="zh-CN"/>
        </w:rPr>
        <w:t>RAF</w:t>
      </w:r>
      <w:r>
        <w:rPr>
          <w:lang w:eastAsia="zh-CN"/>
        </w:rPr>
        <w:t>的盈利能力则变成了负值。</w:t>
      </w:r>
    </w:p>
    <w:p w14:paraId="4D4E5333" w14:textId="77777777" w:rsidR="00762E40" w:rsidRDefault="00000000">
      <w:pPr>
        <w:pStyle w:val="Compact"/>
        <w:numPr>
          <w:ilvl w:val="1"/>
          <w:numId w:val="3"/>
        </w:numPr>
        <w:rPr>
          <w:lang w:eastAsia="zh-CN"/>
        </w:rPr>
      </w:pPr>
      <w:r>
        <w:rPr>
          <w:lang w:eastAsia="zh-CN"/>
        </w:rPr>
        <w:t>第二，我们旨在揭示人工神经网络的黑匣子</w:t>
      </w:r>
      <w:r>
        <w:rPr>
          <w:lang w:eastAsia="zh-CN"/>
        </w:rPr>
        <w:t>–</w:t>
      </w:r>
      <w:r>
        <w:rPr>
          <w:lang w:eastAsia="zh-CN"/>
        </w:rPr>
        <w:t>从而揭开盈利的来源。一般来说，我们发现被选中交易的股票表现出高波动性，低于平均水平的势头，在交易前的最后几天有极端的方向性运动，并且在近期内有扭转这些极端运动的趋势。</w:t>
      </w:r>
    </w:p>
    <w:p w14:paraId="50DAAA29" w14:textId="77777777" w:rsidR="00762E40" w:rsidRDefault="00000000">
      <w:pPr>
        <w:pStyle w:val="Compact"/>
        <w:numPr>
          <w:ilvl w:val="1"/>
          <w:numId w:val="3"/>
        </w:numPr>
      </w:pPr>
      <w:r>
        <w:rPr>
          <w:lang w:eastAsia="zh-CN"/>
        </w:rPr>
        <w:t>第三，我们将后半部分的研究结果综合为一个简化的、基于规则的交易策略，旨在抓住</w:t>
      </w:r>
      <w:r>
        <w:rPr>
          <w:lang w:eastAsia="zh-CN"/>
        </w:rPr>
        <w:t>LSTM</w:t>
      </w:r>
      <w:r>
        <w:rPr>
          <w:lang w:eastAsia="zh-CN"/>
        </w:rPr>
        <w:t>在选择赢家和输家股票时的模式的精髓。一个买入短期极值输家和卖出短期极值赢家的策略，在扣除交易成本之前，每天的回报率为</w:t>
      </w:r>
      <w:r>
        <w:rPr>
          <w:lang w:eastAsia="zh-CN"/>
        </w:rPr>
        <w:t>0.23%–</w:t>
      </w:r>
      <w:r>
        <w:rPr>
          <w:lang w:eastAsia="zh-CN"/>
        </w:rPr>
        <w:t>因此只有</w:t>
      </w:r>
      <w:r>
        <w:rPr>
          <w:lang w:eastAsia="zh-CN"/>
        </w:rPr>
        <w:t>LSTM</w:t>
      </w:r>
      <w:r>
        <w:rPr>
          <w:lang w:eastAsia="zh-CN"/>
        </w:rPr>
        <w:t>回报的</w:t>
      </w:r>
      <w:r>
        <w:rPr>
          <w:lang w:eastAsia="zh-CN"/>
        </w:rPr>
        <w:t>50%</w:t>
      </w:r>
      <w:r>
        <w:rPr>
          <w:lang w:eastAsia="zh-CN"/>
        </w:rPr>
        <w:t>左右。对系统性风险因素的回归分析揭示了在交易成本之前</w:t>
      </w:r>
      <w:r>
        <w:rPr>
          <w:lang w:eastAsia="zh-CN"/>
        </w:rPr>
        <w:t>LSTM</w:t>
      </w:r>
      <w:r>
        <w:rPr>
          <w:lang w:eastAsia="zh-CN"/>
        </w:rPr>
        <w:t>剩余的</w:t>
      </w:r>
      <w:r>
        <w:rPr>
          <w:lang w:eastAsia="zh-CN"/>
        </w:rPr>
        <w:t>0.42%</w:t>
      </w:r>
      <w:r>
        <w:rPr>
          <w:lang w:eastAsia="zh-CN"/>
        </w:rPr>
        <w:t>的阿尔法，与基准模型相比，对常见的系统性风险来源的暴露普遍较低。</w:t>
      </w:r>
      <w:r>
        <w:rPr>
          <w:lang w:eastAsia="zh-CN"/>
        </w:rPr>
        <w:t xml:space="preserve"> </w:t>
      </w:r>
      <w:r>
        <w:rPr>
          <w:lang w:eastAsia="zh-CN"/>
        </w:rPr>
        <w:t>本文的其余部分组织如下。</w:t>
      </w:r>
      <w:r>
        <w:rPr>
          <w:lang w:eastAsia="zh-CN"/>
        </w:rPr>
        <w:t xml:space="preserve"> </w:t>
      </w:r>
      <w:r>
        <w:rPr>
          <w:lang w:eastAsia="zh-CN"/>
        </w:rPr>
        <w:t>第</w:t>
      </w:r>
      <w:r>
        <w:rPr>
          <w:lang w:eastAsia="zh-CN"/>
        </w:rPr>
        <w:t>2</w:t>
      </w:r>
      <w:r>
        <w:rPr>
          <w:lang w:eastAsia="zh-CN"/>
        </w:rPr>
        <w:t>节简要介绍了数据样本、软件包和硬件。第</w:t>
      </w:r>
      <w:r>
        <w:rPr>
          <w:lang w:eastAsia="zh-CN"/>
        </w:rPr>
        <w:t>3</w:t>
      </w:r>
      <w:r>
        <w:rPr>
          <w:lang w:eastAsia="zh-CN"/>
        </w:rPr>
        <w:t>节深入讨论了我们的方法，即训练和交易集的生成，输入序列的构建，模型结构和训练，以及预测和交易步骤。第</w:t>
      </w:r>
      <w:r>
        <w:rPr>
          <w:lang w:eastAsia="zh-CN"/>
        </w:rPr>
        <w:t>4</w:t>
      </w:r>
      <w:r>
        <w:rPr>
          <w:lang w:eastAsia="zh-CN"/>
        </w:rPr>
        <w:t>节介绍了结果，并根据现有文献讨论了我们最相关的发现。</w:t>
      </w:r>
      <w:r>
        <w:t>最后，第</w:t>
      </w:r>
      <w:r>
        <w:t>5</w:t>
      </w:r>
      <w:r>
        <w:t>节是结论。</w:t>
      </w:r>
    </w:p>
    <w:p w14:paraId="6FBED08A" w14:textId="77777777" w:rsidR="00762E40" w:rsidRDefault="00000000">
      <w:pPr>
        <w:pStyle w:val="1"/>
      </w:pPr>
      <w:bookmarkStart w:id="1" w:name="数据集软件硬件"/>
      <w:bookmarkEnd w:id="0"/>
      <w:r>
        <w:lastRenderedPageBreak/>
        <w:t>数据集，软件，硬件</w:t>
      </w:r>
    </w:p>
    <w:p w14:paraId="065342AF" w14:textId="77777777" w:rsidR="00762E40" w:rsidRDefault="00000000">
      <w:pPr>
        <w:pStyle w:val="2"/>
      </w:pPr>
      <w:bookmarkStart w:id="2" w:name="数据集"/>
      <w:r>
        <w:t xml:space="preserve">2.1 </w:t>
      </w:r>
      <w:r>
        <w:t>数据集</w:t>
      </w:r>
    </w:p>
    <w:p w14:paraId="4331F37D" w14:textId="77777777" w:rsidR="00762E40" w:rsidRDefault="00000000">
      <w:pPr>
        <w:pStyle w:val="FirstParagraph"/>
        <w:rPr>
          <w:lang w:eastAsia="zh-CN"/>
        </w:rPr>
      </w:pPr>
      <w:r>
        <w:rPr>
          <w:lang w:eastAsia="zh-CN"/>
        </w:rPr>
        <w:t>对于实证应用，我们使用来自汤森路透的标普</w:t>
      </w:r>
      <w:r>
        <w:rPr>
          <w:lang w:eastAsia="zh-CN"/>
        </w:rPr>
        <w:t>500</w:t>
      </w:r>
      <w:r>
        <w:rPr>
          <w:lang w:eastAsia="zh-CN"/>
        </w:rPr>
        <w:t>指数成分股。为了消除幸存者偏差，我们首先从汤森路透公司获得</w:t>
      </w:r>
      <w:r>
        <w:rPr>
          <w:lang w:eastAsia="zh-CN"/>
        </w:rPr>
        <w:t>1989</w:t>
      </w:r>
      <w:r>
        <w:rPr>
          <w:lang w:eastAsia="zh-CN"/>
        </w:rPr>
        <w:t>年</w:t>
      </w:r>
      <w:r>
        <w:rPr>
          <w:lang w:eastAsia="zh-CN"/>
        </w:rPr>
        <w:t>12</w:t>
      </w:r>
      <w:r>
        <w:rPr>
          <w:lang w:eastAsia="zh-CN"/>
        </w:rPr>
        <w:t>月至</w:t>
      </w:r>
      <w:r>
        <w:rPr>
          <w:lang w:eastAsia="zh-CN"/>
        </w:rPr>
        <w:t>2015</w:t>
      </w:r>
      <w:r>
        <w:rPr>
          <w:lang w:eastAsia="zh-CN"/>
        </w:rPr>
        <w:t>年</w:t>
      </w:r>
      <w:r>
        <w:rPr>
          <w:lang w:eastAsia="zh-CN"/>
        </w:rPr>
        <w:t>9</w:t>
      </w:r>
      <w:r>
        <w:rPr>
          <w:lang w:eastAsia="zh-CN"/>
        </w:rPr>
        <w:t>月的标普</w:t>
      </w:r>
      <w:r>
        <w:rPr>
          <w:lang w:eastAsia="zh-CN"/>
        </w:rPr>
        <w:t>500</w:t>
      </w:r>
      <w:r>
        <w:rPr>
          <w:lang w:eastAsia="zh-CN"/>
        </w:rPr>
        <w:t>指数的所有月末成分股名单。我们将这些名单合并成一个二进制矩阵，表明该股票在随后的一个月里是否是指数成分股。因此，我们能够在</w:t>
      </w:r>
      <w:r>
        <w:rPr>
          <w:lang w:eastAsia="zh-CN"/>
        </w:rPr>
        <w:t>1989</w:t>
      </w:r>
      <w:r>
        <w:rPr>
          <w:lang w:eastAsia="zh-CN"/>
        </w:rPr>
        <w:t>年</w:t>
      </w:r>
      <w:r>
        <w:rPr>
          <w:lang w:eastAsia="zh-CN"/>
        </w:rPr>
        <w:t>12</w:t>
      </w:r>
      <w:r>
        <w:rPr>
          <w:lang w:eastAsia="zh-CN"/>
        </w:rPr>
        <w:t>月至</w:t>
      </w:r>
      <w:r>
        <w:rPr>
          <w:lang w:eastAsia="zh-CN"/>
        </w:rPr>
        <w:t>2015</w:t>
      </w:r>
      <w:r>
        <w:rPr>
          <w:lang w:eastAsia="zh-CN"/>
        </w:rPr>
        <w:t>年</w:t>
      </w:r>
      <w:r>
        <w:rPr>
          <w:lang w:eastAsia="zh-CN"/>
        </w:rPr>
        <w:t>9</w:t>
      </w:r>
      <w:r>
        <w:rPr>
          <w:lang w:eastAsia="zh-CN"/>
        </w:rPr>
        <w:t>月期间的任何特定时间点上近似地再现标普</w:t>
      </w:r>
      <w:r>
        <w:rPr>
          <w:lang w:eastAsia="zh-CN"/>
        </w:rPr>
        <w:t>500</w:t>
      </w:r>
      <w:r>
        <w:rPr>
          <w:lang w:eastAsia="zh-CN"/>
        </w:rPr>
        <w:t>指数。在第二步，对于在该时间段内曾经是指数成分股的所有股票，我们下载了从</w:t>
      </w:r>
      <w:r>
        <w:rPr>
          <w:lang w:eastAsia="zh-CN"/>
        </w:rPr>
        <w:t>1990</w:t>
      </w:r>
      <w:r>
        <w:rPr>
          <w:lang w:eastAsia="zh-CN"/>
        </w:rPr>
        <w:t>年</w:t>
      </w:r>
      <w:r>
        <w:rPr>
          <w:lang w:eastAsia="zh-CN"/>
        </w:rPr>
        <w:t>1</w:t>
      </w:r>
      <w:r>
        <w:rPr>
          <w:lang w:eastAsia="zh-CN"/>
        </w:rPr>
        <w:t>月到</w:t>
      </w:r>
      <w:r>
        <w:rPr>
          <w:lang w:eastAsia="zh-CN"/>
        </w:rPr>
        <w:t>2015</w:t>
      </w:r>
      <w:r>
        <w:rPr>
          <w:lang w:eastAsia="zh-CN"/>
        </w:rPr>
        <w:t>年</w:t>
      </w:r>
      <w:r>
        <w:rPr>
          <w:lang w:eastAsia="zh-CN"/>
        </w:rPr>
        <w:t>10</w:t>
      </w:r>
      <w:r>
        <w:rPr>
          <w:lang w:eastAsia="zh-CN"/>
        </w:rPr>
        <w:t>月的每日总回报指数。回报指数是累积分红的价格，并考虑到所有相关的公司行动和股票分割，使其成为回报计算的最充分的指标。根据</w:t>
      </w:r>
      <w:r>
        <w:rPr>
          <w:lang w:eastAsia="zh-CN"/>
        </w:rPr>
        <w:t>Clegg</w:t>
      </w:r>
      <w:r>
        <w:rPr>
          <w:lang w:eastAsia="zh-CN"/>
        </w:rPr>
        <w:t>和</w:t>
      </w:r>
      <w:r>
        <w:rPr>
          <w:lang w:eastAsia="zh-CN"/>
        </w:rPr>
        <w:t>Krauss</w:t>
      </w:r>
      <w:r>
        <w:rPr>
          <w:lang w:eastAsia="zh-CN"/>
        </w:rPr>
        <w:t>（</w:t>
      </w:r>
      <w:r>
        <w:rPr>
          <w:lang w:eastAsia="zh-CN"/>
        </w:rPr>
        <w:t>2018</w:t>
      </w:r>
      <w:r>
        <w:rPr>
          <w:lang w:eastAsia="zh-CN"/>
        </w:rPr>
        <w:t>），我们在表</w:t>
      </w:r>
      <w:r>
        <w:rPr>
          <w:lang w:eastAsia="zh-CN"/>
        </w:rPr>
        <w:t>1</w:t>
      </w:r>
      <w:r>
        <w:rPr>
          <w:lang w:eastAsia="zh-CN"/>
        </w:rPr>
        <w:t>中报告了按行业部门划分的平均年龄汇总统计数据。它们是基于每个行业的等权投资组合，每月生成，并限制在标准普尔</w:t>
      </w:r>
      <w:r>
        <w:rPr>
          <w:lang w:eastAsia="zh-CN"/>
        </w:rPr>
        <w:t>500</w:t>
      </w:r>
      <w:r>
        <w:rPr>
          <w:lang w:eastAsia="zh-CN"/>
        </w:rPr>
        <w:t>指数的成分中。</w:t>
      </w:r>
    </w:p>
    <w:p w14:paraId="6E56D9ED" w14:textId="77777777" w:rsidR="00762E40" w:rsidRDefault="00000000">
      <w:pPr>
        <w:pStyle w:val="a0"/>
        <w:rPr>
          <w:lang w:eastAsia="zh-CN"/>
        </w:rPr>
      </w:pPr>
      <w:r>
        <w:rPr>
          <w:b/>
          <w:bCs/>
          <w:lang w:eastAsia="zh-CN"/>
        </w:rPr>
        <w:t>表</w:t>
      </w:r>
      <w:r>
        <w:rPr>
          <w:b/>
          <w:bCs/>
          <w:lang w:eastAsia="zh-CN"/>
        </w:rPr>
        <w:t>1</w:t>
      </w:r>
      <w:r>
        <w:rPr>
          <w:lang w:eastAsia="zh-CN"/>
        </w:rPr>
        <w:t xml:space="preserve"> </w:t>
      </w:r>
      <w:r>
        <w:rPr>
          <w:lang w:eastAsia="zh-CN"/>
        </w:rPr>
        <w:t>从</w:t>
      </w:r>
      <w:r>
        <w:rPr>
          <w:lang w:eastAsia="zh-CN"/>
        </w:rPr>
        <w:t>1990</w:t>
      </w:r>
      <w:r>
        <w:rPr>
          <w:lang w:eastAsia="zh-CN"/>
        </w:rPr>
        <w:t>年</w:t>
      </w:r>
      <w:r>
        <w:rPr>
          <w:lang w:eastAsia="zh-CN"/>
        </w:rPr>
        <w:t>1</w:t>
      </w:r>
      <w:r>
        <w:rPr>
          <w:lang w:eastAsia="zh-CN"/>
        </w:rPr>
        <w:t>月到</w:t>
      </w:r>
      <w:r>
        <w:rPr>
          <w:lang w:eastAsia="zh-CN"/>
        </w:rPr>
        <w:t>2015</w:t>
      </w:r>
      <w:r>
        <w:rPr>
          <w:lang w:eastAsia="zh-CN"/>
        </w:rPr>
        <w:t>年</w:t>
      </w:r>
      <w:r>
        <w:rPr>
          <w:lang w:eastAsia="zh-CN"/>
        </w:rPr>
        <w:t>10</w:t>
      </w:r>
      <w:r>
        <w:rPr>
          <w:lang w:eastAsia="zh-CN"/>
        </w:rPr>
        <w:t>月，标准普尔</w:t>
      </w:r>
      <w:r>
        <w:rPr>
          <w:lang w:eastAsia="zh-CN"/>
        </w:rPr>
        <w:t>500</w:t>
      </w:r>
      <w:r>
        <w:rPr>
          <w:lang w:eastAsia="zh-CN"/>
        </w:rPr>
        <w:t>指数成分股的平均每月汇总统计数据，按行业划分。它们是基于全球行业分类标准代码所定义的每个行业的等权投资组合，按月形成，并限于标普</w:t>
      </w:r>
      <w:r>
        <w:rPr>
          <w:lang w:eastAsia="zh-CN"/>
        </w:rPr>
        <w:t>500</w:t>
      </w:r>
      <w:r>
        <w:rPr>
          <w:lang w:eastAsia="zh-CN"/>
        </w:rPr>
        <w:t>指数成分股。月度回报和标准偏差以百分比表示。</w:t>
      </w:r>
      <w:r>
        <w:rPr>
          <w:lang w:eastAsia="zh-CN"/>
        </w:rPr>
        <w:t xml:space="preserve"> </w:t>
      </w:r>
      <w:r>
        <w:rPr>
          <w:noProof/>
        </w:rPr>
        <w:drawing>
          <wp:inline distT="0" distB="0" distL="0" distR="0" wp14:anchorId="3606F586" wp14:editId="4405D4EC">
            <wp:extent cx="5334000" cy="2033587"/>
            <wp:effectExtent l="0" t="0" r="0" b="0"/>
            <wp:docPr id="22" name="Picture" descr="image.png"/>
            <wp:cNvGraphicFramePr/>
            <a:graphic xmlns:a="http://schemas.openxmlformats.org/drawingml/2006/main">
              <a:graphicData uri="http://schemas.openxmlformats.org/drawingml/2006/picture">
                <pic:pic xmlns:pic="http://schemas.openxmlformats.org/drawingml/2006/picture">
                  <pic:nvPicPr>
                    <pic:cNvPr id="23" name="Picture" descr="https://naglfar28.oss-ap-southeast-1.aliyuncs.com/naglfar28/20230108091442.png"/>
                    <pic:cNvPicPr>
                      <a:picLocks noChangeAspect="1" noChangeArrowheads="1"/>
                    </pic:cNvPicPr>
                  </pic:nvPicPr>
                  <pic:blipFill>
                    <a:blip r:embed="rId7"/>
                    <a:stretch>
                      <a:fillRect/>
                    </a:stretch>
                  </pic:blipFill>
                  <pic:spPr bwMode="auto">
                    <a:xfrm>
                      <a:off x="0" y="0"/>
                      <a:ext cx="5334000" cy="2033587"/>
                    </a:xfrm>
                    <a:prstGeom prst="rect">
                      <a:avLst/>
                    </a:prstGeom>
                    <a:noFill/>
                    <a:ln w="9525">
                      <a:noFill/>
                      <a:headEnd/>
                      <a:tailEnd/>
                    </a:ln>
                  </pic:spPr>
                </pic:pic>
              </a:graphicData>
            </a:graphic>
          </wp:inline>
        </w:drawing>
      </w:r>
    </w:p>
    <w:p w14:paraId="14F338EF" w14:textId="77777777" w:rsidR="00762E40" w:rsidRDefault="00000000">
      <w:pPr>
        <w:pStyle w:val="2"/>
        <w:rPr>
          <w:lang w:eastAsia="zh-CN"/>
        </w:rPr>
      </w:pPr>
      <w:bookmarkStart w:id="3" w:name="软件和硬件"/>
      <w:bookmarkEnd w:id="2"/>
      <w:r>
        <w:rPr>
          <w:lang w:eastAsia="zh-CN"/>
        </w:rPr>
        <w:t xml:space="preserve">2.2 </w:t>
      </w:r>
      <w:r>
        <w:rPr>
          <w:lang w:eastAsia="zh-CN"/>
        </w:rPr>
        <w:t>软件和硬件</w:t>
      </w:r>
    </w:p>
    <w:p w14:paraId="51DBE896" w14:textId="77777777" w:rsidR="00762E40" w:rsidRDefault="00000000">
      <w:pPr>
        <w:pStyle w:val="FirstParagraph"/>
        <w:rPr>
          <w:lang w:eastAsia="zh-CN"/>
        </w:rPr>
      </w:pPr>
      <w:proofErr w:type="spellStart"/>
      <w:r>
        <w:t>数据准备和处理完全在</w:t>
      </w:r>
      <w:r>
        <w:t>Python</w:t>
      </w:r>
      <w:proofErr w:type="spellEnd"/>
      <w:r>
        <w:t xml:space="preserve"> 3.5</w:t>
      </w:r>
      <w:r>
        <w:t>（</w:t>
      </w:r>
      <w:r>
        <w:t>Python</w:t>
      </w:r>
      <w:r>
        <w:t>软件基金会，</w:t>
      </w:r>
      <w:r>
        <w:t>2016</w:t>
      </w:r>
      <w:r>
        <w:t>）中进行，依赖于</w:t>
      </w:r>
      <w:r>
        <w:t>numpy</w:t>
      </w:r>
      <w:r>
        <w:t>（</w:t>
      </w:r>
      <w:r>
        <w:t>Van Der Walt, Colbert, &amp; Varoquaux, 2011</w:t>
      </w:r>
      <w:r>
        <w:t>）和</w:t>
      </w:r>
      <w:r>
        <w:t>pandas</w:t>
      </w:r>
      <w:r>
        <w:t>（</w:t>
      </w:r>
      <w:r>
        <w:t>McKinney, 2010</w:t>
      </w:r>
      <w:r>
        <w:t>）软件包。我们的深度学习</w:t>
      </w:r>
      <w:r>
        <w:t>LSTM</w:t>
      </w:r>
      <w:r>
        <w:t>网络是在谷歌</w:t>
      </w:r>
      <w:r>
        <w:t>TensorFlow</w:t>
      </w:r>
      <w:r>
        <w:t>的基础上用</w:t>
      </w:r>
      <w:r>
        <w:t>keras</w:t>
      </w:r>
      <w:r>
        <w:t>（</w:t>
      </w:r>
      <w:r>
        <w:t>Chollet</w:t>
      </w:r>
      <w:r>
        <w:t>，</w:t>
      </w:r>
      <w:r>
        <w:t>2016</w:t>
      </w:r>
      <w:r>
        <w:t>）开发的，</w:t>
      </w:r>
      <w:r>
        <w:t>TensorFlow</w:t>
      </w:r>
      <w:r>
        <w:t>是谷歌的一款软件。在异质系统上进行大规模机器学习的强大库（</w:t>
      </w:r>
      <w:r>
        <w:t>Abadi</w:t>
      </w:r>
      <w:r>
        <w:t>等人，</w:t>
      </w:r>
      <w:r>
        <w:t>2015</w:t>
      </w:r>
      <w:r>
        <w:t>）。此外，我们利用</w:t>
      </w:r>
      <w:r>
        <w:t>sci-kit learn</w:t>
      </w:r>
      <w:r>
        <w:t>（</w:t>
      </w:r>
      <w:r>
        <w:t>Pedregosa</w:t>
      </w:r>
      <w:r>
        <w:t>等人，</w:t>
      </w:r>
      <w:r>
        <w:t>2011</w:t>
      </w:r>
      <w:r>
        <w:t>年）建立了随机森林和逻辑回归模型，利用</w:t>
      </w:r>
      <w:r>
        <w:t>H2O</w:t>
      </w:r>
      <w:r>
        <w:t>（</w:t>
      </w:r>
      <w:r>
        <w:t>H2O</w:t>
      </w:r>
      <w:r>
        <w:t>，</w:t>
      </w:r>
      <w:r>
        <w:t>2016</w:t>
      </w:r>
      <w:r>
        <w:t>年）建立了标准的深度网。对于性能评估，我们使用</w:t>
      </w:r>
      <w:r>
        <w:t>R</w:t>
      </w:r>
      <w:r>
        <w:t>，一种用于统计计算的编程语言（</w:t>
      </w:r>
      <w:r>
        <w:t>R Core Team, 2016</w:t>
      </w:r>
      <w:r>
        <w:t>）和</w:t>
      </w:r>
      <w:r>
        <w:t>Peterson</w:t>
      </w:r>
      <w:r>
        <w:t>和</w:t>
      </w:r>
      <w:r>
        <w:t>Carl</w:t>
      </w:r>
      <w:r>
        <w:t>（</w:t>
      </w:r>
      <w:r>
        <w:t>2014</w:t>
      </w:r>
      <w:r>
        <w:t>）的</w:t>
      </w:r>
      <w:r>
        <w:t>Per- formanceAnalytics</w:t>
      </w:r>
      <w:proofErr w:type="spellStart"/>
      <w:r>
        <w:t>包。</w:t>
      </w:r>
      <w:r>
        <w:rPr>
          <w:lang w:eastAsia="zh-CN"/>
        </w:rPr>
        <w:t>LSTM</w:t>
      </w:r>
      <w:proofErr w:type="spellEnd"/>
      <w:r>
        <w:rPr>
          <w:lang w:eastAsia="zh-CN"/>
        </w:rPr>
        <w:t>网络是在</w:t>
      </w:r>
      <w:r>
        <w:rPr>
          <w:lang w:eastAsia="zh-CN"/>
        </w:rPr>
        <w:t>NVIDIA GPU</w:t>
      </w:r>
      <w:r>
        <w:rPr>
          <w:lang w:eastAsia="zh-CN"/>
        </w:rPr>
        <w:t>上训练的，所有其他模型都是在</w:t>
      </w:r>
      <w:r>
        <w:rPr>
          <w:lang w:eastAsia="zh-CN"/>
        </w:rPr>
        <w:t>CPU</w:t>
      </w:r>
      <w:r>
        <w:rPr>
          <w:lang w:eastAsia="zh-CN"/>
        </w:rPr>
        <w:t>集群上训练的。</w:t>
      </w:r>
    </w:p>
    <w:p w14:paraId="7C76B26F" w14:textId="77777777" w:rsidR="00762E40" w:rsidRDefault="00000000">
      <w:pPr>
        <w:pStyle w:val="1"/>
        <w:rPr>
          <w:lang w:eastAsia="zh-CN"/>
        </w:rPr>
      </w:pPr>
      <w:bookmarkStart w:id="4" w:name="方法"/>
      <w:bookmarkEnd w:id="1"/>
      <w:bookmarkEnd w:id="3"/>
      <w:r>
        <w:rPr>
          <w:lang w:eastAsia="zh-CN"/>
        </w:rPr>
        <w:lastRenderedPageBreak/>
        <w:t xml:space="preserve">3 </w:t>
      </w:r>
      <w:r>
        <w:rPr>
          <w:lang w:eastAsia="zh-CN"/>
        </w:rPr>
        <w:t>方法</w:t>
      </w:r>
    </w:p>
    <w:p w14:paraId="70A83466" w14:textId="77777777" w:rsidR="00762E40" w:rsidRDefault="00000000">
      <w:pPr>
        <w:pStyle w:val="FirstParagraph"/>
        <w:rPr>
          <w:lang w:eastAsia="zh-CN"/>
        </w:rPr>
      </w:pPr>
      <w:r>
        <w:rPr>
          <w:lang w:eastAsia="zh-CN"/>
        </w:rPr>
        <w:t>我们的方法包括五个步骤。首先，我们将原始数据分为研究期，由训练集（用于样本内训练）和交易集（用于样本外预测）组成。第二，我们讨论训练和预测所需的特征空间和目标。第三，我们对</w:t>
      </w:r>
      <w:r>
        <w:rPr>
          <w:lang w:eastAsia="zh-CN"/>
        </w:rPr>
        <w:t>LSTM</w:t>
      </w:r>
      <w:r>
        <w:rPr>
          <w:lang w:eastAsia="zh-CN"/>
        </w:rPr>
        <w:t>网络进行了深入讨论。第四，我们简要介绍了随机森林、深度网和我们应用的逻辑回归模型。第五，我们设计了交易方法。本节的其余部分遵循上述的五步逻辑。</w:t>
      </w:r>
      <w:r>
        <w:rPr>
          <w:lang w:eastAsia="zh-CN"/>
        </w:rPr>
        <w:t xml:space="preserve"> ## 3.1 </w:t>
      </w:r>
      <w:r>
        <w:rPr>
          <w:lang w:eastAsia="zh-CN"/>
        </w:rPr>
        <w:t>训练和交易集的生成</w:t>
      </w:r>
      <w:r>
        <w:rPr>
          <w:lang w:eastAsia="zh-CN"/>
        </w:rPr>
        <w:t xml:space="preserve"> </w:t>
      </w:r>
      <w:r>
        <w:rPr>
          <w:lang w:eastAsia="zh-CN"/>
        </w:rPr>
        <w:t>按照</w:t>
      </w:r>
      <w:r>
        <w:rPr>
          <w:lang w:eastAsia="zh-CN"/>
        </w:rPr>
        <w:t>Krauss</w:t>
      </w:r>
      <w:r>
        <w:rPr>
          <w:lang w:eastAsia="zh-CN"/>
        </w:rPr>
        <w:t>等人（</w:t>
      </w:r>
      <w:r>
        <w:rPr>
          <w:lang w:eastAsia="zh-CN"/>
        </w:rPr>
        <w:t>2017</w:t>
      </w:r>
      <w:r>
        <w:rPr>
          <w:lang w:eastAsia="zh-CN"/>
        </w:rPr>
        <w:t>）的说法，我们将</w:t>
      </w:r>
      <w:r>
        <w:rPr>
          <w:lang w:eastAsia="zh-CN"/>
        </w:rPr>
        <w:t xml:space="preserve"> “</w:t>
      </w:r>
      <w:r>
        <w:rPr>
          <w:lang w:eastAsia="zh-CN"/>
        </w:rPr>
        <w:t>研究期</w:t>
      </w:r>
      <w:r>
        <w:rPr>
          <w:lang w:eastAsia="zh-CN"/>
        </w:rPr>
        <w:t>”</w:t>
      </w:r>
      <w:r>
        <w:rPr>
          <w:lang w:eastAsia="zh-CN"/>
        </w:rPr>
        <w:t>定义为训练</w:t>
      </w:r>
      <w:r>
        <w:rPr>
          <w:lang w:eastAsia="zh-CN"/>
        </w:rPr>
        <w:t>-</w:t>
      </w:r>
      <w:r>
        <w:rPr>
          <w:lang w:eastAsia="zh-CN"/>
        </w:rPr>
        <w:t>交易集，包括</w:t>
      </w:r>
      <w:r>
        <w:rPr>
          <w:lang w:eastAsia="zh-CN"/>
        </w:rPr>
        <w:t>750</w:t>
      </w:r>
      <w:r>
        <w:rPr>
          <w:lang w:eastAsia="zh-CN"/>
        </w:rPr>
        <w:t>天的训练期（约三年）和</w:t>
      </w:r>
      <w:r>
        <w:rPr>
          <w:lang w:eastAsia="zh-CN"/>
        </w:rPr>
        <w:t>250</w:t>
      </w:r>
      <w:r>
        <w:rPr>
          <w:lang w:eastAsia="zh-CN"/>
        </w:rPr>
        <w:t>天的交易期（约一年）。我们把从</w:t>
      </w:r>
      <w:r>
        <w:rPr>
          <w:lang w:eastAsia="zh-CN"/>
        </w:rPr>
        <w:t>1990</w:t>
      </w:r>
      <w:r>
        <w:rPr>
          <w:lang w:eastAsia="zh-CN"/>
        </w:rPr>
        <w:t>年到</w:t>
      </w:r>
      <w:r>
        <w:rPr>
          <w:lang w:eastAsia="zh-CN"/>
        </w:rPr>
        <w:t>2015</w:t>
      </w:r>
      <w:r>
        <w:rPr>
          <w:lang w:eastAsia="zh-CN"/>
        </w:rPr>
        <w:t>年的整个数据集分成</w:t>
      </w:r>
      <w:r>
        <w:rPr>
          <w:lang w:eastAsia="zh-CN"/>
        </w:rPr>
        <w:t>23</w:t>
      </w:r>
      <w:r>
        <w:rPr>
          <w:lang w:eastAsia="zh-CN"/>
        </w:rPr>
        <w:t>个研究期，交易期不重叠。</w:t>
      </w:r>
      <w:r>
        <w:rPr>
          <w:lang w:eastAsia="zh-CN"/>
        </w:rPr>
        <w:t xml:space="preserve"> </w:t>
      </w:r>
      <w:r>
        <w:rPr>
          <w:lang w:eastAsia="zh-CN"/>
        </w:rPr>
        <w:t>换句话说，研究期是由</w:t>
      </w:r>
      <w:r>
        <w:rPr>
          <w:lang w:eastAsia="zh-CN"/>
        </w:rPr>
        <w:t>1000</w:t>
      </w:r>
      <w:r>
        <w:rPr>
          <w:lang w:eastAsia="zh-CN"/>
        </w:rPr>
        <w:t>天组成的滚动块。训练是在前</w:t>
      </w:r>
      <w:r>
        <w:rPr>
          <w:lang w:eastAsia="zh-CN"/>
        </w:rPr>
        <w:t>750</w:t>
      </w:r>
      <w:r>
        <w:rPr>
          <w:lang w:eastAsia="zh-CN"/>
        </w:rPr>
        <w:t>天的滚动窗口中进行的，也就是说，通过在整个区块中滚动输入</w:t>
      </w:r>
      <w:r>
        <w:rPr>
          <w:lang w:eastAsia="zh-CN"/>
        </w:rPr>
        <w:t>240</w:t>
      </w:r>
      <w:r>
        <w:rPr>
          <w:lang w:eastAsia="zh-CN"/>
        </w:rPr>
        <w:t>天的回视（相当于最大特征长度，见第</w:t>
      </w:r>
      <w:r>
        <w:rPr>
          <w:lang w:eastAsia="zh-CN"/>
        </w:rPr>
        <w:t>3.2</w:t>
      </w:r>
      <w:r>
        <w:rPr>
          <w:lang w:eastAsia="zh-CN"/>
        </w:rPr>
        <w:t>节），然后提前一天进行预测。在过去的</w:t>
      </w:r>
      <w:r>
        <w:rPr>
          <w:lang w:eastAsia="zh-CN"/>
        </w:rPr>
        <w:t>250</w:t>
      </w:r>
      <w:r>
        <w:rPr>
          <w:lang w:eastAsia="zh-CN"/>
        </w:rPr>
        <w:t>天里，用训练好的参数进行交易，完全脱离了样本。然后后，轮胎系统向前滚动</w:t>
      </w:r>
      <w:r>
        <w:rPr>
          <w:lang w:eastAsia="zh-CN"/>
        </w:rPr>
        <w:t>250</w:t>
      </w:r>
      <w:r>
        <w:rPr>
          <w:lang w:eastAsia="zh-CN"/>
        </w:rPr>
        <w:t>天</w:t>
      </w:r>
      <w:r>
        <w:rPr>
          <w:lang w:eastAsia="zh-CN"/>
        </w:rPr>
        <w:t>–</w:t>
      </w:r>
      <w:r>
        <w:rPr>
          <w:lang w:eastAsia="zh-CN"/>
        </w:rPr>
        <w:t>导致总共有</w:t>
      </w:r>
      <w:r>
        <w:rPr>
          <w:lang w:eastAsia="zh-CN"/>
        </w:rPr>
        <w:t>23</w:t>
      </w:r>
      <w:r>
        <w:rPr>
          <w:lang w:eastAsia="zh-CN"/>
        </w:rPr>
        <w:t>个不重叠的交易期。</w:t>
      </w:r>
      <w:r>
        <w:rPr>
          <w:lang w:eastAsia="zh-CN"/>
        </w:rPr>
        <w:t xml:space="preserve"> </w:t>
      </w:r>
      <w:r>
        <w:rPr>
          <w:lang w:eastAsia="zh-CN"/>
        </w:rPr>
        <w:t>让</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表示在研究期</w:t>
      </w:r>
      <w:proofErr w:type="spellStart"/>
      <w:r>
        <w:rPr>
          <w:lang w:eastAsia="zh-CN"/>
        </w:rPr>
        <w:t>i</w:t>
      </w:r>
      <w:proofErr w:type="spellEnd"/>
      <w:r>
        <w:rPr>
          <w:lang w:eastAsia="zh-CN"/>
        </w:rPr>
        <w:t>的训练期最后一天属于标准普尔</w:t>
      </w:r>
      <w:r>
        <w:rPr>
          <w:lang w:eastAsia="zh-CN"/>
        </w:rPr>
        <w:t>500</w:t>
      </w:r>
      <w:r>
        <w:rPr>
          <w:lang w:eastAsia="zh-CN"/>
        </w:rPr>
        <w:t>指数的股票数量，所以</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非常接近</w:t>
      </w:r>
      <w:r>
        <w:rPr>
          <w:lang w:eastAsia="zh-CN"/>
        </w:rPr>
        <w:t>500</w:t>
      </w:r>
      <w:r>
        <w:rPr>
          <w:lang w:eastAsia="zh-CN"/>
        </w:rPr>
        <w:t>。</w:t>
      </w:r>
      <w:r>
        <w:rPr>
          <w:lang w:eastAsia="zh-CN"/>
        </w:rPr>
        <w:t xml:space="preserve"> </w:t>
      </w:r>
      <w:r>
        <w:rPr>
          <w:lang w:eastAsia="zh-CN"/>
        </w:rPr>
        <w:t>对于训练集，我们考虑所有</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股票的历史。有些股票展示了完整的</w:t>
      </w:r>
      <w:r>
        <w:rPr>
          <w:lang w:eastAsia="zh-CN"/>
        </w:rPr>
        <w:t>750</w:t>
      </w:r>
      <w:r>
        <w:rPr>
          <w:lang w:eastAsia="zh-CN"/>
        </w:rPr>
        <w:t>天的训练历史，有些只是这个时间段的一部分，例如，当他们在较晚阶段上市时。交易集也是由所有</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只股票组成。如果一个成分股在交易期的某一天之后没有表现出价格数据，那么它直到那一天才会被考虑用于交易。</w:t>
      </w:r>
      <w:r>
        <w:rPr>
          <w:lang w:eastAsia="zh-CN"/>
        </w:rPr>
        <w:t xml:space="preserve"> ## 3.2 </w:t>
      </w:r>
      <w:r>
        <w:rPr>
          <w:lang w:eastAsia="zh-CN"/>
        </w:rPr>
        <w:t>特征和目标的生成</w:t>
      </w:r>
      <w:r>
        <w:rPr>
          <w:lang w:eastAsia="zh-CN"/>
        </w:rPr>
        <w:t xml:space="preserve"> ### 3.2.1 </w:t>
      </w:r>
      <w:r>
        <w:rPr>
          <w:lang w:eastAsia="zh-CN"/>
        </w:rPr>
        <w:t>特征</w:t>
      </w:r>
      <w:r>
        <w:rPr>
          <w:lang w:eastAsia="zh-CN"/>
        </w:rPr>
        <w:t xml:space="preserve"> - LSTM</w:t>
      </w:r>
      <w:r>
        <w:rPr>
          <w:lang w:eastAsia="zh-CN"/>
        </w:rPr>
        <w:t>网络的返回序列</w:t>
      </w:r>
      <w:r>
        <w:rPr>
          <w:lang w:eastAsia="zh-CN"/>
        </w:rPr>
        <w:t xml:space="preserve"> </w:t>
      </w:r>
      <w:r>
        <w:rPr>
          <w:lang w:eastAsia="zh-CN"/>
        </w:rPr>
        <w:t>让</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s</m:t>
            </m:r>
          </m:sup>
        </m:sSup>
        <m:r>
          <m:rPr>
            <m:sty m:val="p"/>
          </m:rPr>
          <w:rPr>
            <w:rFonts w:ascii="Cambria Math" w:hAnsi="Cambria Math"/>
            <w:lang w:eastAsia="zh-CN"/>
          </w:rPr>
          <m:t>=</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lang w:eastAsia="zh-CN"/>
                      </w:rPr>
                      <m:t>P</m:t>
                    </m:r>
                  </m:e>
                  <m:sub>
                    <m:r>
                      <w:rPr>
                        <w:rFonts w:ascii="Cambria Math" w:hAnsi="Cambria Math"/>
                        <w:lang w:eastAsia="zh-CN"/>
                      </w:rPr>
                      <m:t>t</m:t>
                    </m:r>
                  </m:sub>
                  <m:sup>
                    <m:r>
                      <w:rPr>
                        <w:rFonts w:ascii="Cambria Math" w:hAnsi="Cambria Math"/>
                        <w:lang w:eastAsia="zh-CN"/>
                      </w:rPr>
                      <m:t>s</m:t>
                    </m:r>
                  </m:sup>
                </m:sSubSup>
              </m:e>
            </m:d>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T</m:t>
            </m:r>
          </m:sub>
        </m:sSub>
      </m:oMath>
      <w:r>
        <w:rPr>
          <w:lang w:eastAsia="zh-CN"/>
        </w:rPr>
        <w:t>被定义为股票</w:t>
      </w:r>
      <w:r>
        <w:rPr>
          <w:lang w:eastAsia="zh-CN"/>
        </w:rPr>
        <w:t>s</w:t>
      </w:r>
      <w:r>
        <w:rPr>
          <w:lang w:eastAsia="zh-CN"/>
        </w:rPr>
        <w:t>在时间</w:t>
      </w:r>
      <w:r>
        <w:rPr>
          <w:lang w:eastAsia="zh-CN"/>
        </w:rPr>
        <w:t>t</w:t>
      </w:r>
      <w:r>
        <w:rPr>
          <w:lang w:eastAsia="zh-CN"/>
        </w:rPr>
        <w:t>的价格过程，</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r>
          <m:rPr>
            <m:sty m:val="p"/>
          </m:rPr>
          <w:rPr>
            <w:rFonts w:ascii="Cambria Math" w:hAnsi="Cambria Math"/>
            <w:lang w:eastAsia="zh-CN"/>
          </w:rPr>
          <m:t>}</m:t>
        </m:r>
      </m:oMath>
      <w:r>
        <w:rPr>
          <w:lang w:eastAsia="zh-CN"/>
        </w:rPr>
        <w:t>，</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t</m:t>
            </m:r>
          </m:sub>
          <m:sup>
            <m:r>
              <w:rPr>
                <w:rFonts w:ascii="Cambria Math" w:hAnsi="Cambria Math"/>
                <w:lang w:eastAsia="zh-CN"/>
              </w:rPr>
              <m:t>m</m:t>
            </m:r>
            <m:r>
              <m:rPr>
                <m:sty m:val="p"/>
              </m:rPr>
              <w:rPr>
                <w:rFonts w:ascii="Cambria Math" w:hAnsi="Cambria Math"/>
                <w:lang w:eastAsia="zh-CN"/>
              </w:rPr>
              <m:t>,</m:t>
            </m:r>
            <m:r>
              <w:rPr>
                <w:rFonts w:ascii="Cambria Math" w:hAnsi="Cambria Math"/>
                <w:lang w:eastAsia="zh-CN"/>
              </w:rPr>
              <m:t>s</m:t>
            </m:r>
          </m:sup>
        </m:sSubSup>
      </m:oMath>
      <w:r>
        <w:rPr>
          <w:lang w:eastAsia="zh-CN"/>
        </w:rPr>
        <w:t>是股票</w:t>
      </w:r>
      <w:r>
        <w:rPr>
          <w:lang w:eastAsia="zh-CN"/>
        </w:rPr>
        <w:t>s</w:t>
      </w:r>
      <w:r>
        <w:rPr>
          <w:lang w:eastAsia="zh-CN"/>
        </w:rPr>
        <w:t>在</w:t>
      </w:r>
      <w:r>
        <w:rPr>
          <w:lang w:eastAsia="zh-CN"/>
        </w:rPr>
        <w:t>m</w:t>
      </w:r>
      <w:r>
        <w:rPr>
          <w:lang w:eastAsia="zh-CN"/>
        </w:rPr>
        <w:t>个时期内的简单回报，即</w:t>
      </w:r>
    </w:p>
    <w:p w14:paraId="7FEF126E" w14:textId="77777777" w:rsidR="00762E40" w:rsidRDefault="00000000">
      <w:pPr>
        <w:pStyle w:val="a0"/>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m:t>
              </m:r>
              <m:r>
                <m:rPr>
                  <m:sty m:val="p"/>
                </m:rPr>
                <w:rPr>
                  <w:rFonts w:ascii="Cambria Math" w:hAnsi="Cambria Math"/>
                </w:rPr>
                <m:t>,</m:t>
              </m:r>
              <m:r>
                <w:rPr>
                  <w:rFonts w:ascii="Cambria Math" w:hAnsi="Cambria Math"/>
                </w:rPr>
                <m:t>s</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t</m:t>
                  </m:r>
                </m:sub>
                <m:sup>
                  <m:r>
                    <w:rPr>
                      <w:rFonts w:ascii="Cambria Math" w:hAnsi="Cambria Math"/>
                    </w:rPr>
                    <m:t>s</m:t>
                  </m:r>
                </m:sup>
              </m:sSubSup>
            </m:num>
            <m:den>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m</m:t>
                  </m:r>
                </m:sub>
                <m:sup>
                  <m:r>
                    <w:rPr>
                      <w:rFonts w:ascii="Cambria Math" w:hAnsi="Cambria Math"/>
                    </w:rPr>
                    <m:t>s</m:t>
                  </m:r>
                </m:sup>
              </m:sSubSup>
            </m:den>
          </m:f>
          <m:r>
            <m:rPr>
              <m:sty m:val="p"/>
            </m:rPr>
            <w:rPr>
              <w:rFonts w:ascii="Cambria Math" w:hAnsi="Cambria Math"/>
            </w:rPr>
            <m:t>-</m:t>
          </m:r>
          <m:r>
            <w:rPr>
              <w:rFonts w:ascii="Cambria Math" w:hAnsi="Cambria Math"/>
            </w:rPr>
            <m:t>1</m:t>
          </m:r>
        </m:oMath>
      </m:oMathPara>
    </w:p>
    <w:p w14:paraId="11A2FD06" w14:textId="77777777" w:rsidR="00762E40" w:rsidRDefault="00000000">
      <w:pPr>
        <w:pStyle w:val="FirstParagraph"/>
        <w:rPr>
          <w:lang w:eastAsia="zh-CN"/>
        </w:rPr>
      </w:pPr>
      <w:r>
        <w:rPr>
          <w:lang w:eastAsia="zh-CN"/>
        </w:rPr>
        <w:t>对于</w:t>
      </w:r>
      <w:r>
        <w:rPr>
          <w:lang w:eastAsia="zh-CN"/>
        </w:rPr>
        <w:t>LSTM</w:t>
      </w:r>
      <w:r>
        <w:rPr>
          <w:lang w:eastAsia="zh-CN"/>
        </w:rPr>
        <w:t>网络，我们首先计算每一天</w:t>
      </w:r>
      <w:r>
        <w:rPr>
          <w:lang w:eastAsia="zh-CN"/>
        </w:rPr>
        <w:t>(m = 1)</w:t>
      </w:r>
      <w:r>
        <w:rPr>
          <w:lang w:eastAsia="zh-CN"/>
        </w:rPr>
        <w:t>的回报率</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t</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oMath>
      <w:r>
        <w:rPr>
          <w:lang w:eastAsia="zh-CN"/>
        </w:rPr>
        <w:t>，并将它们堆积在一个大的特征向量</w:t>
      </w:r>
      <w:r>
        <w:rPr>
          <w:lang w:eastAsia="zh-CN"/>
        </w:rPr>
        <w:t>V</w:t>
      </w:r>
      <w:r>
        <w:rPr>
          <w:lang w:eastAsia="zh-CN"/>
        </w:rPr>
        <w:t>的维度为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study</m:t>
            </m:r>
          </m:sub>
        </m:sSub>
      </m:oMath>
      <w:r>
        <w:rPr>
          <w:lang w:eastAsia="zh-CN"/>
        </w:rPr>
        <w:t>，其中</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study</m:t>
            </m:r>
          </m:sub>
        </m:sSub>
      </m:oMath>
      <w:r>
        <w:rPr>
          <w:lang w:eastAsia="zh-CN"/>
        </w:rPr>
        <w:t>表示研究期的天数。然后，我们通过减去平均数（</w:t>
      </w:r>
      <m:oMath>
        <m:sSubSup>
          <m:sSubSupPr>
            <m:ctrlPr>
              <w:rPr>
                <w:rFonts w:ascii="Cambria Math" w:hAnsi="Cambria Math"/>
              </w:rPr>
            </m:ctrlPr>
          </m:sSubSupPr>
          <m:e>
            <m:r>
              <w:rPr>
                <w:rFonts w:ascii="Cambria Math" w:hAnsi="Cambria Math"/>
                <w:lang w:eastAsia="zh-CN"/>
              </w:rPr>
              <m:t>μ</m:t>
            </m:r>
          </m:e>
          <m:sub>
            <m:r>
              <w:rPr>
                <w:rFonts w:ascii="Cambria Math" w:hAnsi="Cambria Math"/>
                <w:lang w:eastAsia="zh-CN"/>
              </w:rPr>
              <m:t>train</m:t>
            </m:r>
          </m:sub>
          <m:sup>
            <m:r>
              <w:rPr>
                <w:rFonts w:ascii="Cambria Math" w:hAnsi="Cambria Math"/>
                <w:lang w:eastAsia="zh-CN"/>
              </w:rPr>
              <m:t>m</m:t>
            </m:r>
          </m:sup>
        </m:sSubSup>
      </m:oMath>
      <w:r>
        <w:rPr>
          <w:lang w:eastAsia="zh-CN"/>
        </w:rPr>
        <w:t>）并除以从训练集得到的标准差（</w:t>
      </w:r>
      <m:oMath>
        <m:sSubSup>
          <m:sSubSupPr>
            <m:ctrlPr>
              <w:rPr>
                <w:rFonts w:ascii="Cambria Math" w:hAnsi="Cambria Math"/>
              </w:rPr>
            </m:ctrlPr>
          </m:sSubSupPr>
          <m:e>
            <m:r>
              <w:rPr>
                <w:rFonts w:ascii="Cambria Math" w:hAnsi="Cambria Math"/>
                <w:lang w:eastAsia="zh-CN"/>
              </w:rPr>
              <m:t>σ</m:t>
            </m:r>
          </m:e>
          <m:sub>
            <m:r>
              <w:rPr>
                <w:rFonts w:ascii="Cambria Math" w:hAnsi="Cambria Math"/>
                <w:lang w:eastAsia="zh-CN"/>
              </w:rPr>
              <m:t>train</m:t>
            </m:r>
          </m:sub>
          <m:sup>
            <m:r>
              <w:rPr>
                <w:rFonts w:ascii="Cambria Math" w:hAnsi="Cambria Math"/>
                <w:lang w:eastAsia="zh-CN"/>
              </w:rPr>
              <m:t>m</m:t>
            </m:r>
          </m:sup>
        </m:sSubSup>
      </m:oMath>
      <w:r>
        <w:rPr>
          <w:lang w:eastAsia="zh-CN"/>
        </w:rPr>
        <w:t>）来返回标准化后的值</w:t>
      </w:r>
      <w:r>
        <w:rPr>
          <w:lang w:eastAsia="zh-CN"/>
        </w:rPr>
        <w:t>:</w:t>
      </w:r>
    </w:p>
    <w:p w14:paraId="34D19AC9" w14:textId="77777777" w:rsidR="00762E40" w:rsidRDefault="00000000">
      <w:pPr>
        <w:pStyle w:val="a0"/>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R</m:t>
                  </m:r>
                </m:e>
              </m:acc>
            </m:e>
            <m:sub>
              <m:r>
                <w:rPr>
                  <w:rFonts w:ascii="Cambria Math" w:hAnsi="Cambria Math"/>
                </w:rPr>
                <m:t>t</m:t>
              </m:r>
            </m:sub>
            <m:sup>
              <m:r>
                <w:rPr>
                  <w:rFonts w:ascii="Cambria Math" w:hAnsi="Cambria Math"/>
                </w:rPr>
                <m:t>m</m:t>
              </m:r>
              <m:r>
                <m:rPr>
                  <m:sty m:val="p"/>
                </m:rPr>
                <w:rPr>
                  <w:rFonts w:ascii="Cambria Math" w:hAnsi="Cambria Math"/>
                </w:rPr>
                <m:t>,</m:t>
              </m:r>
              <m:r>
                <w:rPr>
                  <w:rFonts w:ascii="Cambria Math" w:hAnsi="Cambria Math"/>
                </w:rPr>
                <m:t>s</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m:t>
                  </m:r>
                  <m:r>
                    <m:rPr>
                      <m:sty m:val="p"/>
                    </m:rPr>
                    <w:rPr>
                      <w:rFonts w:ascii="Cambria Math" w:hAnsi="Cambria Math"/>
                    </w:rPr>
                    <m:t>,</m:t>
                  </m:r>
                  <m:r>
                    <w:rPr>
                      <w:rFonts w:ascii="Cambria Math" w:hAnsi="Cambria Math"/>
                    </w:rPr>
                    <m:t>s</m:t>
                  </m:r>
                </m:sup>
              </m:sSubSup>
              <m:r>
                <m:rPr>
                  <m:sty m:val="p"/>
                </m:rP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train</m:t>
                  </m:r>
                </m:sub>
                <m:sup>
                  <m:r>
                    <w:rPr>
                      <w:rFonts w:ascii="Cambria Math" w:hAnsi="Cambria Math"/>
                    </w:rPr>
                    <m:t>m</m:t>
                  </m:r>
                </m:sup>
              </m:sSubSup>
            </m:num>
            <m:den>
              <m:sSubSup>
                <m:sSubSupPr>
                  <m:ctrlPr>
                    <w:rPr>
                      <w:rFonts w:ascii="Cambria Math" w:hAnsi="Cambria Math"/>
                    </w:rPr>
                  </m:ctrlPr>
                </m:sSubSupPr>
                <m:e>
                  <m:r>
                    <w:rPr>
                      <w:rFonts w:ascii="Cambria Math" w:hAnsi="Cambria Math"/>
                    </w:rPr>
                    <m:t>σ</m:t>
                  </m:r>
                </m:e>
                <m:sub>
                  <m:r>
                    <w:rPr>
                      <w:rFonts w:ascii="Cambria Math" w:hAnsi="Cambria Math"/>
                    </w:rPr>
                    <m:t>train</m:t>
                  </m:r>
                </m:sub>
                <m:sup>
                  <m:r>
                    <w:rPr>
                      <w:rFonts w:ascii="Cambria Math" w:hAnsi="Cambria Math"/>
                    </w:rPr>
                    <m:t>m</m:t>
                  </m:r>
                </m:sup>
              </m:sSubSup>
            </m:den>
          </m:f>
        </m:oMath>
      </m:oMathPara>
    </w:p>
    <w:p w14:paraId="682BCF0F" w14:textId="77777777" w:rsidR="00762E40" w:rsidRDefault="00000000">
      <w:pPr>
        <w:pStyle w:val="FirstParagraph"/>
        <w:rPr>
          <w:lang w:eastAsia="zh-CN"/>
        </w:rPr>
      </w:pPr>
      <w:r>
        <w:rPr>
          <w:lang w:eastAsia="zh-CN"/>
        </w:rPr>
        <w:t>LSTM</w:t>
      </w:r>
      <w:r>
        <w:rPr>
          <w:lang w:eastAsia="zh-CN"/>
        </w:rPr>
        <w:t>网络需要输入特征序列进行训练，即连续时间点的特征值。我们使用标准化的单日回报率作为唯一的特征。我们选择序列长度为</w:t>
      </w:r>
      <w:r>
        <w:rPr>
          <w:lang w:eastAsia="zh-CN"/>
        </w:rPr>
        <w:t>240</w:t>
      </w:r>
      <w:r>
        <w:rPr>
          <w:lang w:eastAsia="zh-CN"/>
        </w:rPr>
        <w:t>，因此包含了大约一个交易年度的信息。因此，我们按照以下方式生成重叠的</w:t>
      </w:r>
      <w:r>
        <w:rPr>
          <w:lang w:eastAsia="zh-CN"/>
        </w:rPr>
        <w:t>240</w:t>
      </w:r>
      <w:r>
        <w:rPr>
          <w:lang w:eastAsia="zh-CN"/>
        </w:rPr>
        <w:t>个连续标准化单日回报率</w:t>
      </w:r>
      <w:r>
        <w:rPr>
          <w:lang w:eastAsia="zh-CN"/>
        </w:rPr>
        <w:t>R</w:t>
      </w:r>
      <w:r>
        <w:rPr>
          <w:lang w:eastAsia="zh-CN"/>
        </w:rPr>
        <w:t>的序列</w:t>
      </w:r>
      <m:oMath>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239</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238</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t</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oMath>
      <w:r>
        <w:rPr>
          <w:lang w:eastAsia="zh-CN"/>
        </w:rPr>
        <w:t>，如果对于每个股票</w:t>
      </w:r>
      <w:r>
        <w:rPr>
          <w:lang w:eastAsia="zh-CN"/>
        </w:rPr>
        <w:t>s</w:t>
      </w:r>
      <w:r>
        <w:rPr>
          <w:lang w:eastAsia="zh-CN"/>
        </w:rPr>
        <w:t>和每个</w:t>
      </w:r>
      <w:r>
        <w:rPr>
          <w:lang w:eastAsia="zh-CN"/>
        </w:rPr>
        <w:t>t≥240</w:t>
      </w:r>
      <w:r>
        <w:rPr>
          <w:lang w:eastAsia="zh-CN"/>
        </w:rPr>
        <w:t>在研究期间内。对于第一支股票</w:t>
      </w:r>
      <w:r>
        <w:rPr>
          <w:lang w:eastAsia="zh-CN"/>
        </w:rPr>
        <w:t>S1</w:t>
      </w:r>
      <w:r>
        <w:rPr>
          <w:lang w:eastAsia="zh-CN"/>
        </w:rPr>
        <w:t>，序列包括标准化的单日回报率</w:t>
      </w:r>
      <m:oMath>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1</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2</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240</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oMath>
      <w:r>
        <w:rPr>
          <w:lang w:eastAsia="zh-CN"/>
        </w:rPr>
        <w:t>。第二个序列包括</w:t>
      </w:r>
      <m:oMath>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2</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3</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241</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r>
          <m:rPr>
            <m:sty m:val="p"/>
          </m:rPr>
          <w:rPr>
            <w:rFonts w:ascii="Cambria Math" w:hAnsi="Cambria Math"/>
            <w:lang w:eastAsia="zh-CN"/>
          </w:rPr>
          <m:t>}</m:t>
        </m:r>
      </m:oMath>
      <w:r>
        <w:rPr>
          <w:lang w:eastAsia="zh-CN"/>
        </w:rPr>
        <w:t>，依此类推。图</w:t>
      </w:r>
      <w:r>
        <w:rPr>
          <w:lang w:eastAsia="zh-CN"/>
        </w:rPr>
        <w:t>1</w:t>
      </w:r>
      <w:r>
        <w:rPr>
          <w:lang w:eastAsia="zh-CN"/>
        </w:rPr>
        <w:t>提供了一个示例。总体上，每个研究期间包含了大约</w:t>
      </w:r>
      <w:r>
        <w:rPr>
          <w:lang w:eastAsia="zh-CN"/>
        </w:rPr>
        <w:t>380,000</w:t>
      </w:r>
      <w:r>
        <w:rPr>
          <w:lang w:eastAsia="zh-CN"/>
        </w:rPr>
        <w:t>个这样的序列，其中大约</w:t>
      </w:r>
      <w:r>
        <w:rPr>
          <w:lang w:eastAsia="zh-CN"/>
        </w:rPr>
        <w:t>255,000</w:t>
      </w:r>
      <w:r>
        <w:rPr>
          <w:lang w:eastAsia="zh-CN"/>
        </w:rPr>
        <w:t>个用于样本内</w:t>
      </w:r>
      <w:r>
        <w:rPr>
          <w:lang w:eastAsia="zh-CN"/>
        </w:rPr>
        <w:lastRenderedPageBreak/>
        <w:t>训练，大约</w:t>
      </w:r>
      <w:r>
        <w:rPr>
          <w:lang w:eastAsia="zh-CN"/>
        </w:rPr>
        <w:t>125,000</w:t>
      </w:r>
      <w:r>
        <w:rPr>
          <w:lang w:eastAsia="zh-CN"/>
        </w:rPr>
        <w:t>个用于样本外预测。</w:t>
      </w:r>
      <w:r>
        <w:rPr>
          <w:lang w:eastAsia="zh-CN"/>
        </w:rPr>
        <w:t xml:space="preserve"> </w:t>
      </w:r>
      <w:r>
        <w:rPr>
          <w:noProof/>
        </w:rPr>
        <w:drawing>
          <wp:inline distT="0" distB="0" distL="0" distR="0" wp14:anchorId="2EC637E7" wp14:editId="055B6E6A">
            <wp:extent cx="5334000" cy="1472576"/>
            <wp:effectExtent l="0" t="0" r="0" b="0"/>
            <wp:docPr id="28" name="Picture" descr="image.png"/>
            <wp:cNvGraphicFramePr/>
            <a:graphic xmlns:a="http://schemas.openxmlformats.org/drawingml/2006/main">
              <a:graphicData uri="http://schemas.openxmlformats.org/drawingml/2006/picture">
                <pic:pic xmlns:pic="http://schemas.openxmlformats.org/drawingml/2006/picture">
                  <pic:nvPicPr>
                    <pic:cNvPr id="29" name="Picture" descr="https://naglfar28.oss-ap-southeast-1.aliyuncs.com/naglfar28/20230108095013.png"/>
                    <pic:cNvPicPr>
                      <a:picLocks noChangeAspect="1" noChangeArrowheads="1"/>
                    </pic:cNvPicPr>
                  </pic:nvPicPr>
                  <pic:blipFill>
                    <a:blip r:embed="rId8"/>
                    <a:stretch>
                      <a:fillRect/>
                    </a:stretch>
                  </pic:blipFill>
                  <pic:spPr bwMode="auto">
                    <a:xfrm>
                      <a:off x="0" y="0"/>
                      <a:ext cx="5334000" cy="1472576"/>
                    </a:xfrm>
                    <a:prstGeom prst="rect">
                      <a:avLst/>
                    </a:prstGeom>
                    <a:noFill/>
                    <a:ln w="9525">
                      <a:noFill/>
                      <a:headEnd/>
                      <a:tailEnd/>
                    </a:ln>
                  </pic:spPr>
                </pic:pic>
              </a:graphicData>
            </a:graphic>
          </wp:inline>
        </w:drawing>
      </w:r>
    </w:p>
    <w:p w14:paraId="73B35B92" w14:textId="77777777" w:rsidR="00762E40" w:rsidRDefault="00000000">
      <w:pPr>
        <w:pStyle w:val="3"/>
        <w:rPr>
          <w:lang w:eastAsia="zh-CN"/>
        </w:rPr>
      </w:pPr>
      <w:bookmarkStart w:id="5" w:name="目标"/>
      <w:r>
        <w:rPr>
          <w:lang w:eastAsia="zh-CN"/>
        </w:rPr>
        <w:t xml:space="preserve">3.2.2 </w:t>
      </w:r>
      <w:r>
        <w:rPr>
          <w:lang w:eastAsia="zh-CN"/>
        </w:rPr>
        <w:t>目标</w:t>
      </w:r>
    </w:p>
    <w:p w14:paraId="42CCEA2C" w14:textId="77777777" w:rsidR="00762E40" w:rsidRDefault="00000000">
      <w:pPr>
        <w:pStyle w:val="FirstParagraph"/>
      </w:pPr>
      <w:r>
        <w:rPr>
          <w:lang w:eastAsia="zh-CN"/>
        </w:rPr>
        <w:t>为了便于比较，我们效仿</w:t>
      </w:r>
      <w:r>
        <w:rPr>
          <w:lang w:eastAsia="zh-CN"/>
        </w:rPr>
        <w:t>Takeuchi</w:t>
      </w:r>
      <w:r>
        <w:rPr>
          <w:lang w:eastAsia="zh-CN"/>
        </w:rPr>
        <w:t>和</w:t>
      </w:r>
      <w:r>
        <w:rPr>
          <w:lang w:eastAsia="zh-CN"/>
        </w:rPr>
        <w:t>Lee</w:t>
      </w:r>
      <w:r>
        <w:rPr>
          <w:lang w:eastAsia="zh-CN"/>
        </w:rPr>
        <w:t>（</w:t>
      </w:r>
      <w:r>
        <w:rPr>
          <w:lang w:eastAsia="zh-CN"/>
        </w:rPr>
        <w:t>2013</w:t>
      </w:r>
      <w:r>
        <w:rPr>
          <w:lang w:eastAsia="zh-CN"/>
        </w:rPr>
        <w:t>），定义一个二元分类问题，即每个股票</w:t>
      </w:r>
      <w:r>
        <w:rPr>
          <w:lang w:eastAsia="zh-CN"/>
        </w:rPr>
        <w:t>s</w:t>
      </w:r>
      <w:r>
        <w:rPr>
          <w:lang w:eastAsia="zh-CN"/>
        </w:rPr>
        <w:t>和日期</w:t>
      </w:r>
      <w:r>
        <w:rPr>
          <w:lang w:eastAsia="zh-CN"/>
        </w:rPr>
        <w:t>t</w:t>
      </w:r>
      <w:r>
        <w:rPr>
          <w:lang w:eastAsia="zh-CN"/>
        </w:rPr>
        <w:t>的响应变量</w:t>
      </w:r>
      <m:oMath>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s</m:t>
            </m:r>
          </m:sup>
        </m:sSubSup>
      </m:oMath>
      <w:r>
        <w:rPr>
          <w:lang w:eastAsia="zh-CN"/>
        </w:rPr>
        <w:t>可以有两个不同的值。为了定义这两个类，我们将所有股票</w:t>
      </w:r>
      <w:r>
        <w:rPr>
          <w:lang w:eastAsia="zh-CN"/>
        </w:rPr>
        <w:t>s</w:t>
      </w:r>
      <w:r>
        <w:rPr>
          <w:lang w:eastAsia="zh-CN"/>
        </w:rPr>
        <w:t>在</w:t>
      </w:r>
      <w:r>
        <w:rPr>
          <w:lang w:eastAsia="zh-CN"/>
        </w:rPr>
        <w:t>t+1</w:t>
      </w:r>
      <w:r>
        <w:rPr>
          <w:lang w:eastAsia="zh-CN"/>
        </w:rPr>
        <w:t>期的单期回报</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s</m:t>
            </m:r>
          </m:sup>
        </m:sSubSup>
      </m:oMath>
      <w:r>
        <w:rPr>
          <w:lang w:eastAsia="zh-CN"/>
        </w:rPr>
        <w:t>按升序排列，并将其切分为两个同等大小的类。如果股票</w:t>
      </w:r>
      <w:r>
        <w:rPr>
          <w:lang w:eastAsia="zh-CN"/>
        </w:rPr>
        <w:t>s</w:t>
      </w:r>
      <w:r>
        <w:rPr>
          <w:lang w:eastAsia="zh-CN"/>
        </w:rPr>
        <w:t>的单期回报率</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s</m:t>
            </m:r>
          </m:sup>
        </m:sSubSup>
      </m:oMath>
      <w:r>
        <w:rPr>
          <w:lang w:eastAsia="zh-CN"/>
        </w:rPr>
        <w:t>小于</w:t>
      </w:r>
      <w:r>
        <w:rPr>
          <w:lang w:eastAsia="zh-CN"/>
        </w:rPr>
        <w:t>t+1</w:t>
      </w:r>
      <w:r>
        <w:rPr>
          <w:lang w:eastAsia="zh-CN"/>
        </w:rPr>
        <w:t>时期所有股票的横截面回报率中位数，那么</w:t>
      </w:r>
      <w:r>
        <w:rPr>
          <w:lang w:eastAsia="zh-CN"/>
        </w:rPr>
        <w:t>0</w:t>
      </w:r>
      <w:r>
        <w:rPr>
          <w:lang w:eastAsia="zh-CN"/>
        </w:rPr>
        <w:t>类就实现了。同样地，如果</w:t>
      </w:r>
      <w:r>
        <w:rPr>
          <w:lang w:eastAsia="zh-CN"/>
        </w:rPr>
        <w:t>s</w:t>
      </w:r>
      <w:r>
        <w:rPr>
          <w:lang w:eastAsia="zh-CN"/>
        </w:rPr>
        <w:t>的单期回报率大于或等于截面中位数，那么第</w:t>
      </w:r>
      <w:r>
        <w:rPr>
          <w:lang w:eastAsia="zh-CN"/>
        </w:rPr>
        <w:t>1</w:t>
      </w:r>
      <w:r>
        <w:rPr>
          <w:lang w:eastAsia="zh-CN"/>
        </w:rPr>
        <w:t>类就实现了。</w:t>
      </w:r>
      <w:r>
        <w:rPr>
          <w:lang w:eastAsia="zh-CN"/>
        </w:rPr>
        <w:t xml:space="preserve"> </w:t>
      </w:r>
      <w:r>
        <w:t>LSTM</w:t>
      </w:r>
      <w:r>
        <w:t>网络的描述遵循</w:t>
      </w:r>
      <w:r>
        <w:t>Graves</w:t>
      </w:r>
      <w:r>
        <w:t>（</w:t>
      </w:r>
      <w:r>
        <w:t>2013</w:t>
      </w:r>
      <w:r>
        <w:t>）、</w:t>
      </w:r>
      <w:r>
        <w:t>olah</w:t>
      </w:r>
      <w:r>
        <w:t>（</w:t>
      </w:r>
      <w:r>
        <w:t>2015</w:t>
      </w:r>
      <w:r>
        <w:t>）和</w:t>
      </w:r>
      <w:r>
        <w:t>Chollet</w:t>
      </w:r>
      <w:r>
        <w:t>（</w:t>
      </w:r>
      <w:r>
        <w:t>2016</w:t>
      </w:r>
      <w:r>
        <w:t>）。在</w:t>
      </w:r>
      <w:r>
        <w:t>Karpathy</w:t>
      </w:r>
      <w:r>
        <w:t>（</w:t>
      </w:r>
      <w:r>
        <w:t>2015</w:t>
      </w:r>
      <w:r>
        <w:t>）和</w:t>
      </w:r>
      <w:r>
        <w:t>Britz</w:t>
      </w:r>
      <w:r>
        <w:t>（</w:t>
      </w:r>
      <w:r>
        <w:t>2015</w:t>
      </w:r>
      <w:r>
        <w:t>）中可以找到有价值的额外介绍，提供逐步的图形演练和代码片段。</w:t>
      </w:r>
    </w:p>
    <w:p w14:paraId="4A4076D2" w14:textId="77777777" w:rsidR="00762E40" w:rsidRDefault="00000000">
      <w:pPr>
        <w:pStyle w:val="a0"/>
        <w:rPr>
          <w:lang w:eastAsia="zh-CN"/>
        </w:rPr>
      </w:pPr>
      <w:r>
        <w:rPr>
          <w:lang w:eastAsia="zh-CN"/>
        </w:rPr>
        <w:t>LSTM</w:t>
      </w:r>
      <w:r>
        <w:rPr>
          <w:lang w:eastAsia="zh-CN"/>
        </w:rPr>
        <w:t>网络属于循环神经网络（</w:t>
      </w:r>
      <w:r>
        <w:rPr>
          <w:lang w:eastAsia="zh-CN"/>
        </w:rPr>
        <w:t>RNNs</w:t>
      </w:r>
      <w:r>
        <w:rPr>
          <w:lang w:eastAsia="zh-CN"/>
        </w:rPr>
        <w:t>）类，即神经网络的</w:t>
      </w:r>
      <w:r>
        <w:rPr>
          <w:lang w:eastAsia="zh-CN"/>
        </w:rPr>
        <w:t>”</w:t>
      </w:r>
      <w:r>
        <w:rPr>
          <w:lang w:eastAsia="zh-CN"/>
        </w:rPr>
        <w:t>内部神经元连接拓扑至少包含一个循环</w:t>
      </w:r>
      <w:r>
        <w:rPr>
          <w:lang w:eastAsia="zh-CN"/>
        </w:rPr>
        <w:t>”</w:t>
      </w:r>
      <w:r>
        <w:rPr>
          <w:lang w:eastAsia="zh-CN"/>
        </w:rPr>
        <w:t>（</w:t>
      </w:r>
      <w:proofErr w:type="spellStart"/>
      <w:r>
        <w:rPr>
          <w:lang w:eastAsia="zh-CN"/>
        </w:rPr>
        <w:t>Medsker</w:t>
      </w:r>
      <w:proofErr w:type="spellEnd"/>
      <w:r>
        <w:rPr>
          <w:lang w:eastAsia="zh-CN"/>
        </w:rPr>
        <w:t>, 2000</w:t>
      </w:r>
      <w:r>
        <w:rPr>
          <w:lang w:eastAsia="zh-CN"/>
        </w:rPr>
        <w:t>，</w:t>
      </w:r>
      <w:r>
        <w:rPr>
          <w:lang w:eastAsia="zh-CN"/>
        </w:rPr>
        <w:t>p. 82</w:t>
      </w:r>
      <w:r>
        <w:rPr>
          <w:lang w:eastAsia="zh-CN"/>
        </w:rPr>
        <w:t>）。它们由</w:t>
      </w:r>
      <w:proofErr w:type="spellStart"/>
      <w:r>
        <w:rPr>
          <w:lang w:eastAsia="zh-CN"/>
        </w:rPr>
        <w:t>Hochreiter</w:t>
      </w:r>
      <w:proofErr w:type="spellEnd"/>
      <w:r>
        <w:rPr>
          <w:lang w:eastAsia="zh-CN"/>
        </w:rPr>
        <w:t>和</w:t>
      </w:r>
      <w:proofErr w:type="spellStart"/>
      <w:r>
        <w:rPr>
          <w:lang w:eastAsia="zh-CN"/>
        </w:rPr>
        <w:t>Schmidhuber</w:t>
      </w:r>
      <w:proofErr w:type="spellEnd"/>
      <w:r>
        <w:rPr>
          <w:lang w:eastAsia="zh-CN"/>
        </w:rPr>
        <w:t>（</w:t>
      </w:r>
      <w:r>
        <w:rPr>
          <w:lang w:eastAsia="zh-CN"/>
        </w:rPr>
        <w:t>1997</w:t>
      </w:r>
      <w:r>
        <w:rPr>
          <w:lang w:eastAsia="zh-CN"/>
        </w:rPr>
        <w:t>）提出，并在接下来的几年中得到进一步完善，例如</w:t>
      </w:r>
      <w:r>
        <w:rPr>
          <w:lang w:eastAsia="zh-CN"/>
        </w:rPr>
        <w:t xml:space="preserve">Gers, </w:t>
      </w:r>
      <w:proofErr w:type="spellStart"/>
      <w:r>
        <w:rPr>
          <w:lang w:eastAsia="zh-CN"/>
        </w:rPr>
        <w:t>Schmidhuber</w:t>
      </w:r>
      <w:proofErr w:type="spellEnd"/>
      <w:r>
        <w:rPr>
          <w:lang w:eastAsia="zh-CN"/>
        </w:rPr>
        <w:t>和</w:t>
      </w:r>
      <w:r>
        <w:rPr>
          <w:lang w:eastAsia="zh-CN"/>
        </w:rPr>
        <w:t>Cummins</w:t>
      </w:r>
      <w:r>
        <w:rPr>
          <w:lang w:eastAsia="zh-CN"/>
        </w:rPr>
        <w:t>（</w:t>
      </w:r>
      <w:r>
        <w:rPr>
          <w:lang w:eastAsia="zh-CN"/>
        </w:rPr>
        <w:t>2000</w:t>
      </w:r>
      <w:r>
        <w:rPr>
          <w:lang w:eastAsia="zh-CN"/>
        </w:rPr>
        <w:t>）和</w:t>
      </w:r>
      <w:r>
        <w:rPr>
          <w:lang w:eastAsia="zh-CN"/>
        </w:rPr>
        <w:t>Graves</w:t>
      </w:r>
      <w:r>
        <w:rPr>
          <w:lang w:eastAsia="zh-CN"/>
        </w:rPr>
        <w:t>和</w:t>
      </w:r>
      <w:proofErr w:type="spellStart"/>
      <w:r>
        <w:rPr>
          <w:lang w:eastAsia="zh-CN"/>
        </w:rPr>
        <w:t>Schmidhuber</w:t>
      </w:r>
      <w:proofErr w:type="spellEnd"/>
      <w:r>
        <w:rPr>
          <w:lang w:eastAsia="zh-CN"/>
        </w:rPr>
        <w:t>（</w:t>
      </w:r>
      <w:r>
        <w:rPr>
          <w:lang w:eastAsia="zh-CN"/>
        </w:rPr>
        <w:t>2005</w:t>
      </w:r>
      <w:r>
        <w:rPr>
          <w:lang w:eastAsia="zh-CN"/>
        </w:rPr>
        <w:t>）等。</w:t>
      </w:r>
      <w:r>
        <w:rPr>
          <w:lang w:eastAsia="zh-CN"/>
        </w:rPr>
        <w:t>LSTM</w:t>
      </w:r>
      <w:r>
        <w:rPr>
          <w:lang w:eastAsia="zh-CN"/>
        </w:rPr>
        <w:t>网络专门设计用于学习长期依赖关系，并能够克服</w:t>
      </w:r>
      <w:r>
        <w:rPr>
          <w:lang w:eastAsia="zh-CN"/>
        </w:rPr>
        <w:t>RNNs</w:t>
      </w:r>
      <w:r>
        <w:rPr>
          <w:lang w:eastAsia="zh-CN"/>
        </w:rPr>
        <w:t>先前固有的问题，即梯度消失和梯度爆炸（</w:t>
      </w:r>
      <w:proofErr w:type="spellStart"/>
      <w:r>
        <w:rPr>
          <w:lang w:eastAsia="zh-CN"/>
        </w:rPr>
        <w:t>Sak</w:t>
      </w:r>
      <w:proofErr w:type="spellEnd"/>
      <w:r>
        <w:rPr>
          <w:lang w:eastAsia="zh-CN"/>
        </w:rPr>
        <w:t xml:space="preserve">, Senior, &amp; </w:t>
      </w:r>
      <w:proofErr w:type="spellStart"/>
      <w:r>
        <w:rPr>
          <w:lang w:eastAsia="zh-CN"/>
        </w:rPr>
        <w:t>Beaufays</w:t>
      </w:r>
      <w:proofErr w:type="spellEnd"/>
      <w:r>
        <w:rPr>
          <w:lang w:eastAsia="zh-CN"/>
        </w:rPr>
        <w:t>, 2014</w:t>
      </w:r>
      <w:r>
        <w:rPr>
          <w:lang w:eastAsia="zh-CN"/>
        </w:rPr>
        <w:t>）。</w:t>
      </w:r>
    </w:p>
    <w:p w14:paraId="261B3227" w14:textId="77777777" w:rsidR="00762E40" w:rsidRDefault="00000000">
      <w:pPr>
        <w:pStyle w:val="a0"/>
        <w:rPr>
          <w:lang w:eastAsia="zh-CN"/>
        </w:rPr>
      </w:pPr>
      <w:r>
        <w:rPr>
          <w:lang w:eastAsia="zh-CN"/>
        </w:rPr>
        <w:t>LSTM</w:t>
      </w:r>
      <w:r>
        <w:rPr>
          <w:lang w:eastAsia="zh-CN"/>
        </w:rPr>
        <w:t>网络由输入层、一个或多个隐藏层和输出层组成。输入层的神经元数量等于解释变量（特征空间）的数量。输出层的神经元数量反映了输出空间，即在我们的案例中，两个神经元表示股票在</w:t>
      </w:r>
      <w:r>
        <w:rPr>
          <w:lang w:eastAsia="zh-CN"/>
        </w:rPr>
        <w:t>t+1</w:t>
      </w:r>
      <w:r>
        <w:rPr>
          <w:lang w:eastAsia="zh-CN"/>
        </w:rPr>
        <w:t>时期是否超过横向中位数。</w:t>
      </w:r>
      <w:r>
        <w:rPr>
          <w:lang w:eastAsia="zh-CN"/>
        </w:rPr>
        <w:t>LSTM</w:t>
      </w:r>
      <w:r>
        <w:rPr>
          <w:lang w:eastAsia="zh-CN"/>
        </w:rPr>
        <w:t>网络的主要特征包含在隐藏层中，由所谓的记忆单元组成。每个记忆单元都有三个维护并调整其单元状态</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t</m:t>
            </m:r>
          </m:sub>
        </m:sSub>
      </m:oMath>
      <w:r>
        <w:rPr>
          <w:lang w:eastAsia="zh-CN"/>
        </w:rPr>
        <w:t>的门：遗忘门（</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oMath>
      <w:r>
        <w:rPr>
          <w:lang w:eastAsia="zh-CN"/>
        </w:rPr>
        <w:t>），输入门（</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t</m:t>
            </m:r>
          </m:sub>
        </m:sSub>
      </m:oMath>
      <w:r>
        <w:rPr>
          <w:lang w:eastAsia="zh-CN"/>
        </w:rPr>
        <w:t>）和输出门（</w:t>
      </w:r>
      <m:oMath>
        <m:sSub>
          <m:sSubPr>
            <m:ctrlPr>
              <w:rPr>
                <w:rFonts w:ascii="Cambria Math" w:hAnsi="Cambria Math"/>
              </w:rPr>
            </m:ctrlPr>
          </m:sSubPr>
          <m:e>
            <m:r>
              <w:rPr>
                <w:rFonts w:ascii="Cambria Math" w:hAnsi="Cambria Math"/>
                <w:lang w:eastAsia="zh-CN"/>
              </w:rPr>
              <m:t>o</m:t>
            </m:r>
          </m:e>
          <m:sub>
            <m:r>
              <w:rPr>
                <w:rFonts w:ascii="Cambria Math" w:hAnsi="Cambria Math"/>
                <w:lang w:eastAsia="zh-CN"/>
              </w:rPr>
              <m:t>t</m:t>
            </m:r>
          </m:sub>
        </m:sSub>
      </m:oMath>
      <w:r>
        <w:rPr>
          <w:lang w:eastAsia="zh-CN"/>
        </w:rPr>
        <w:t>）。记忆单元的结构如图</w:t>
      </w:r>
      <w:r>
        <w:rPr>
          <w:lang w:eastAsia="zh-CN"/>
        </w:rPr>
        <w:t>2</w:t>
      </w:r>
      <w:r>
        <w:rPr>
          <w:lang w:eastAsia="zh-CN"/>
        </w:rPr>
        <w:t>所示。</w:t>
      </w:r>
    </w:p>
    <w:p w14:paraId="7C5FD02A" w14:textId="77777777" w:rsidR="00762E40" w:rsidRDefault="00000000">
      <w:pPr>
        <w:pStyle w:val="a0"/>
        <w:rPr>
          <w:lang w:eastAsia="zh-CN"/>
        </w:rPr>
      </w:pPr>
      <w:r>
        <w:rPr>
          <w:lang w:eastAsia="zh-CN"/>
        </w:rPr>
        <w:t>在每个时间步</w:t>
      </w:r>
      <w:r>
        <w:rPr>
          <w:lang w:eastAsia="zh-CN"/>
        </w:rPr>
        <w:t>t</w:t>
      </w:r>
      <w:r>
        <w:rPr>
          <w:lang w:eastAsia="zh-CN"/>
        </w:rPr>
        <w:t>，三个门都会接收输入</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t</m:t>
            </m:r>
          </m:sub>
        </m:sSub>
      </m:oMath>
      <w:r>
        <w:rPr>
          <w:lang w:eastAsia="zh-CN"/>
        </w:rPr>
        <w:t>（输入序列的一个元素）以及前一时间步</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oMath>
      <w:r>
        <w:rPr>
          <w:lang w:eastAsia="zh-CN"/>
        </w:rPr>
        <w:t>的记忆单元输出</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Sub>
      </m:oMath>
      <w:r>
        <w:rPr>
          <w:lang w:eastAsia="zh-CN"/>
        </w:rPr>
        <w:t>。此时，门充当滤波器，每个滤波器都有不同的功能：</w:t>
      </w:r>
    </w:p>
    <w:p w14:paraId="02C1DED6" w14:textId="77777777" w:rsidR="00762E40" w:rsidRDefault="00000000">
      <w:pPr>
        <w:pStyle w:val="a0"/>
        <w:rPr>
          <w:lang w:eastAsia="zh-CN"/>
        </w:rPr>
      </w:pPr>
      <w:r>
        <w:rPr>
          <w:lang w:eastAsia="zh-CN"/>
        </w:rPr>
        <w:t xml:space="preserve">• </w:t>
      </w:r>
      <w:r>
        <w:rPr>
          <w:lang w:eastAsia="zh-CN"/>
        </w:rPr>
        <w:t>遗忘门定义从单元状态中移除的信息。</w:t>
      </w:r>
      <w:r>
        <w:rPr>
          <w:lang w:eastAsia="zh-CN"/>
        </w:rPr>
        <w:t xml:space="preserve"> • </w:t>
      </w:r>
      <w:r>
        <w:rPr>
          <w:lang w:eastAsia="zh-CN"/>
        </w:rPr>
        <w:t>输入门指定添加到单元状态的信息。</w:t>
      </w:r>
      <w:r>
        <w:rPr>
          <w:lang w:eastAsia="zh-CN"/>
        </w:rPr>
        <w:t xml:space="preserve"> • </w:t>
      </w:r>
      <w:r>
        <w:rPr>
          <w:lang w:eastAsia="zh-CN"/>
        </w:rPr>
        <w:t>输出门指定从单元状态中用作输出的信息。</w:t>
      </w:r>
    </w:p>
    <w:p w14:paraId="628E69B8" w14:textId="77777777" w:rsidR="00762E40" w:rsidRDefault="00000000">
      <w:pPr>
        <w:pStyle w:val="3"/>
        <w:rPr>
          <w:lang w:eastAsia="zh-CN"/>
        </w:rPr>
      </w:pPr>
      <w:bookmarkStart w:id="6" w:name="基准模型---随机森林深度神经网络和逻辑回归"/>
      <w:bookmarkEnd w:id="5"/>
      <w:r>
        <w:rPr>
          <w:lang w:eastAsia="zh-CN"/>
        </w:rPr>
        <w:t xml:space="preserve">3.4 </w:t>
      </w:r>
      <w:r>
        <w:rPr>
          <w:lang w:eastAsia="zh-CN"/>
        </w:rPr>
        <w:t>基准模型</w:t>
      </w:r>
      <w:r>
        <w:rPr>
          <w:lang w:eastAsia="zh-CN"/>
        </w:rPr>
        <w:t xml:space="preserve"> - </w:t>
      </w:r>
      <w:r>
        <w:rPr>
          <w:lang w:eastAsia="zh-CN"/>
        </w:rPr>
        <w:t>随机森林、深度神经网络和逻辑回归</w:t>
      </w:r>
    </w:p>
    <w:p w14:paraId="0C7A979C" w14:textId="77777777" w:rsidR="00762E40" w:rsidRDefault="00000000">
      <w:pPr>
        <w:pStyle w:val="FirstParagraph"/>
        <w:rPr>
          <w:lang w:eastAsia="zh-CN"/>
        </w:rPr>
      </w:pPr>
      <w:r>
        <w:rPr>
          <w:lang w:eastAsia="zh-CN"/>
        </w:rPr>
        <w:t>为了对</w:t>
      </w:r>
      <w:r>
        <w:rPr>
          <w:lang w:eastAsia="zh-CN"/>
        </w:rPr>
        <w:t>LSTM</w:t>
      </w:r>
      <w:r>
        <w:rPr>
          <w:lang w:eastAsia="zh-CN"/>
        </w:rPr>
        <w:t>进行基准测试，我们选择随机森林，即一种强大而高性能的机器学习方法，一个标准的深度神经网络，即用于展示</w:t>
      </w:r>
      <w:r>
        <w:rPr>
          <w:lang w:eastAsia="zh-CN"/>
        </w:rPr>
        <w:t>LSTM</w:t>
      </w:r>
      <w:r>
        <w:rPr>
          <w:lang w:eastAsia="zh-CN"/>
        </w:rPr>
        <w:t>的优势，以及逻辑回归，即一</w:t>
      </w:r>
      <w:r>
        <w:rPr>
          <w:lang w:eastAsia="zh-CN"/>
        </w:rPr>
        <w:lastRenderedPageBreak/>
        <w:t>个标准的分类器作为基线。请注意，随机森林、标准深度网络以及无记忆方法的特征生成遵循</w:t>
      </w:r>
      <w:r>
        <w:rPr>
          <w:lang w:eastAsia="zh-CN"/>
        </w:rPr>
        <w:t>Krauss</w:t>
      </w:r>
      <w:r>
        <w:rPr>
          <w:lang w:eastAsia="zh-CN"/>
        </w:rPr>
        <w:t>等人（</w:t>
      </w:r>
      <w:r>
        <w:rPr>
          <w:lang w:eastAsia="zh-CN"/>
        </w:rPr>
        <w:t>2017</w:t>
      </w:r>
      <w:r>
        <w:rPr>
          <w:lang w:eastAsia="zh-CN"/>
        </w:rPr>
        <w:t>年）中概述的规格。具体来说，我们使用累计收益</w:t>
      </w:r>
      <w:proofErr w:type="spellStart"/>
      <w:r>
        <w:rPr>
          <w:lang w:eastAsia="zh-CN"/>
        </w:rPr>
        <w:t>Rm.s</w:t>
      </w:r>
      <w:proofErr w:type="spellEnd"/>
      <w:r>
        <w:rPr>
          <w:lang w:eastAsia="zh-CN"/>
        </w:rPr>
        <w:t>作为特征，其中</w:t>
      </w:r>
      <w:r>
        <w:rPr>
          <w:lang w:eastAsia="zh-CN"/>
        </w:rPr>
        <w:t>m∈{61</w:t>
      </w:r>
      <w:r>
        <w:rPr>
          <w:lang w:eastAsia="zh-CN"/>
        </w:rPr>
        <w:t>，</w:t>
      </w:r>
      <w:r>
        <w:rPr>
          <w:lang w:eastAsia="zh-CN"/>
        </w:rPr>
        <w:t>…</w:t>
      </w:r>
      <w:r>
        <w:rPr>
          <w:lang w:eastAsia="zh-CN"/>
        </w:rPr>
        <w:t>，</w:t>
      </w:r>
      <w:r>
        <w:rPr>
          <w:lang w:eastAsia="zh-CN"/>
        </w:rPr>
        <w:t>20}U {40,60,…,2401}</w:t>
      </w:r>
      <w:r>
        <w:rPr>
          <w:lang w:eastAsia="zh-CN"/>
        </w:rPr>
        <w:t>，见公式</w:t>
      </w:r>
      <w:r>
        <w:rPr>
          <w:lang w:eastAsia="zh-CN"/>
        </w:rPr>
        <w:t>(1)</w:t>
      </w:r>
      <w:r>
        <w:rPr>
          <w:lang w:eastAsia="zh-CN"/>
        </w:rPr>
        <w:t>，并且使用与第</w:t>
      </w:r>
      <w:r>
        <w:rPr>
          <w:lang w:eastAsia="zh-CN"/>
        </w:rPr>
        <w:t>3.2.2</w:t>
      </w:r>
      <w:r>
        <w:rPr>
          <w:lang w:eastAsia="zh-CN"/>
        </w:rPr>
        <w:t>节中定义的相同的目标。对于逻辑回归模型，我们按照公式</w:t>
      </w:r>
      <w:r>
        <w:rPr>
          <w:lang w:eastAsia="zh-CN"/>
        </w:rPr>
        <w:t>(2)</w:t>
      </w:r>
      <w:r>
        <w:rPr>
          <w:lang w:eastAsia="zh-CN"/>
        </w:rPr>
        <w:t>对收益进行标准化。在下文中，我们简要概述了如何校准基准测试方法。</w:t>
      </w:r>
    </w:p>
    <w:p w14:paraId="5616E508" w14:textId="77777777" w:rsidR="00762E40" w:rsidRDefault="00000000">
      <w:pPr>
        <w:pStyle w:val="a0"/>
        <w:rPr>
          <w:lang w:eastAsia="zh-CN"/>
        </w:rPr>
      </w:pPr>
      <w:r>
        <w:rPr>
          <w:lang w:eastAsia="zh-CN"/>
        </w:rPr>
        <w:t>随机决策森林的第一个算法是由</w:t>
      </w:r>
      <w:r>
        <w:rPr>
          <w:lang w:eastAsia="zh-CN"/>
        </w:rPr>
        <w:t>Ho</w:t>
      </w:r>
      <w:r>
        <w:rPr>
          <w:lang w:eastAsia="zh-CN"/>
        </w:rPr>
        <w:t>（</w:t>
      </w:r>
      <w:r>
        <w:rPr>
          <w:lang w:eastAsia="zh-CN"/>
        </w:rPr>
        <w:t>1995</w:t>
      </w:r>
      <w:r>
        <w:rPr>
          <w:lang w:eastAsia="zh-CN"/>
        </w:rPr>
        <w:t>）提出的，后来由</w:t>
      </w:r>
      <w:proofErr w:type="spellStart"/>
      <w:r>
        <w:rPr>
          <w:lang w:eastAsia="zh-CN"/>
        </w:rPr>
        <w:t>Breiman</w:t>
      </w:r>
      <w:proofErr w:type="spellEnd"/>
      <w:r>
        <w:rPr>
          <w:lang w:eastAsia="zh-CN"/>
        </w:rPr>
        <w:t>（</w:t>
      </w:r>
      <w:r>
        <w:rPr>
          <w:lang w:eastAsia="zh-CN"/>
        </w:rPr>
        <w:t>2001</w:t>
      </w:r>
      <w:r>
        <w:rPr>
          <w:lang w:eastAsia="zh-CN"/>
        </w:rPr>
        <w:t>）扩展。简单地说，随机森林由许多不同的训练数据的自举样本组成的深度但不相关的决策树组成。随机森林算法使用了两个关键技术</w:t>
      </w:r>
      <w:r>
        <w:rPr>
          <w:lang w:eastAsia="zh-CN"/>
        </w:rPr>
        <w:t xml:space="preserve"> - </w:t>
      </w:r>
      <w:r>
        <w:rPr>
          <w:lang w:eastAsia="zh-CN"/>
        </w:rPr>
        <w:t>随机特征选择以解相关树和</w:t>
      </w:r>
      <w:r>
        <w:rPr>
          <w:lang w:eastAsia="zh-CN"/>
        </w:rPr>
        <w:t>bagging</w:t>
      </w:r>
      <w:r>
        <w:rPr>
          <w:lang w:eastAsia="zh-CN"/>
        </w:rPr>
        <w:t>，以在不同的自举样本上构建它们。算法相当简单：对于委员会中的</w:t>
      </w:r>
      <w:r>
        <w:rPr>
          <w:lang w:eastAsia="zh-CN"/>
        </w:rPr>
        <w:t>B</w:t>
      </w:r>
      <w:r>
        <w:rPr>
          <w:lang w:eastAsia="zh-CN"/>
        </w:rPr>
        <w:t>个树中的每个树，从训练数据中抽取一个自举样本。在自举样本上开发决策树。在每个分割中，仅</w:t>
      </w:r>
      <w:r>
        <w:rPr>
          <w:lang w:eastAsia="zh-CN"/>
        </w:rPr>
        <w:t>m</w:t>
      </w:r>
      <w:r>
        <w:rPr>
          <w:lang w:eastAsia="zh-CN"/>
        </w:rPr>
        <w:t>个</w:t>
      </w:r>
      <w:r>
        <w:rPr>
          <w:lang w:eastAsia="zh-CN"/>
        </w:rPr>
        <w:t>p</w:t>
      </w:r>
      <w:r>
        <w:rPr>
          <w:lang w:eastAsia="zh-CN"/>
        </w:rPr>
        <w:t>特征的子集可用作潜在分割标准。当达到最大深度</w:t>
      </w:r>
      <w:r>
        <w:rPr>
          <w:lang w:eastAsia="zh-CN"/>
        </w:rPr>
        <w:t>J</w:t>
      </w:r>
      <w:r>
        <w:rPr>
          <w:lang w:eastAsia="zh-CN"/>
        </w:rPr>
        <w:t>时，生长停止。最终输出是</w:t>
      </w:r>
      <w:r>
        <w:rPr>
          <w:lang w:eastAsia="zh-CN"/>
        </w:rPr>
        <w:t>B</w:t>
      </w:r>
      <w:r>
        <w:rPr>
          <w:lang w:eastAsia="zh-CN"/>
        </w:rPr>
        <w:t>个树的委员会，并且进行多数投票分类。我们将树的数量</w:t>
      </w:r>
      <w:r>
        <w:rPr>
          <w:lang w:eastAsia="zh-CN"/>
        </w:rPr>
        <w:t>B</w:t>
      </w:r>
      <w:r>
        <w:rPr>
          <w:lang w:eastAsia="zh-CN"/>
        </w:rPr>
        <w:t>设置为</w:t>
      </w:r>
      <w:r>
        <w:rPr>
          <w:lang w:eastAsia="zh-CN"/>
        </w:rPr>
        <w:t>1000</w:t>
      </w:r>
      <w:r>
        <w:rPr>
          <w:lang w:eastAsia="zh-CN"/>
        </w:rPr>
        <w:t>，并将最大深度设置为</w:t>
      </w:r>
      <w:r>
        <w:rPr>
          <w:lang w:eastAsia="zh-CN"/>
        </w:rPr>
        <w:t>J=20</w:t>
      </w:r>
      <w:r>
        <w:rPr>
          <w:lang w:eastAsia="zh-CN"/>
        </w:rPr>
        <w:t>，允许大量高阶交互作用。对于分类，将随机特征选择保留为默认值</w:t>
      </w:r>
      <w:r>
        <w:rPr>
          <w:lang w:eastAsia="zh-CN"/>
        </w:rPr>
        <w:t>m=</w:t>
      </w:r>
      <w:proofErr w:type="spellStart"/>
      <w:r>
        <w:rPr>
          <w:lang w:eastAsia="zh-CN"/>
        </w:rPr>
        <w:t>Vp</w:t>
      </w:r>
      <w:proofErr w:type="spellEnd"/>
      <w:r>
        <w:rPr>
          <w:lang w:eastAsia="zh-CN"/>
        </w:rPr>
        <w:t>，请参见</w:t>
      </w:r>
      <w:proofErr w:type="spellStart"/>
      <w:r>
        <w:rPr>
          <w:lang w:eastAsia="zh-CN"/>
        </w:rPr>
        <w:t>Pedregosa</w:t>
      </w:r>
      <w:proofErr w:type="spellEnd"/>
      <w:r>
        <w:rPr>
          <w:lang w:eastAsia="zh-CN"/>
        </w:rPr>
        <w:t>等人（</w:t>
      </w:r>
      <w:r>
        <w:rPr>
          <w:lang w:eastAsia="zh-CN"/>
        </w:rPr>
        <w:t>2011</w:t>
      </w:r>
      <w:r>
        <w:rPr>
          <w:lang w:eastAsia="zh-CN"/>
        </w:rPr>
        <w:t>）。</w:t>
      </w:r>
    </w:p>
    <w:p w14:paraId="475D47EF" w14:textId="77777777" w:rsidR="00762E40" w:rsidRDefault="00000000">
      <w:pPr>
        <w:pStyle w:val="a0"/>
        <w:rPr>
          <w:lang w:eastAsia="zh-CN"/>
        </w:rPr>
      </w:pPr>
      <w:r>
        <w:rPr>
          <w:lang w:eastAsia="zh-CN"/>
        </w:rPr>
        <w:t>最终输出是由</w:t>
      </w:r>
      <w:r>
        <w:rPr>
          <w:lang w:eastAsia="zh-CN"/>
        </w:rPr>
        <w:t>B</w:t>
      </w:r>
      <w:r>
        <w:rPr>
          <w:lang w:eastAsia="zh-CN"/>
        </w:rPr>
        <w:t>个树组成的委员会，并且分类是通过多数投票来进行的。我们将树的数量</w:t>
      </w:r>
      <w:r>
        <w:rPr>
          <w:lang w:eastAsia="zh-CN"/>
        </w:rPr>
        <w:t>B</w:t>
      </w:r>
      <w:r>
        <w:rPr>
          <w:lang w:eastAsia="zh-CN"/>
        </w:rPr>
        <w:t>设置为</w:t>
      </w:r>
      <w:r>
        <w:rPr>
          <w:lang w:eastAsia="zh-CN"/>
        </w:rPr>
        <w:t>1000</w:t>
      </w:r>
      <w:r>
        <w:rPr>
          <w:lang w:eastAsia="zh-CN"/>
        </w:rPr>
        <w:t>，最大深度设置为</w:t>
      </w:r>
      <w:r>
        <w:rPr>
          <w:lang w:eastAsia="zh-CN"/>
        </w:rPr>
        <w:t>J=20</w:t>
      </w:r>
      <w:r>
        <w:rPr>
          <w:lang w:eastAsia="zh-CN"/>
        </w:rPr>
        <w:t>，允许大量高阶交互作用。对于分类，将随机特征选择保留为默认值</w:t>
      </w:r>
      <w:r>
        <w:rPr>
          <w:lang w:eastAsia="zh-CN"/>
        </w:rPr>
        <w:t>m=</w:t>
      </w:r>
      <w:proofErr w:type="spellStart"/>
      <w:r>
        <w:rPr>
          <w:lang w:eastAsia="zh-CN"/>
        </w:rPr>
        <w:t>Vp</w:t>
      </w:r>
      <w:proofErr w:type="spellEnd"/>
      <w:r>
        <w:rPr>
          <w:lang w:eastAsia="zh-CN"/>
        </w:rPr>
        <w:t>，请参见</w:t>
      </w:r>
      <w:proofErr w:type="spellStart"/>
      <w:r>
        <w:rPr>
          <w:lang w:eastAsia="zh-CN"/>
        </w:rPr>
        <w:t>Pedregosa</w:t>
      </w:r>
      <w:proofErr w:type="spellEnd"/>
      <w:r>
        <w:rPr>
          <w:lang w:eastAsia="zh-CN"/>
        </w:rPr>
        <w:t>等人（</w:t>
      </w:r>
      <w:r>
        <w:rPr>
          <w:lang w:eastAsia="zh-CN"/>
        </w:rPr>
        <w:t>2011</w:t>
      </w:r>
      <w:r>
        <w:rPr>
          <w:lang w:eastAsia="zh-CN"/>
        </w:rPr>
        <w:t>）。</w:t>
      </w:r>
    </w:p>
    <w:p w14:paraId="609D8878" w14:textId="77777777" w:rsidR="00762E40" w:rsidRDefault="00000000">
      <w:pPr>
        <w:pStyle w:val="a0"/>
        <w:rPr>
          <w:lang w:eastAsia="zh-CN"/>
        </w:rPr>
      </w:pPr>
      <w:r>
        <w:rPr>
          <w:lang w:eastAsia="zh-CN"/>
        </w:rPr>
        <w:t>随机森林：我们使用随机森林作为基准有两个令人信服的原因。首先，它是一种先进的机器学习模型，几乎不需要调整，并且通常可以提供良好的结果。其次，在</w:t>
      </w:r>
      <w:r>
        <w:rPr>
          <w:lang w:eastAsia="zh-CN"/>
        </w:rPr>
        <w:t>Krauss</w:t>
      </w:r>
      <w:r>
        <w:rPr>
          <w:lang w:eastAsia="zh-CN"/>
        </w:rPr>
        <w:t>等人（</w:t>
      </w:r>
      <w:r>
        <w:rPr>
          <w:lang w:eastAsia="zh-CN"/>
        </w:rPr>
        <w:t>2017</w:t>
      </w:r>
      <w:r>
        <w:rPr>
          <w:lang w:eastAsia="zh-CN"/>
        </w:rPr>
        <w:t>年）中，随机森林在这种配置下是最好的单个技术，并且是</w:t>
      </w:r>
      <w:r>
        <w:rPr>
          <w:lang w:eastAsia="zh-CN"/>
        </w:rPr>
        <w:t>Moritz</w:t>
      </w:r>
      <w:r>
        <w:rPr>
          <w:lang w:eastAsia="zh-CN"/>
        </w:rPr>
        <w:t>和</w:t>
      </w:r>
      <w:r>
        <w:rPr>
          <w:lang w:eastAsia="zh-CN"/>
        </w:rPr>
        <w:t>Zimmermann</w:t>
      </w:r>
      <w:r>
        <w:rPr>
          <w:lang w:eastAsia="zh-CN"/>
        </w:rPr>
        <w:t>（</w:t>
      </w:r>
      <w:r>
        <w:rPr>
          <w:lang w:eastAsia="zh-CN"/>
        </w:rPr>
        <w:t>2014</w:t>
      </w:r>
      <w:r>
        <w:rPr>
          <w:lang w:eastAsia="zh-CN"/>
        </w:rPr>
        <w:t>年）的首选方法</w:t>
      </w:r>
      <w:r>
        <w:rPr>
          <w:lang w:eastAsia="zh-CN"/>
        </w:rPr>
        <w:t>-</w:t>
      </w:r>
      <w:r>
        <w:rPr>
          <w:lang w:eastAsia="zh-CN"/>
        </w:rPr>
        <w:t>一种在月度股票市场数据上的大规模机器学习应用。因此，随机森林作为任何创新型机器学习模型的强大基准。</w:t>
      </w:r>
    </w:p>
    <w:p w14:paraId="16894BF9" w14:textId="77777777" w:rsidR="00762E40" w:rsidRDefault="00000000">
      <w:pPr>
        <w:pStyle w:val="a0"/>
        <w:rPr>
          <w:lang w:eastAsia="zh-CN"/>
        </w:rPr>
      </w:pPr>
      <w:r>
        <w:rPr>
          <w:lang w:eastAsia="zh-CN"/>
        </w:rPr>
        <w:t>深度神经网络：我们部署一个标准的</w:t>
      </w:r>
      <w:r>
        <w:rPr>
          <w:lang w:eastAsia="zh-CN"/>
        </w:rPr>
        <w:t>DNN</w:t>
      </w:r>
      <w:r>
        <w:rPr>
          <w:lang w:eastAsia="zh-CN"/>
        </w:rPr>
        <w:t>来展示</w:t>
      </w:r>
      <w:r>
        <w:rPr>
          <w:lang w:eastAsia="zh-CN"/>
        </w:rPr>
        <w:t>LSTM</w:t>
      </w:r>
      <w:r>
        <w:rPr>
          <w:lang w:eastAsia="zh-CN"/>
        </w:rPr>
        <w:t>网络的相对优势。具体来说，我们使用一个</w:t>
      </w:r>
      <w:r>
        <w:rPr>
          <w:lang w:eastAsia="zh-CN"/>
        </w:rPr>
        <w:t>31</w:t>
      </w:r>
      <w:r>
        <w:rPr>
          <w:lang w:eastAsia="zh-CN"/>
        </w:rPr>
        <w:t>个输入神经元的前馈神经网络，第一层有</w:t>
      </w:r>
      <w:r>
        <w:rPr>
          <w:lang w:eastAsia="zh-CN"/>
        </w:rPr>
        <w:t>31</w:t>
      </w:r>
      <w:r>
        <w:rPr>
          <w:lang w:eastAsia="zh-CN"/>
        </w:rPr>
        <w:t>个神经元，第二层有</w:t>
      </w:r>
      <w:r>
        <w:rPr>
          <w:lang w:eastAsia="zh-CN"/>
        </w:rPr>
        <w:t>10</w:t>
      </w:r>
      <w:r>
        <w:rPr>
          <w:lang w:eastAsia="zh-CN"/>
        </w:rPr>
        <w:t>个神经元，第三个隐藏层有</w:t>
      </w:r>
      <w:r>
        <w:rPr>
          <w:lang w:eastAsia="zh-CN"/>
        </w:rPr>
        <w:t>5</w:t>
      </w:r>
      <w:r>
        <w:rPr>
          <w:lang w:eastAsia="zh-CN"/>
        </w:rPr>
        <w:t>个神经元，输出层有</w:t>
      </w:r>
      <w:r>
        <w:rPr>
          <w:lang w:eastAsia="zh-CN"/>
        </w:rPr>
        <w:t>2</w:t>
      </w:r>
      <w:r>
        <w:rPr>
          <w:lang w:eastAsia="zh-CN"/>
        </w:rPr>
        <w:t>个神经元。激活函数是具有两个通道的</w:t>
      </w:r>
      <w:proofErr w:type="spellStart"/>
      <w:r>
        <w:rPr>
          <w:lang w:eastAsia="zh-CN"/>
        </w:rPr>
        <w:t>maxout</w:t>
      </w:r>
      <w:proofErr w:type="spellEnd"/>
      <w:r>
        <w:rPr>
          <w:lang w:eastAsia="zh-CN"/>
        </w:rPr>
        <w:t>函数，遵循</w:t>
      </w:r>
      <w:r>
        <w:rPr>
          <w:lang w:eastAsia="zh-CN"/>
        </w:rPr>
        <w:t>Goodfellow</w:t>
      </w:r>
      <w:r>
        <w:rPr>
          <w:lang w:eastAsia="zh-CN"/>
        </w:rPr>
        <w:t>、</w:t>
      </w:r>
      <w:proofErr w:type="spellStart"/>
      <w:r>
        <w:rPr>
          <w:lang w:eastAsia="zh-CN"/>
        </w:rPr>
        <w:t>Warde</w:t>
      </w:r>
      <w:proofErr w:type="spellEnd"/>
      <w:r>
        <w:rPr>
          <w:lang w:eastAsia="zh-CN"/>
        </w:rPr>
        <w:t>-Farley</w:t>
      </w:r>
      <w:r>
        <w:rPr>
          <w:lang w:eastAsia="zh-CN"/>
        </w:rPr>
        <w:t>、</w:t>
      </w:r>
      <w:r>
        <w:rPr>
          <w:lang w:eastAsia="zh-CN"/>
        </w:rPr>
        <w:t>Mirza</w:t>
      </w:r>
      <w:r>
        <w:rPr>
          <w:lang w:eastAsia="zh-CN"/>
        </w:rPr>
        <w:t>、</w:t>
      </w:r>
      <w:r>
        <w:rPr>
          <w:lang w:eastAsia="zh-CN"/>
        </w:rPr>
        <w:t>Courville</w:t>
      </w:r>
      <w:r>
        <w:rPr>
          <w:lang w:eastAsia="zh-CN"/>
        </w:rPr>
        <w:t>和</w:t>
      </w:r>
      <w:proofErr w:type="spellStart"/>
      <w:r>
        <w:rPr>
          <w:lang w:eastAsia="zh-CN"/>
        </w:rPr>
        <w:t>Bengio</w:t>
      </w:r>
      <w:proofErr w:type="spellEnd"/>
      <w:r>
        <w:rPr>
          <w:lang w:eastAsia="zh-CN"/>
        </w:rPr>
        <w:t>（</w:t>
      </w:r>
      <w:r>
        <w:rPr>
          <w:lang w:eastAsia="zh-CN"/>
        </w:rPr>
        <w:t>2013</w:t>
      </w:r>
      <w:r>
        <w:rPr>
          <w:lang w:eastAsia="zh-CN"/>
        </w:rPr>
        <w:t>年）的方法，在输出层使用</w:t>
      </w:r>
      <w:proofErr w:type="spellStart"/>
      <w:r>
        <w:rPr>
          <w:lang w:eastAsia="zh-CN"/>
        </w:rPr>
        <w:t>softmax</w:t>
      </w:r>
      <w:proofErr w:type="spellEnd"/>
      <w:r>
        <w:rPr>
          <w:lang w:eastAsia="zh-CN"/>
        </w:rPr>
        <w:t>函数。我们将</w:t>
      </w:r>
      <w:r>
        <w:rPr>
          <w:lang w:eastAsia="zh-CN"/>
        </w:rPr>
        <w:t>Dropout</w:t>
      </w:r>
      <w:r>
        <w:rPr>
          <w:lang w:eastAsia="zh-CN"/>
        </w:rPr>
        <w:t>设置为</w:t>
      </w:r>
      <w:r>
        <w:rPr>
          <w:lang w:eastAsia="zh-CN"/>
        </w:rPr>
        <w:t>0.5</w:t>
      </w:r>
      <w:r>
        <w:rPr>
          <w:lang w:eastAsia="zh-CN"/>
        </w:rPr>
        <w:t>，使用收缩为</w:t>
      </w:r>
      <w:r>
        <w:rPr>
          <w:lang w:eastAsia="zh-CN"/>
        </w:rPr>
        <w:t>o.00001</w:t>
      </w:r>
      <w:r>
        <w:rPr>
          <w:lang w:eastAsia="zh-CN"/>
        </w:rPr>
        <w:t>的</w:t>
      </w:r>
      <w:r>
        <w:rPr>
          <w:lang w:eastAsia="zh-CN"/>
        </w:rPr>
        <w:t>L1</w:t>
      </w:r>
      <w:r>
        <w:rPr>
          <w:lang w:eastAsia="zh-CN"/>
        </w:rPr>
        <w:t>正则化</w:t>
      </w:r>
      <w:r>
        <w:rPr>
          <w:lang w:eastAsia="zh-CN"/>
        </w:rPr>
        <w:t>-</w:t>
      </w:r>
      <w:r>
        <w:rPr>
          <w:lang w:eastAsia="zh-CN"/>
        </w:rPr>
        <w:t>有关详细信息，请参见</w:t>
      </w:r>
      <w:r>
        <w:rPr>
          <w:lang w:eastAsia="zh-CN"/>
        </w:rPr>
        <w:t>Krauss</w:t>
      </w:r>
      <w:r>
        <w:rPr>
          <w:lang w:eastAsia="zh-CN"/>
        </w:rPr>
        <w:t>等人（</w:t>
      </w:r>
      <w:r>
        <w:rPr>
          <w:lang w:eastAsia="zh-CN"/>
        </w:rPr>
        <w:t>2017</w:t>
      </w:r>
      <w:r>
        <w:rPr>
          <w:lang w:eastAsia="zh-CN"/>
        </w:rPr>
        <w:t>年）。</w:t>
      </w:r>
    </w:p>
    <w:p w14:paraId="2C3443E9" w14:textId="77777777" w:rsidR="00762E40" w:rsidRDefault="00000000">
      <w:pPr>
        <w:pStyle w:val="a0"/>
        <w:rPr>
          <w:lang w:eastAsia="zh-CN"/>
        </w:rPr>
      </w:pPr>
      <w:r>
        <w:rPr>
          <w:lang w:eastAsia="zh-CN"/>
        </w:rPr>
        <w:t>逻辑回归：作为基线模型，我们还部署了逻辑回归。有关我们实现的详细信息，请参见</w:t>
      </w:r>
      <w:r>
        <w:rPr>
          <w:lang w:eastAsia="zh-CN"/>
        </w:rPr>
        <w:t>sci-kit learn</w:t>
      </w:r>
      <w:r>
        <w:rPr>
          <w:lang w:eastAsia="zh-CN"/>
        </w:rPr>
        <w:t>的文档（</w:t>
      </w:r>
      <w:proofErr w:type="spellStart"/>
      <w:r>
        <w:rPr>
          <w:lang w:eastAsia="zh-CN"/>
        </w:rPr>
        <w:t>Pedregosa</w:t>
      </w:r>
      <w:proofErr w:type="spellEnd"/>
      <w:r>
        <w:rPr>
          <w:lang w:eastAsia="zh-CN"/>
        </w:rPr>
        <w:t>等人，</w:t>
      </w:r>
      <w:r>
        <w:rPr>
          <w:lang w:eastAsia="zh-CN"/>
        </w:rPr>
        <w:t>2011</w:t>
      </w:r>
      <w:r>
        <w:rPr>
          <w:lang w:eastAsia="zh-CN"/>
        </w:rPr>
        <w:t>）及其中的参考文献。最优的</w:t>
      </w:r>
      <w:r>
        <w:rPr>
          <w:lang w:eastAsia="zh-CN"/>
        </w:rPr>
        <w:t>L2</w:t>
      </w:r>
      <w:r>
        <w:rPr>
          <w:lang w:eastAsia="zh-CN"/>
        </w:rPr>
        <w:t>正则化是在</w:t>
      </w:r>
      <w:r>
        <w:rPr>
          <w:lang w:eastAsia="zh-CN"/>
        </w:rPr>
        <w:t>0.0001</w:t>
      </w:r>
      <w:r>
        <w:rPr>
          <w:lang w:eastAsia="zh-CN"/>
        </w:rPr>
        <w:t>和</w:t>
      </w:r>
      <w:r>
        <w:rPr>
          <w:lang w:eastAsia="zh-CN"/>
        </w:rPr>
        <w:t>10,000</w:t>
      </w:r>
      <w:r>
        <w:rPr>
          <w:lang w:eastAsia="zh-CN"/>
        </w:rPr>
        <w:t>之间的对数尺度上的</w:t>
      </w:r>
      <w:r>
        <w:rPr>
          <w:lang w:eastAsia="zh-CN"/>
        </w:rPr>
        <w:t>100</w:t>
      </w:r>
      <w:r>
        <w:rPr>
          <w:lang w:eastAsia="zh-CN"/>
        </w:rPr>
        <w:t>个选择中通过对相应的训练集进行</w:t>
      </w:r>
      <w:r>
        <w:rPr>
          <w:lang w:eastAsia="zh-CN"/>
        </w:rPr>
        <w:t>5</w:t>
      </w:r>
      <w:r>
        <w:rPr>
          <w:lang w:eastAsia="zh-CN"/>
        </w:rPr>
        <w:t>折交叉验证来确定的，使用</w:t>
      </w:r>
      <w:r>
        <w:rPr>
          <w:lang w:eastAsia="zh-CN"/>
        </w:rPr>
        <w:t>L-BFGS</w:t>
      </w:r>
      <w:r>
        <w:rPr>
          <w:lang w:eastAsia="zh-CN"/>
        </w:rPr>
        <w:t>来找到最优解，同时将最大迭代次数限制为</w:t>
      </w:r>
      <w:r>
        <w:rPr>
          <w:lang w:eastAsia="zh-CN"/>
        </w:rPr>
        <w:t>100</w:t>
      </w:r>
      <w:r>
        <w:rPr>
          <w:lang w:eastAsia="zh-CN"/>
        </w:rPr>
        <w:t>。逻辑回归作为基线，以便我们可以推导出相对于标准分类器，更加复杂和计算密集的</w:t>
      </w:r>
      <w:r>
        <w:rPr>
          <w:lang w:eastAsia="zh-CN"/>
        </w:rPr>
        <w:t>LSTM</w:t>
      </w:r>
      <w:r>
        <w:rPr>
          <w:lang w:eastAsia="zh-CN"/>
        </w:rPr>
        <w:t>网络的增量价值。</w:t>
      </w:r>
    </w:p>
    <w:p w14:paraId="6C1DFAD0" w14:textId="77777777" w:rsidR="00762E40" w:rsidRDefault="00000000">
      <w:pPr>
        <w:pStyle w:val="3"/>
        <w:rPr>
          <w:lang w:eastAsia="zh-CN"/>
        </w:rPr>
      </w:pPr>
      <w:bookmarkStart w:id="7" w:name="预测排名交易"/>
      <w:bookmarkEnd w:id="6"/>
      <w:r>
        <w:rPr>
          <w:lang w:eastAsia="zh-CN"/>
        </w:rPr>
        <w:lastRenderedPageBreak/>
        <w:t>预测，排名，交易</w:t>
      </w:r>
    </w:p>
    <w:p w14:paraId="552BEE1B" w14:textId="77777777" w:rsidR="00762E40" w:rsidRDefault="00000000">
      <w:pPr>
        <w:pStyle w:val="FirstParagraph"/>
        <w:rPr>
          <w:lang w:eastAsia="zh-CN"/>
        </w:rPr>
      </w:pPr>
      <w:r>
        <w:rPr>
          <w:lang w:eastAsia="zh-CN"/>
        </w:rPr>
        <w:t>针对所有模型，我们预测每只股票</w:t>
      </w:r>
      <w:r>
        <w:rPr>
          <w:lang w:eastAsia="zh-CN"/>
        </w:rPr>
        <w:t>s</w:t>
      </w:r>
      <w:r>
        <w:rPr>
          <w:lang w:eastAsia="zh-CN"/>
        </w:rPr>
        <w:t>在</w:t>
      </w:r>
      <w:r>
        <w:rPr>
          <w:lang w:eastAsia="zh-CN"/>
        </w:rPr>
        <w:t>t+1</w:t>
      </w:r>
      <w:r>
        <w:rPr>
          <w:lang w:eastAsia="zh-CN"/>
        </w:rPr>
        <w:t>时期相对于横截面中位数的表现，即超越或低于中位数的概率</w:t>
      </w:r>
      <w:r>
        <w:rPr>
          <w:lang w:eastAsia="zh-CN"/>
        </w:rPr>
        <w:t>p</w:t>
      </w:r>
      <w:r>
        <w:rPr>
          <w:lang w:eastAsia="zh-CN"/>
        </w:rPr>
        <w:t>，仅利用时间</w:t>
      </w:r>
      <w:r>
        <w:rPr>
          <w:lang w:eastAsia="zh-CN"/>
        </w:rPr>
        <w:t>t</w:t>
      </w:r>
      <w:r>
        <w:rPr>
          <w:lang w:eastAsia="zh-CN"/>
        </w:rPr>
        <w:t>之前的信息。然后，我们将每个时期</w:t>
      </w:r>
      <w:r>
        <w:rPr>
          <w:lang w:eastAsia="zh-CN"/>
        </w:rPr>
        <w:t>t+1</w:t>
      </w:r>
      <w:r>
        <w:rPr>
          <w:lang w:eastAsia="zh-CN"/>
        </w:rPr>
        <w:t>的所有股票按照这个概率值的降序排名。</w:t>
      </w:r>
    </w:p>
    <w:p w14:paraId="115A550F" w14:textId="77777777" w:rsidR="00762E40" w:rsidRDefault="00000000">
      <w:pPr>
        <w:pStyle w:val="a0"/>
        <w:rPr>
          <w:lang w:eastAsia="zh-CN"/>
        </w:rPr>
      </w:pPr>
      <w:r>
        <w:rPr>
          <w:lang w:eastAsia="zh-CN"/>
        </w:rPr>
        <w:t>排名最前面的股票是被认为在</w:t>
      </w:r>
      <w:r>
        <w:rPr>
          <w:lang w:eastAsia="zh-CN"/>
        </w:rPr>
        <w:t>t+1</w:t>
      </w:r>
      <w:r>
        <w:rPr>
          <w:lang w:eastAsia="zh-CN"/>
        </w:rPr>
        <w:t>期表现最佳的最被低估的股票。因此，我们选择买入每个排名前</w:t>
      </w:r>
      <w:r>
        <w:rPr>
          <w:lang w:eastAsia="zh-CN"/>
        </w:rPr>
        <w:t>k</w:t>
      </w:r>
      <w:r>
        <w:rPr>
          <w:lang w:eastAsia="zh-CN"/>
        </w:rPr>
        <w:t>只股票和卖出排名后</w:t>
      </w:r>
      <w:r>
        <w:rPr>
          <w:lang w:eastAsia="zh-CN"/>
        </w:rPr>
        <w:t>k</w:t>
      </w:r>
      <w:r>
        <w:rPr>
          <w:lang w:eastAsia="zh-CN"/>
        </w:rPr>
        <w:t>只股票，组成一个由</w:t>
      </w:r>
      <w:r>
        <w:rPr>
          <w:lang w:eastAsia="zh-CN"/>
        </w:rPr>
        <w:t>2k</w:t>
      </w:r>
      <w:r>
        <w:rPr>
          <w:lang w:eastAsia="zh-CN"/>
        </w:rPr>
        <w:t>只股票组成的多空组合，具体可见</w:t>
      </w:r>
      <w:r>
        <w:rPr>
          <w:lang w:eastAsia="zh-CN"/>
        </w:rPr>
        <w:t>Huck (2009, 2010)</w:t>
      </w:r>
      <w:r>
        <w:rPr>
          <w:lang w:eastAsia="zh-CN"/>
        </w:rPr>
        <w:t>的论文。</w:t>
      </w:r>
    </w:p>
    <w:p w14:paraId="517DCC5B" w14:textId="77777777" w:rsidR="00762E40" w:rsidRDefault="00000000">
      <w:pPr>
        <w:pStyle w:val="1"/>
        <w:rPr>
          <w:lang w:eastAsia="zh-CN"/>
        </w:rPr>
      </w:pPr>
      <w:bookmarkStart w:id="8" w:name="结果"/>
      <w:bookmarkEnd w:id="4"/>
      <w:bookmarkEnd w:id="7"/>
      <w:r>
        <w:rPr>
          <w:lang w:eastAsia="zh-CN"/>
        </w:rPr>
        <w:t>结果</w:t>
      </w:r>
    </w:p>
    <w:p w14:paraId="6215A9D4" w14:textId="77777777" w:rsidR="00762E40" w:rsidRDefault="00000000">
      <w:pPr>
        <w:pStyle w:val="FirstParagraph"/>
        <w:rPr>
          <w:lang w:eastAsia="zh-CN"/>
        </w:rPr>
      </w:pPr>
      <w:r>
        <w:rPr>
          <w:lang w:eastAsia="zh-CN"/>
        </w:rPr>
        <w:t>我们的研究分为三个阶段。首先，我们按照</w:t>
      </w:r>
      <w:r>
        <w:rPr>
          <w:lang w:eastAsia="zh-CN"/>
        </w:rPr>
        <w:t>Avellaneda</w:t>
      </w:r>
      <w:r>
        <w:rPr>
          <w:lang w:eastAsia="zh-CN"/>
        </w:rPr>
        <w:t>和</w:t>
      </w:r>
      <w:r>
        <w:rPr>
          <w:lang w:eastAsia="zh-CN"/>
        </w:rPr>
        <w:t>Lee</w:t>
      </w:r>
      <w:r>
        <w:rPr>
          <w:lang w:eastAsia="zh-CN"/>
        </w:rPr>
        <w:t>（</w:t>
      </w:r>
      <w:r>
        <w:rPr>
          <w:lang w:eastAsia="zh-CN"/>
        </w:rPr>
        <w:t>2010</w:t>
      </w:r>
      <w:r>
        <w:rPr>
          <w:lang w:eastAsia="zh-CN"/>
        </w:rPr>
        <w:t>）的方法，分析</w:t>
      </w:r>
      <w:r>
        <w:rPr>
          <w:lang w:eastAsia="zh-CN"/>
        </w:rPr>
        <w:t>5</w:t>
      </w:r>
      <w:r>
        <w:rPr>
          <w:lang w:eastAsia="zh-CN"/>
        </w:rPr>
        <w:t>个基点每半轮的交易成本前后的收益，并对比</w:t>
      </w:r>
      <w:r>
        <w:rPr>
          <w:lang w:eastAsia="zh-CN"/>
        </w:rPr>
        <w:t>ISTM</w:t>
      </w:r>
      <w:r>
        <w:rPr>
          <w:lang w:eastAsia="zh-CN"/>
        </w:rPr>
        <w:t>网络与随机森林、深度神经网络和逻辑回归的表现。其次，我们在排名前</w:t>
      </w:r>
      <w:r>
        <w:rPr>
          <w:lang w:eastAsia="zh-CN"/>
        </w:rPr>
        <w:t>k</w:t>
      </w:r>
      <w:r>
        <w:rPr>
          <w:lang w:eastAsia="zh-CN"/>
        </w:rPr>
        <w:t>和后</w:t>
      </w:r>
      <w:r>
        <w:rPr>
          <w:lang w:eastAsia="zh-CN"/>
        </w:rPr>
        <w:t>k</w:t>
      </w:r>
      <w:r>
        <w:rPr>
          <w:lang w:eastAsia="zh-CN"/>
        </w:rPr>
        <w:t>的股票中提取共同的模式，揭示盈利的来源。第三，我们基于这些发现开发了一个简化的交易策略，并展示我们可以通过捕捉最明显的模式来实现</w:t>
      </w:r>
      <w:r>
        <w:rPr>
          <w:lang w:eastAsia="zh-CN"/>
        </w:rPr>
        <w:t>LSTM</w:t>
      </w:r>
      <w:r>
        <w:rPr>
          <w:lang w:eastAsia="zh-CN"/>
        </w:rPr>
        <w:t>的部分性能，使用一个透明的交易规则。</w:t>
      </w:r>
    </w:p>
    <w:p w14:paraId="742123FF" w14:textId="77777777" w:rsidR="00762E40" w:rsidRDefault="00000000">
      <w:pPr>
        <w:pStyle w:val="2"/>
        <w:rPr>
          <w:lang w:eastAsia="zh-CN"/>
        </w:rPr>
      </w:pPr>
      <w:bookmarkStart w:id="9" w:name="表现回顾"/>
      <w:r>
        <w:rPr>
          <w:lang w:eastAsia="zh-CN"/>
        </w:rPr>
        <w:t xml:space="preserve">4. </w:t>
      </w:r>
      <w:r>
        <w:rPr>
          <w:lang w:eastAsia="zh-CN"/>
        </w:rPr>
        <w:t>表现回顾</w:t>
      </w:r>
    </w:p>
    <w:p w14:paraId="366EE2C0" w14:textId="77777777" w:rsidR="00762E40" w:rsidRDefault="00000000">
      <w:pPr>
        <w:pStyle w:val="FirstParagraph"/>
        <w:rPr>
          <w:lang w:eastAsia="zh-CN"/>
        </w:rPr>
      </w:pPr>
      <w:r>
        <w:rPr>
          <w:lang w:eastAsia="zh-CN"/>
        </w:rPr>
        <w:t xml:space="preserve">4.1.1. </w:t>
      </w:r>
      <w:r>
        <w:rPr>
          <w:lang w:eastAsia="zh-CN"/>
        </w:rPr>
        <w:t>概述</w:t>
      </w:r>
    </w:p>
    <w:p w14:paraId="56FDB5FE" w14:textId="77777777" w:rsidR="00762E40" w:rsidRDefault="00000000">
      <w:pPr>
        <w:pStyle w:val="a0"/>
        <w:rPr>
          <w:lang w:eastAsia="zh-CN"/>
        </w:rPr>
      </w:pPr>
      <w:r>
        <w:rPr>
          <w:lang w:eastAsia="zh-CN"/>
        </w:rPr>
        <w:t>首先，我们分析由</w:t>
      </w:r>
      <w:r>
        <w:rPr>
          <w:lang w:eastAsia="zh-CN"/>
        </w:rPr>
        <w:t>2k</w:t>
      </w:r>
      <w:r>
        <w:rPr>
          <w:lang w:eastAsia="zh-CN"/>
        </w:rPr>
        <w:t>股票组成的投资组合的特点，即我们做多的前</w:t>
      </w:r>
      <w:r>
        <w:rPr>
          <w:lang w:eastAsia="zh-CN"/>
        </w:rPr>
        <w:t>k</w:t>
      </w:r>
      <w:r>
        <w:rPr>
          <w:lang w:eastAsia="zh-CN"/>
        </w:rPr>
        <w:t>个股票和做空的后</w:t>
      </w:r>
      <w:r>
        <w:rPr>
          <w:lang w:eastAsia="zh-CN"/>
        </w:rPr>
        <w:t>k</w:t>
      </w:r>
      <w:r>
        <w:rPr>
          <w:lang w:eastAsia="zh-CN"/>
        </w:rPr>
        <w:t>个股票。我们选择</w:t>
      </w:r>
      <w:r>
        <w:rPr>
          <w:lang w:eastAsia="zh-CN"/>
        </w:rPr>
        <w:t>k∈</w:t>
      </w:r>
      <w:r>
        <w:rPr>
          <w:lang w:eastAsia="zh-CN"/>
        </w:rPr>
        <w:t>（</w:t>
      </w:r>
      <w:r>
        <w:rPr>
          <w:lang w:eastAsia="zh-CN"/>
        </w:rPr>
        <w:t>10</w:t>
      </w:r>
      <w:r>
        <w:rPr>
          <w:lang w:eastAsia="zh-CN"/>
        </w:rPr>
        <w:t>，</w:t>
      </w:r>
      <w:r>
        <w:rPr>
          <w:lang w:eastAsia="zh-CN"/>
        </w:rPr>
        <w:t>50</w:t>
      </w:r>
      <w:r>
        <w:rPr>
          <w:lang w:eastAsia="zh-CN"/>
        </w:rPr>
        <w:t>，</w:t>
      </w:r>
      <w:r>
        <w:rPr>
          <w:lang w:eastAsia="zh-CN"/>
        </w:rPr>
        <w:t>100</w:t>
      </w:r>
      <w:r>
        <w:rPr>
          <w:lang w:eastAsia="zh-CN"/>
        </w:rPr>
        <w:t>，</w:t>
      </w:r>
      <w:r>
        <w:rPr>
          <w:lang w:eastAsia="zh-CN"/>
        </w:rPr>
        <w:t>150</w:t>
      </w:r>
      <w:r>
        <w:rPr>
          <w:lang w:eastAsia="zh-CN"/>
        </w:rPr>
        <w:t>，</w:t>
      </w:r>
      <w:r>
        <w:rPr>
          <w:lang w:eastAsia="zh-CN"/>
        </w:rPr>
        <w:t>200}</w:t>
      </w:r>
      <w:r>
        <w:rPr>
          <w:lang w:eastAsia="zh-CN"/>
        </w:rPr>
        <w:t>，并在日均回报、年化标准差、年化夏普比率和准确性（在扣除交易成本之前）等方面比较新型</w:t>
      </w:r>
      <w:r>
        <w:rPr>
          <w:lang w:eastAsia="zh-CN"/>
        </w:rPr>
        <w:t>LSTM</w:t>
      </w:r>
      <w:r>
        <w:rPr>
          <w:lang w:eastAsia="zh-CN"/>
        </w:rPr>
        <w:t>与其他方法的表现。</w:t>
      </w:r>
    </w:p>
    <w:p w14:paraId="5E3BADBC" w14:textId="77777777" w:rsidR="00762E40" w:rsidRDefault="00000000">
      <w:pPr>
        <w:pStyle w:val="a0"/>
        <w:rPr>
          <w:lang w:eastAsia="zh-CN"/>
        </w:rPr>
      </w:pPr>
      <w:r>
        <w:rPr>
          <w:lang w:eastAsia="zh-CN"/>
        </w:rPr>
        <w:t>我们发现以下趋势。无论投资组合大小</w:t>
      </w:r>
      <w:r>
        <w:rPr>
          <w:lang w:eastAsia="zh-CN"/>
        </w:rPr>
        <w:t>k</w:t>
      </w:r>
      <w:r>
        <w:rPr>
          <w:lang w:eastAsia="zh-CN"/>
        </w:rPr>
        <w:t>如何，</w:t>
      </w:r>
      <w:r>
        <w:rPr>
          <w:lang w:eastAsia="zh-CN"/>
        </w:rPr>
        <w:t>LSTM</w:t>
      </w:r>
      <w:r>
        <w:rPr>
          <w:lang w:eastAsia="zh-CN"/>
        </w:rPr>
        <w:t>相对于其他方法都表现出有利的特点。具体来说，在扣除交易成本之前的日回报率为</w:t>
      </w:r>
      <w:r>
        <w:rPr>
          <w:lang w:eastAsia="zh-CN"/>
        </w:rPr>
        <w:t>0.46%</w:t>
      </w:r>
      <w:r>
        <w:rPr>
          <w:lang w:eastAsia="zh-CN"/>
        </w:rPr>
        <w:t>，而</w:t>
      </w:r>
      <w:r>
        <w:rPr>
          <w:lang w:eastAsia="zh-CN"/>
        </w:rPr>
        <w:t>RAF</w:t>
      </w:r>
      <w:r>
        <w:rPr>
          <w:lang w:eastAsia="zh-CN"/>
        </w:rPr>
        <w:t>为</w:t>
      </w:r>
      <w:r>
        <w:rPr>
          <w:lang w:eastAsia="zh-CN"/>
        </w:rPr>
        <w:t>0.43%</w:t>
      </w:r>
      <w:r>
        <w:rPr>
          <w:lang w:eastAsia="zh-CN"/>
        </w:rPr>
        <w:t>，</w:t>
      </w:r>
      <w:r>
        <w:rPr>
          <w:lang w:eastAsia="zh-CN"/>
        </w:rPr>
        <w:t>DNN</w:t>
      </w:r>
      <w:r>
        <w:rPr>
          <w:lang w:eastAsia="zh-CN"/>
        </w:rPr>
        <w:t>为</w:t>
      </w:r>
      <w:r>
        <w:rPr>
          <w:lang w:eastAsia="zh-CN"/>
        </w:rPr>
        <w:t>0.32%</w:t>
      </w:r>
      <w:r>
        <w:rPr>
          <w:lang w:eastAsia="zh-CN"/>
        </w:rPr>
        <w:t>，</w:t>
      </w:r>
      <w:r>
        <w:rPr>
          <w:lang w:eastAsia="zh-CN"/>
        </w:rPr>
        <w:t>LOG</w:t>
      </w:r>
      <w:r>
        <w:rPr>
          <w:lang w:eastAsia="zh-CN"/>
        </w:rPr>
        <w:t>为</w:t>
      </w:r>
      <w:r>
        <w:rPr>
          <w:lang w:eastAsia="zh-CN"/>
        </w:rPr>
        <w:t>0.26%</w:t>
      </w:r>
      <w:r>
        <w:rPr>
          <w:lang w:eastAsia="zh-CN"/>
        </w:rPr>
        <w:t>（</w:t>
      </w:r>
      <w:r>
        <w:rPr>
          <w:lang w:eastAsia="zh-CN"/>
        </w:rPr>
        <w:t>k=10</w:t>
      </w:r>
      <w:r>
        <w:rPr>
          <w:lang w:eastAsia="zh-CN"/>
        </w:rPr>
        <w:t>时）。对于较大的投资组合大小，</w:t>
      </w:r>
      <w:r>
        <w:rPr>
          <w:lang w:eastAsia="zh-CN"/>
        </w:rPr>
        <w:t>LSTM</w:t>
      </w:r>
      <w:r>
        <w:rPr>
          <w:lang w:eastAsia="zh-CN"/>
        </w:rPr>
        <w:t>也实现了最高的日均回报，除了</w:t>
      </w:r>
      <w:r>
        <w:rPr>
          <w:lang w:eastAsia="zh-CN"/>
        </w:rPr>
        <w:t>k=200</w:t>
      </w:r>
      <w:r>
        <w:rPr>
          <w:lang w:eastAsia="zh-CN"/>
        </w:rPr>
        <w:t>时，它与</w:t>
      </w:r>
      <w:r>
        <w:rPr>
          <w:lang w:eastAsia="zh-CN"/>
        </w:rPr>
        <w:t>RAF</w:t>
      </w:r>
      <w:r>
        <w:rPr>
          <w:lang w:eastAsia="zh-CN"/>
        </w:rPr>
        <w:t>并列。</w:t>
      </w:r>
    </w:p>
    <w:p w14:paraId="3284E4AF" w14:textId="77777777" w:rsidR="00762E40" w:rsidRDefault="00000000">
      <w:pPr>
        <w:pStyle w:val="a0"/>
        <w:rPr>
          <w:lang w:eastAsia="zh-CN"/>
        </w:rPr>
      </w:pPr>
      <w:r>
        <w:rPr>
          <w:lang w:eastAsia="zh-CN"/>
        </w:rPr>
        <w:t>在标准差（一种风险度量）方面，</w:t>
      </w:r>
      <w:r>
        <w:rPr>
          <w:lang w:eastAsia="zh-CN"/>
        </w:rPr>
        <w:t>LSTM</w:t>
      </w:r>
      <w:r>
        <w:rPr>
          <w:lang w:eastAsia="zh-CN"/>
        </w:rPr>
        <w:t>与</w:t>
      </w:r>
      <w:r>
        <w:rPr>
          <w:lang w:eastAsia="zh-CN"/>
        </w:rPr>
        <w:t>RAF</w:t>
      </w:r>
      <w:r>
        <w:rPr>
          <w:lang w:eastAsia="zh-CN"/>
        </w:rPr>
        <w:t>处于相似水平，</w:t>
      </w:r>
      <w:r>
        <w:rPr>
          <w:lang w:eastAsia="zh-CN"/>
        </w:rPr>
        <w:t>k=10</w:t>
      </w:r>
      <w:r>
        <w:rPr>
          <w:lang w:eastAsia="zh-CN"/>
        </w:rPr>
        <w:t>时略低，投资组合规模增加时略高。在所有</w:t>
      </w:r>
      <w:r>
        <w:rPr>
          <w:lang w:eastAsia="zh-CN"/>
        </w:rPr>
        <w:t>k</w:t>
      </w:r>
      <w:r>
        <w:rPr>
          <w:lang w:eastAsia="zh-CN"/>
        </w:rPr>
        <w:t>级别上，</w:t>
      </w:r>
      <w:r>
        <w:rPr>
          <w:lang w:eastAsia="zh-CN"/>
        </w:rPr>
        <w:t>LSTM</w:t>
      </w:r>
      <w:r>
        <w:rPr>
          <w:lang w:eastAsia="zh-CN"/>
        </w:rPr>
        <w:t>和</w:t>
      </w:r>
      <w:r>
        <w:rPr>
          <w:lang w:eastAsia="zh-CN"/>
        </w:rPr>
        <w:t>RAF</w:t>
      </w:r>
      <w:r>
        <w:rPr>
          <w:lang w:eastAsia="zh-CN"/>
        </w:rPr>
        <w:t>的标准差都比</w:t>
      </w:r>
      <w:r>
        <w:rPr>
          <w:lang w:eastAsia="zh-CN"/>
        </w:rPr>
        <w:t>DNN</w:t>
      </w:r>
      <w:r>
        <w:rPr>
          <w:lang w:eastAsia="zh-CN"/>
        </w:rPr>
        <w:t>和逻辑回归低得多。夏普比率，即单位风险回报，在</w:t>
      </w:r>
      <w:r>
        <w:rPr>
          <w:lang w:eastAsia="zh-CN"/>
        </w:rPr>
        <w:t>k=100</w:t>
      </w:r>
      <w:r>
        <w:rPr>
          <w:lang w:eastAsia="zh-CN"/>
        </w:rPr>
        <w:t>时为</w:t>
      </w:r>
      <w:r>
        <w:rPr>
          <w:lang w:eastAsia="zh-CN"/>
        </w:rPr>
        <w:t>LSTM</w:t>
      </w:r>
      <w:r>
        <w:rPr>
          <w:lang w:eastAsia="zh-CN"/>
        </w:rPr>
        <w:t>最高，对于更大的投资组合，当</w:t>
      </w:r>
      <w:r>
        <w:rPr>
          <w:lang w:eastAsia="zh-CN"/>
        </w:rPr>
        <w:t>RAF</w:t>
      </w:r>
      <w:r>
        <w:rPr>
          <w:lang w:eastAsia="zh-CN"/>
        </w:rPr>
        <w:t>的较低标准差抵消了</w:t>
      </w:r>
      <w:r>
        <w:rPr>
          <w:lang w:eastAsia="zh-CN"/>
        </w:rPr>
        <w:t>LSTM</w:t>
      </w:r>
      <w:r>
        <w:rPr>
          <w:lang w:eastAsia="zh-CN"/>
        </w:rPr>
        <w:t>的较高回报时，略低于</w:t>
      </w:r>
      <w:r>
        <w:rPr>
          <w:lang w:eastAsia="zh-CN"/>
        </w:rPr>
        <w:t>RAF</w:t>
      </w:r>
      <w:r>
        <w:rPr>
          <w:lang w:eastAsia="zh-CN"/>
        </w:rPr>
        <w:t>。准确性，即正确分类的股份，是一个重要的机器学习指标。我们看到</w:t>
      </w:r>
      <w:r>
        <w:rPr>
          <w:lang w:eastAsia="zh-CN"/>
        </w:rPr>
        <w:t>LSTM</w:t>
      </w:r>
      <w:r>
        <w:rPr>
          <w:lang w:eastAsia="zh-CN"/>
        </w:rPr>
        <w:t>在</w:t>
      </w:r>
      <w:r>
        <w:rPr>
          <w:lang w:eastAsia="zh-CN"/>
        </w:rPr>
        <w:t>k=10</w:t>
      </w:r>
      <w:r>
        <w:rPr>
          <w:lang w:eastAsia="zh-CN"/>
        </w:rPr>
        <w:t>的投资组合中具有明显的优势，在</w:t>
      </w:r>
      <w:r>
        <w:rPr>
          <w:lang w:eastAsia="zh-CN"/>
        </w:rPr>
        <w:t>k=100</w:t>
      </w:r>
      <w:r>
        <w:rPr>
          <w:lang w:eastAsia="zh-CN"/>
        </w:rPr>
        <w:t>时具有轻微的优势，在规模增加时与</w:t>
      </w:r>
      <w:r>
        <w:rPr>
          <w:lang w:eastAsia="zh-CN"/>
        </w:rPr>
        <w:t>RAF</w:t>
      </w:r>
      <w:r>
        <w:rPr>
          <w:lang w:eastAsia="zh-CN"/>
        </w:rPr>
        <w:t>持平。</w:t>
      </w:r>
    </w:p>
    <w:p w14:paraId="2F45C9D1" w14:textId="77777777" w:rsidR="00762E40" w:rsidRDefault="00000000">
      <w:pPr>
        <w:pStyle w:val="a0"/>
        <w:rPr>
          <w:lang w:eastAsia="zh-CN"/>
        </w:rPr>
      </w:pPr>
      <w:r>
        <w:rPr>
          <w:lang w:eastAsia="zh-CN"/>
        </w:rPr>
        <w:t>我们将后续分析集中在</w:t>
      </w:r>
      <w:r>
        <w:rPr>
          <w:lang w:eastAsia="zh-CN"/>
        </w:rPr>
        <w:t>k=10</w:t>
      </w:r>
      <w:r>
        <w:rPr>
          <w:lang w:eastAsia="zh-CN"/>
        </w:rPr>
        <w:t>的多空投资组合上。</w:t>
      </w:r>
    </w:p>
    <w:p w14:paraId="235C3244" w14:textId="77777777" w:rsidR="00762E40" w:rsidRDefault="00000000">
      <w:pPr>
        <w:pStyle w:val="a0"/>
        <w:rPr>
          <w:lang w:eastAsia="zh-CN"/>
        </w:rPr>
      </w:pPr>
      <w:r>
        <w:rPr>
          <w:lang w:eastAsia="zh-CN"/>
        </w:rPr>
        <w:t xml:space="preserve">4.1.2. </w:t>
      </w:r>
      <w:r>
        <w:rPr>
          <w:lang w:eastAsia="zh-CN"/>
        </w:rPr>
        <w:t>预测准确性详解</w:t>
      </w:r>
    </w:p>
    <w:p w14:paraId="23011E4A" w14:textId="77777777" w:rsidR="00762E40" w:rsidRDefault="00000000">
      <w:pPr>
        <w:pStyle w:val="a0"/>
        <w:rPr>
          <w:lang w:eastAsia="zh-CN"/>
        </w:rPr>
      </w:pPr>
      <w:r>
        <w:rPr>
          <w:lang w:eastAsia="zh-CN"/>
        </w:rPr>
        <w:lastRenderedPageBreak/>
        <w:t>所采用的机器学习方法的关键任务是准确预测一只股票是否超过其横向中位数。在这一段中，我们将</w:t>
      </w:r>
      <w:r>
        <w:rPr>
          <w:lang w:eastAsia="zh-CN"/>
        </w:rPr>
        <w:t>LSTM</w:t>
      </w:r>
      <w:r>
        <w:rPr>
          <w:lang w:eastAsia="zh-CN"/>
        </w:rPr>
        <w:t>的预测准确性与其他方法以及随机猜测进行对比。此外，我们将</w:t>
      </w:r>
      <w:r>
        <w:rPr>
          <w:lang w:eastAsia="zh-CN"/>
        </w:rPr>
        <w:t>LSTM</w:t>
      </w:r>
      <w:r>
        <w:rPr>
          <w:lang w:eastAsia="zh-CN"/>
        </w:rPr>
        <w:t>的财务表现与</w:t>
      </w:r>
      <w:r>
        <w:rPr>
          <w:lang w:eastAsia="zh-CN"/>
        </w:rPr>
        <w:t>100,000</w:t>
      </w:r>
      <w:r>
        <w:rPr>
          <w:lang w:eastAsia="zh-CN"/>
        </w:rPr>
        <w:t>个随机生成的多空投资组合进行比较。</w:t>
      </w:r>
    </w:p>
    <w:p w14:paraId="7CF3D093" w14:textId="77777777" w:rsidR="00762E40" w:rsidRDefault="00000000">
      <w:pPr>
        <w:pStyle w:val="a0"/>
        <w:rPr>
          <w:lang w:eastAsia="zh-CN"/>
        </w:rPr>
      </w:pPr>
      <w:r>
        <w:t>首先，我们采用</w:t>
      </w:r>
      <w:r>
        <w:t>Diebold</w:t>
      </w:r>
      <w:r>
        <w:t>和</w:t>
      </w:r>
      <w:r>
        <w:t>Mariano</w:t>
      </w:r>
      <w:r>
        <w:t>（</w:t>
      </w:r>
      <w:r>
        <w:t>1995</w:t>
      </w:r>
      <w:r>
        <w:t>）（</w:t>
      </w:r>
      <w:r>
        <w:t>DM</w:t>
      </w:r>
      <w:r>
        <w:t>）测试来评估方法</w:t>
      </w:r>
      <w:r>
        <w:t>i</w:t>
      </w:r>
      <w:r>
        <w:t>的预测准确性是否低于方法</w:t>
      </w:r>
      <w:r>
        <w:t>j</w:t>
      </w:r>
      <w:r>
        <w:t>的预测准确性的零假设，其中</w:t>
      </w:r>
      <w:r>
        <w:t>i, j∈</w:t>
      </w:r>
      <w:r>
        <w:t>（</w:t>
      </w:r>
      <w:r>
        <w:t>LSTM, RAF, DNN, LOG</w:t>
      </w:r>
      <w:r>
        <w:t>）且</w:t>
      </w:r>
      <w:r>
        <w:t>i≠j</w:t>
      </w:r>
      <w:r>
        <w:t>。</w:t>
      </w:r>
      <w:r>
        <w:rPr>
          <w:lang w:eastAsia="zh-CN"/>
        </w:rPr>
        <w:t>对于每种方法的每个预测，如果</w:t>
      </w:r>
      <w:r>
        <w:rPr>
          <w:lang w:eastAsia="zh-CN"/>
        </w:rPr>
        <w:t>k=10</w:t>
      </w:r>
      <w:r>
        <w:rPr>
          <w:lang w:eastAsia="zh-CN"/>
        </w:rPr>
        <w:t>的投资组合中的个别股票被正确分类，我们分配一个</w:t>
      </w:r>
      <w:r>
        <w:rPr>
          <w:lang w:eastAsia="zh-CN"/>
        </w:rPr>
        <w:t>0</w:t>
      </w:r>
      <w:r>
        <w:rPr>
          <w:lang w:eastAsia="zh-CN"/>
        </w:rPr>
        <w:t>，否则分配一个</w:t>
      </w:r>
      <w:r>
        <w:rPr>
          <w:lang w:eastAsia="zh-CN"/>
        </w:rPr>
        <w:t>1</w:t>
      </w:r>
      <w:r>
        <w:rPr>
          <w:lang w:eastAsia="zh-CN"/>
        </w:rPr>
        <w:t>，并将这个分类错误的向量作为</w:t>
      </w:r>
      <w:r>
        <w:rPr>
          <w:lang w:eastAsia="zh-CN"/>
        </w:rPr>
        <w:t>DM</w:t>
      </w:r>
      <w:r>
        <w:rPr>
          <w:lang w:eastAsia="zh-CN"/>
        </w:rPr>
        <w:t>测试的输入。因此，我们总共考虑了</w:t>
      </w:r>
      <w:r>
        <w:rPr>
          <w:lang w:eastAsia="zh-CN"/>
        </w:rPr>
        <w:t>k=10</w:t>
      </w:r>
      <w:r>
        <w:rPr>
          <w:lang w:eastAsia="zh-CN"/>
        </w:rPr>
        <w:t>的投资组合中在总共</w:t>
      </w:r>
      <w:r>
        <w:rPr>
          <w:lang w:eastAsia="zh-CN"/>
        </w:rPr>
        <w:t>5750</w:t>
      </w:r>
      <w:r>
        <w:rPr>
          <w:lang w:eastAsia="zh-CN"/>
        </w:rPr>
        <w:t>个交易日内的</w:t>
      </w:r>
      <w:r>
        <w:rPr>
          <w:lang w:eastAsia="zh-CN"/>
        </w:rPr>
        <w:t>5750 x 2 x k = 115,000</w:t>
      </w:r>
      <w:r>
        <w:rPr>
          <w:lang w:eastAsia="zh-CN"/>
        </w:rPr>
        <w:t>个个别股票的预测。结果如表</w:t>
      </w:r>
      <w:r>
        <w:rPr>
          <w:lang w:eastAsia="zh-CN"/>
        </w:rPr>
        <w:t>2</w:t>
      </w:r>
      <w:r>
        <w:rPr>
          <w:lang w:eastAsia="zh-CN"/>
        </w:rPr>
        <w:t>的面板</w:t>
      </w:r>
      <w:r>
        <w:rPr>
          <w:lang w:eastAsia="zh-CN"/>
        </w:rPr>
        <w:t>A</w:t>
      </w:r>
      <w:r>
        <w:rPr>
          <w:lang w:eastAsia="zh-CN"/>
        </w:rPr>
        <w:t>所示。在第一行，对于</w:t>
      </w:r>
      <w:r>
        <w:rPr>
          <w:lang w:eastAsia="zh-CN"/>
        </w:rPr>
        <w:t>LSTM</w:t>
      </w:r>
      <w:r>
        <w:rPr>
          <w:lang w:eastAsia="zh-CN"/>
        </w:rPr>
        <w:t>预测低于</w:t>
      </w:r>
      <w:r>
        <w:rPr>
          <w:lang w:eastAsia="zh-CN"/>
        </w:rPr>
        <w:t>RAF</w:t>
      </w:r>
      <w:r>
        <w:rPr>
          <w:lang w:eastAsia="zh-CN"/>
        </w:rPr>
        <w:t>、</w:t>
      </w:r>
      <w:r>
        <w:rPr>
          <w:lang w:eastAsia="zh-CN"/>
        </w:rPr>
        <w:t>DNN</w:t>
      </w:r>
      <w:r>
        <w:rPr>
          <w:lang w:eastAsia="zh-CN"/>
        </w:rPr>
        <w:t>或</w:t>
      </w:r>
      <w:r>
        <w:rPr>
          <w:lang w:eastAsia="zh-CN"/>
        </w:rPr>
        <w:t>LOG</w:t>
      </w:r>
      <w:r>
        <w:rPr>
          <w:lang w:eastAsia="zh-CN"/>
        </w:rPr>
        <w:t>预测的零假设，我们分别得到</w:t>
      </w:r>
      <w:r>
        <w:rPr>
          <w:lang w:eastAsia="zh-CN"/>
        </w:rPr>
        <w:t>p</w:t>
      </w:r>
      <w:r>
        <w:rPr>
          <w:lang w:eastAsia="zh-CN"/>
        </w:rPr>
        <w:t>值</w:t>
      </w:r>
      <w:r>
        <w:rPr>
          <w:lang w:eastAsia="zh-CN"/>
        </w:rPr>
        <w:t>0.0143</w:t>
      </w:r>
      <w:r>
        <w:rPr>
          <w:lang w:eastAsia="zh-CN"/>
        </w:rPr>
        <w:t>、</w:t>
      </w:r>
      <w:r>
        <w:rPr>
          <w:lang w:eastAsia="zh-CN"/>
        </w:rPr>
        <w:t>0.0037</w:t>
      </w:r>
      <w:r>
        <w:rPr>
          <w:lang w:eastAsia="zh-CN"/>
        </w:rPr>
        <w:t>和</w:t>
      </w:r>
      <w:r>
        <w:rPr>
          <w:lang w:eastAsia="zh-CN"/>
        </w:rPr>
        <w:t>0.0000</w:t>
      </w:r>
      <w:r>
        <w:rPr>
          <w:lang w:eastAsia="zh-CN"/>
        </w:rPr>
        <w:t>。如果我们以</w:t>
      </w:r>
      <w:r>
        <w:rPr>
          <w:lang w:eastAsia="zh-CN"/>
        </w:rPr>
        <w:t>5%</w:t>
      </w:r>
      <w:r>
        <w:rPr>
          <w:lang w:eastAsia="zh-CN"/>
        </w:rPr>
        <w:t>的显著性水平进行测试，并对三个比较应用</w:t>
      </w:r>
      <w:r>
        <w:rPr>
          <w:lang w:eastAsia="zh-CN"/>
        </w:rPr>
        <w:t>Bonferroni</w:t>
      </w:r>
      <w:r>
        <w:rPr>
          <w:lang w:eastAsia="zh-CN"/>
        </w:rPr>
        <w:t>校正，调整后的显著性水平为</w:t>
      </w:r>
      <w:r>
        <w:rPr>
          <w:lang w:eastAsia="zh-CN"/>
        </w:rPr>
        <w:t>1.67%</w:t>
      </w:r>
      <w:r>
        <w:rPr>
          <w:lang w:eastAsia="zh-CN"/>
        </w:rPr>
        <w:t>，我们仍然可以拒绝</w:t>
      </w:r>
      <w:r>
        <w:rPr>
          <w:lang w:eastAsia="zh-CN"/>
        </w:rPr>
        <w:t>LSTM</w:t>
      </w:r>
      <w:r>
        <w:rPr>
          <w:lang w:eastAsia="zh-CN"/>
        </w:rPr>
        <w:t>预测比</w:t>
      </w:r>
      <w:r>
        <w:rPr>
          <w:lang w:eastAsia="zh-CN"/>
        </w:rPr>
        <w:t>RAF</w:t>
      </w:r>
      <w:r>
        <w:rPr>
          <w:lang w:eastAsia="zh-CN"/>
        </w:rPr>
        <w:t>、</w:t>
      </w:r>
      <w:r>
        <w:rPr>
          <w:lang w:eastAsia="zh-CN"/>
        </w:rPr>
        <w:t>DNN</w:t>
      </w:r>
      <w:r>
        <w:rPr>
          <w:lang w:eastAsia="zh-CN"/>
        </w:rPr>
        <w:t>或</w:t>
      </w:r>
      <w:r>
        <w:rPr>
          <w:lang w:eastAsia="zh-CN"/>
        </w:rPr>
        <w:t>LOG</w:t>
      </w:r>
      <w:r>
        <w:rPr>
          <w:lang w:eastAsia="zh-CN"/>
        </w:rPr>
        <w:t>预测准确性低的个别零假设。因此，可以假设</w:t>
      </w:r>
      <w:r>
        <w:rPr>
          <w:lang w:eastAsia="zh-CN"/>
        </w:rPr>
        <w:t>LSTM</w:t>
      </w:r>
      <w:r>
        <w:rPr>
          <w:lang w:eastAsia="zh-CN"/>
        </w:rPr>
        <w:t>预测优于其他被考虑方法的预测。类似地，我们可以拒绝</w:t>
      </w:r>
      <w:r>
        <w:rPr>
          <w:lang w:eastAsia="zh-CN"/>
        </w:rPr>
        <w:t>RAF</w:t>
      </w:r>
      <w:r>
        <w:rPr>
          <w:lang w:eastAsia="zh-CN"/>
        </w:rPr>
        <w:t>预测低于</w:t>
      </w:r>
      <w:r>
        <w:rPr>
          <w:lang w:eastAsia="zh-CN"/>
        </w:rPr>
        <w:t>LOG</w:t>
      </w:r>
      <w:r>
        <w:rPr>
          <w:lang w:eastAsia="zh-CN"/>
        </w:rPr>
        <w:t>预测的零假设以及</w:t>
      </w:r>
      <w:r>
        <w:rPr>
          <w:lang w:eastAsia="zh-CN"/>
        </w:rPr>
        <w:t>DNN</w:t>
      </w:r>
      <w:r>
        <w:rPr>
          <w:lang w:eastAsia="zh-CN"/>
        </w:rPr>
        <w:t>预测低于</w:t>
      </w:r>
      <w:r>
        <w:rPr>
          <w:lang w:eastAsia="zh-CN"/>
        </w:rPr>
        <w:t>LOG</w:t>
      </w:r>
      <w:r>
        <w:rPr>
          <w:lang w:eastAsia="zh-CN"/>
        </w:rPr>
        <w:t>预测的零假设。换句话说，复杂的机器学习方法的预测都优于标准逻辑回归分类器的预测。显然，前者能够捕捉到我们的金融时间序列数据中无法通过标准逻辑回归提取的复杂依赖关系。然而，从</w:t>
      </w:r>
      <w:r>
        <w:rPr>
          <w:lang w:eastAsia="zh-CN"/>
        </w:rPr>
        <w:t>DM</w:t>
      </w:r>
      <w:r>
        <w:rPr>
          <w:lang w:eastAsia="zh-CN"/>
        </w:rPr>
        <w:t>测试矩阵中，我们不能推断出</w:t>
      </w:r>
      <w:r>
        <w:rPr>
          <w:lang w:eastAsia="zh-CN"/>
        </w:rPr>
        <w:t>RAF</w:t>
      </w:r>
      <w:r>
        <w:rPr>
          <w:lang w:eastAsia="zh-CN"/>
        </w:rPr>
        <w:t>预测优于</w:t>
      </w:r>
      <w:r>
        <w:rPr>
          <w:lang w:eastAsia="zh-CN"/>
        </w:rPr>
        <w:t>DNN</w:t>
      </w:r>
      <w:r>
        <w:rPr>
          <w:lang w:eastAsia="zh-CN"/>
        </w:rPr>
        <w:t>预测，反之亦然</w:t>
      </w:r>
      <w:r>
        <w:rPr>
          <w:lang w:eastAsia="zh-CN"/>
        </w:rPr>
        <w:t>——</w:t>
      </w:r>
      <w:r>
        <w:rPr>
          <w:lang w:eastAsia="zh-CN"/>
        </w:rPr>
        <w:t>两种方法似乎具有相似的预测准确性。我们的关键发现是，尽管</w:t>
      </w:r>
      <w:r>
        <w:rPr>
          <w:lang w:eastAsia="zh-CN"/>
        </w:rPr>
        <w:t>LSTM</w:t>
      </w:r>
      <w:r>
        <w:rPr>
          <w:lang w:eastAsia="zh-CN"/>
        </w:rPr>
        <w:t>网络的计算成本明显更高，但在预测准确性方面，它是首选方法。</w:t>
      </w:r>
      <w:r>
        <w:rPr>
          <w:lang w:eastAsia="zh-CN"/>
        </w:rPr>
        <w:t xml:space="preserve"> </w:t>
      </w:r>
      <w:r>
        <w:rPr>
          <w:lang w:eastAsia="zh-CN"/>
        </w:rPr>
        <w:t>其次，我们使用</w:t>
      </w:r>
      <w:r>
        <w:rPr>
          <w:lang w:eastAsia="zh-CN"/>
        </w:rPr>
        <w:t>Pesaran-Timmermann</w:t>
      </w:r>
      <w:r>
        <w:rPr>
          <w:lang w:eastAsia="zh-CN"/>
        </w:rPr>
        <w:t>（</w:t>
      </w:r>
      <w:r>
        <w:rPr>
          <w:lang w:eastAsia="zh-CN"/>
        </w:rPr>
        <w:t>PT</w:t>
      </w:r>
      <w:r>
        <w:rPr>
          <w:lang w:eastAsia="zh-CN"/>
        </w:rPr>
        <w:t>）检验来评估每种预测方法的预测和响应是否独立分布的零假设。我们发现</w:t>
      </w:r>
      <w:r>
        <w:rPr>
          <w:lang w:eastAsia="zh-CN"/>
        </w:rPr>
        <w:t>p</w:t>
      </w:r>
      <w:r>
        <w:rPr>
          <w:lang w:eastAsia="zh-CN"/>
        </w:rPr>
        <w:t>值为零，小数点后面有四位数，这表明可以在任何合理的显著水平下拒绝零假设。换句话说，我们采用的每种机器学习方法都展现出具有统计学意义的预测准确性。</w:t>
      </w:r>
    </w:p>
    <w:p w14:paraId="3095937C" w14:textId="77777777" w:rsidR="00762E40" w:rsidRDefault="00000000">
      <w:pPr>
        <w:pStyle w:val="a0"/>
        <w:rPr>
          <w:lang w:eastAsia="zh-CN"/>
        </w:rPr>
      </w:pPr>
      <w:r>
        <w:rPr>
          <w:lang w:eastAsia="zh-CN"/>
        </w:rPr>
        <w:t>第三，我们提供了</w:t>
      </w:r>
      <w:r>
        <w:rPr>
          <w:lang w:eastAsia="zh-CN"/>
        </w:rPr>
        <w:t>LSTM</w:t>
      </w:r>
      <w:r>
        <w:rPr>
          <w:lang w:eastAsia="zh-CN"/>
        </w:rPr>
        <w:t>网络在随机情况下获得这些结果的统计估计。对于</w:t>
      </w:r>
      <w:r>
        <w:rPr>
          <w:lang w:eastAsia="zh-CN"/>
        </w:rPr>
        <w:t>k=10</w:t>
      </w:r>
      <w:r>
        <w:rPr>
          <w:lang w:eastAsia="zh-CN"/>
        </w:rPr>
        <w:t>，我们考虑了总共</w:t>
      </w:r>
      <w:r>
        <w:rPr>
          <w:lang w:eastAsia="zh-CN"/>
        </w:rPr>
        <w:t>5750×10×2=115,000</w:t>
      </w:r>
      <w:r>
        <w:rPr>
          <w:lang w:eastAsia="zh-CN"/>
        </w:rPr>
        <w:t>个优势和劣势股票，其中</w:t>
      </w:r>
      <w:r>
        <w:rPr>
          <w:lang w:eastAsia="zh-CN"/>
        </w:rPr>
        <w:t>54.3</w:t>
      </w:r>
      <w:r>
        <w:rPr>
          <w:lang w:eastAsia="zh-CN"/>
        </w:rPr>
        <w:t>％被正确分类。如果</w:t>
      </w:r>
      <w:r>
        <w:rPr>
          <w:lang w:eastAsia="zh-CN"/>
        </w:rPr>
        <w:t>LSTM</w:t>
      </w:r>
      <w:r>
        <w:rPr>
          <w:lang w:eastAsia="zh-CN"/>
        </w:rPr>
        <w:t>网络的真实准确率确实为</w:t>
      </w:r>
      <w:r>
        <w:rPr>
          <w:lang w:eastAsia="zh-CN"/>
        </w:rPr>
        <w:t>50</w:t>
      </w:r>
      <w:r>
        <w:rPr>
          <w:lang w:eastAsia="zh-CN"/>
        </w:rPr>
        <w:t>％，我们可以将正确分类的股票数量</w:t>
      </w:r>
      <w:r>
        <w:rPr>
          <w:lang w:eastAsia="zh-CN"/>
        </w:rPr>
        <w:t>X</w:t>
      </w:r>
      <w:r>
        <w:rPr>
          <w:lang w:eastAsia="zh-CN"/>
        </w:rPr>
        <w:t>建模为二项分布中的</w:t>
      </w:r>
      <w:r>
        <w:rPr>
          <w:lang w:eastAsia="zh-CN"/>
        </w:rPr>
        <w:t>“</w:t>
      </w:r>
      <w:r>
        <w:rPr>
          <w:lang w:eastAsia="zh-CN"/>
        </w:rPr>
        <w:t>成功</w:t>
      </w:r>
      <w:r>
        <w:rPr>
          <w:lang w:eastAsia="zh-CN"/>
        </w:rPr>
        <w:t>”</w:t>
      </w:r>
      <w:r>
        <w:rPr>
          <w:lang w:eastAsia="zh-CN"/>
        </w:rPr>
        <w:t>数量，即</w:t>
      </w:r>
      <w:r>
        <w:rPr>
          <w:lang w:eastAsia="zh-CN"/>
        </w:rPr>
        <w:t>X ~ B</w:t>
      </w:r>
      <w:r>
        <w:rPr>
          <w:lang w:eastAsia="zh-CN"/>
        </w:rPr>
        <w:t>（</w:t>
      </w:r>
      <w:r>
        <w:rPr>
          <w:lang w:eastAsia="zh-CN"/>
        </w:rPr>
        <w:t>n = 115,000</w:t>
      </w:r>
      <w:r>
        <w:rPr>
          <w:lang w:eastAsia="zh-CN"/>
        </w:rPr>
        <w:t>，</w:t>
      </w:r>
      <w:r>
        <w:rPr>
          <w:lang w:eastAsia="zh-CN"/>
        </w:rPr>
        <w:t>p = 0.5</w:t>
      </w:r>
      <w:r>
        <w:rPr>
          <w:lang w:eastAsia="zh-CN"/>
        </w:rPr>
        <w:t>，</w:t>
      </w:r>
      <w:r>
        <w:rPr>
          <w:lang w:eastAsia="zh-CN"/>
        </w:rPr>
        <w:t>q = 0.5</w:t>
      </w:r>
      <w:r>
        <w:rPr>
          <w:lang w:eastAsia="zh-CN"/>
        </w:rPr>
        <w:t>）。对于如此大的</w:t>
      </w:r>
      <w:r>
        <w:rPr>
          <w:lang w:eastAsia="zh-CN"/>
        </w:rPr>
        <w:t>n</w:t>
      </w:r>
      <w:r>
        <w:rPr>
          <w:lang w:eastAsia="zh-CN"/>
        </w:rPr>
        <w:t>，我们可以将</w:t>
      </w:r>
      <w:r>
        <w:rPr>
          <w:lang w:eastAsia="zh-CN"/>
        </w:rPr>
        <w:t>x</w:t>
      </w:r>
      <w:r>
        <w:rPr>
          <w:lang w:eastAsia="zh-CN"/>
        </w:rPr>
        <w:t>近似为正态分布，即</w:t>
      </w:r>
      <w:r>
        <w:rPr>
          <w:lang w:eastAsia="zh-CN"/>
        </w:rPr>
        <w:t>X ~ N</w:t>
      </w:r>
      <w:r>
        <w:rPr>
          <w:lang w:eastAsia="zh-CN"/>
        </w:rPr>
        <w:t>（</w:t>
      </w:r>
      <w:r>
        <w:t>μ</w:t>
      </w:r>
      <w:r>
        <w:rPr>
          <w:lang w:eastAsia="zh-CN"/>
        </w:rPr>
        <w:t xml:space="preserve"> = np</w:t>
      </w:r>
      <w:r>
        <w:rPr>
          <w:lang w:eastAsia="zh-CN"/>
        </w:rPr>
        <w:t>，</w:t>
      </w:r>
      <w:r>
        <w:t>σ</w:t>
      </w:r>
      <w:r>
        <w:rPr>
          <w:lang w:eastAsia="zh-CN"/>
        </w:rPr>
        <w:t>² = npq</w:t>
      </w:r>
      <w:r>
        <w:rPr>
          <w:lang w:eastAsia="zh-CN"/>
        </w:rPr>
        <w:t>）。现在，我们可以轻松计算出在</w:t>
      </w:r>
      <w:r>
        <w:rPr>
          <w:lang w:eastAsia="zh-CN"/>
        </w:rPr>
        <w:t>LSTM</w:t>
      </w:r>
      <w:r>
        <w:rPr>
          <w:lang w:eastAsia="zh-CN"/>
        </w:rPr>
        <w:t>网络的真实准确率为</w:t>
      </w:r>
      <w:r>
        <w:rPr>
          <w:lang w:eastAsia="zh-CN"/>
        </w:rPr>
        <w:t>50</w:t>
      </w:r>
      <w:r>
        <w:rPr>
          <w:lang w:eastAsia="zh-CN"/>
        </w:rPr>
        <w:t>％的情况下，实现超过</w:t>
      </w:r>
      <w:r>
        <w:rPr>
          <w:lang w:eastAsia="zh-CN"/>
        </w:rPr>
        <w:t>54.3</w:t>
      </w:r>
      <w:r>
        <w:rPr>
          <w:lang w:eastAsia="zh-CN"/>
        </w:rPr>
        <w:t>％准确率的概率。我们使用</w:t>
      </w:r>
      <w:r>
        <w:rPr>
          <w:lang w:eastAsia="zh-CN"/>
        </w:rPr>
        <w:t>Maechler</w:t>
      </w:r>
      <w:r>
        <w:rPr>
          <w:lang w:eastAsia="zh-CN"/>
        </w:rPr>
        <w:t>（</w:t>
      </w:r>
      <w:r>
        <w:rPr>
          <w:lang w:eastAsia="zh-CN"/>
        </w:rPr>
        <w:t>2016</w:t>
      </w:r>
      <w:r>
        <w:rPr>
          <w:lang w:eastAsia="zh-CN"/>
        </w:rPr>
        <w:t>）的</w:t>
      </w:r>
      <w:r>
        <w:rPr>
          <w:lang w:eastAsia="zh-CN"/>
        </w:rPr>
        <w:t>Rmpfr R</w:t>
      </w:r>
      <w:r>
        <w:rPr>
          <w:lang w:eastAsia="zh-CN"/>
        </w:rPr>
        <w:t>包评估多精度浮点数并计算一个概率，即一个随机分类器仅通过偶然机会就能像</w:t>
      </w:r>
      <w:r>
        <w:rPr>
          <w:lang w:eastAsia="zh-CN"/>
        </w:rPr>
        <w:t>LSTM</w:t>
      </w:r>
      <w:r>
        <w:rPr>
          <w:lang w:eastAsia="zh-CN"/>
        </w:rPr>
        <w:t>一样表现的概率为</w:t>
      </w:r>
      <w:r>
        <w:rPr>
          <w:lang w:eastAsia="zh-CN"/>
        </w:rPr>
        <w:t>2.7742e-187</w:t>
      </w:r>
      <w:r>
        <w:rPr>
          <w:lang w:eastAsia="zh-CN"/>
        </w:rPr>
        <w:t>。</w:t>
      </w:r>
    </w:p>
    <w:p w14:paraId="7547CE17" w14:textId="77777777" w:rsidR="00762E40" w:rsidRDefault="00000000">
      <w:pPr>
        <w:pStyle w:val="a0"/>
        <w:rPr>
          <w:lang w:eastAsia="zh-CN"/>
        </w:rPr>
      </w:pPr>
      <w:r>
        <w:rPr>
          <w:lang w:eastAsia="zh-CN"/>
        </w:rPr>
        <w:t>最后，我们按照</w:t>
      </w:r>
      <w:r>
        <w:rPr>
          <w:lang w:eastAsia="zh-CN"/>
        </w:rPr>
        <w:t>Malkiel</w:t>
      </w:r>
      <w:r>
        <w:rPr>
          <w:lang w:eastAsia="zh-CN"/>
        </w:rPr>
        <w:t>（</w:t>
      </w:r>
      <w:r>
        <w:rPr>
          <w:lang w:eastAsia="zh-CN"/>
        </w:rPr>
        <w:t>2007</w:t>
      </w:r>
      <w:r>
        <w:rPr>
          <w:lang w:eastAsia="zh-CN"/>
        </w:rPr>
        <w:t>）将猴子把飞镖扔在《华尔街日报》股票页面上的方式，评估了随机抽取的</w:t>
      </w:r>
      <w:r>
        <w:rPr>
          <w:lang w:eastAsia="zh-CN"/>
        </w:rPr>
        <w:t>10</w:t>
      </w:r>
      <w:r>
        <w:rPr>
          <w:lang w:eastAsia="zh-CN"/>
        </w:rPr>
        <w:t>万个投资组合的财务表现。对于每个交易日，我们随机抽取</w:t>
      </w:r>
      <w:r>
        <w:rPr>
          <w:lang w:eastAsia="zh-CN"/>
        </w:rPr>
        <w:t>10</w:t>
      </w:r>
      <w:r>
        <w:rPr>
          <w:lang w:eastAsia="zh-CN"/>
        </w:rPr>
        <w:t>个股票用于多头组合和</w:t>
      </w:r>
      <w:r>
        <w:rPr>
          <w:lang w:eastAsia="zh-CN"/>
        </w:rPr>
        <w:t>10</w:t>
      </w:r>
      <w:r>
        <w:rPr>
          <w:lang w:eastAsia="zh-CN"/>
        </w:rPr>
        <w:t>个股票用于空头组合，且不重复。所有这些组合在</w:t>
      </w:r>
      <w:r>
        <w:rPr>
          <w:lang w:eastAsia="zh-CN"/>
        </w:rPr>
        <w:t>5750</w:t>
      </w:r>
      <w:r>
        <w:rPr>
          <w:lang w:eastAsia="zh-CN"/>
        </w:rPr>
        <w:t>天内可以解释为由一只猴子选择的组合。然后，我们计算组合在这</w:t>
      </w:r>
      <w:r>
        <w:rPr>
          <w:lang w:eastAsia="zh-CN"/>
        </w:rPr>
        <w:t>5750</w:t>
      </w:r>
      <w:r>
        <w:rPr>
          <w:lang w:eastAsia="zh-CN"/>
        </w:rPr>
        <w:t>天内的平均每日回报率，以评估猴子的表现。</w:t>
      </w:r>
      <w:r>
        <w:rPr>
          <w:lang w:eastAsia="zh-CN"/>
        </w:rPr>
        <w:t>100,000</w:t>
      </w:r>
      <w:r>
        <w:rPr>
          <w:lang w:eastAsia="zh-CN"/>
        </w:rPr>
        <w:t>次复制的结果，即</w:t>
      </w:r>
      <w:r>
        <w:rPr>
          <w:lang w:eastAsia="zh-CN"/>
        </w:rPr>
        <w:t>100,000</w:t>
      </w:r>
      <w:r>
        <w:rPr>
          <w:lang w:eastAsia="zh-CN"/>
        </w:rPr>
        <w:t>只不同的猴子的结果，如图</w:t>
      </w:r>
      <w:r>
        <w:rPr>
          <w:lang w:eastAsia="zh-CN"/>
        </w:rPr>
        <w:t>4</w:t>
      </w:r>
      <w:r>
        <w:rPr>
          <w:lang w:eastAsia="zh-CN"/>
        </w:rPr>
        <w:t>所示。如预期的那样，在交易成本之前，我们看到平均每日回报率为零。更重要的是，即使是表现最好的</w:t>
      </w:r>
      <w:r>
        <w:rPr>
          <w:lang w:eastAsia="zh-CN"/>
        </w:rPr>
        <w:t>“</w:t>
      </w:r>
      <w:r>
        <w:rPr>
          <w:lang w:eastAsia="zh-CN"/>
        </w:rPr>
        <w:t>猴子</w:t>
      </w:r>
      <w:r>
        <w:rPr>
          <w:lang w:eastAsia="zh-CN"/>
        </w:rPr>
        <w:t>”</w:t>
      </w:r>
      <w:r>
        <w:rPr>
          <w:lang w:eastAsia="zh-CN"/>
        </w:rPr>
        <w:t>，其平均每日</w:t>
      </w:r>
      <w:r>
        <w:rPr>
          <w:lang w:eastAsia="zh-CN"/>
        </w:rPr>
        <w:lastRenderedPageBreak/>
        <w:t>回报率为</w:t>
      </w:r>
      <w:r>
        <w:rPr>
          <w:lang w:eastAsia="zh-CN"/>
        </w:rPr>
        <w:t>0.05</w:t>
      </w:r>
      <w:r>
        <w:rPr>
          <w:lang w:eastAsia="zh-CN"/>
        </w:rPr>
        <w:t>％，也远远不及图</w:t>
      </w:r>
      <w:r>
        <w:rPr>
          <w:lang w:eastAsia="zh-CN"/>
        </w:rPr>
        <w:t>3</w:t>
      </w:r>
      <w:r>
        <w:rPr>
          <w:lang w:eastAsia="zh-CN"/>
        </w:rPr>
        <w:t>所示的应用模型的结果。</w:t>
      </w:r>
      <w:r>
        <w:rPr>
          <w:lang w:eastAsia="zh-CN"/>
        </w:rPr>
        <w:t xml:space="preserve"> 4.1.3. </w:t>
      </w:r>
      <w:r>
        <w:rPr>
          <w:lang w:eastAsia="zh-CN"/>
        </w:rPr>
        <w:t>关于财务表现的详细信息</w:t>
      </w:r>
      <w:r>
        <w:rPr>
          <w:lang w:eastAsia="zh-CN"/>
        </w:rPr>
        <w:t xml:space="preserve"> </w:t>
      </w:r>
      <w:r>
        <w:rPr>
          <w:lang w:eastAsia="zh-CN"/>
        </w:rPr>
        <w:t>表</w:t>
      </w:r>
      <w:r>
        <w:rPr>
          <w:lang w:eastAsia="zh-CN"/>
        </w:rPr>
        <w:t>3</w:t>
      </w:r>
      <w:r>
        <w:rPr>
          <w:lang w:eastAsia="zh-CN"/>
        </w:rPr>
        <w:t>提供了</w:t>
      </w:r>
      <w:r>
        <w:rPr>
          <w:lang w:eastAsia="zh-CN"/>
        </w:rPr>
        <w:t>LSTM</w:t>
      </w:r>
      <w:r>
        <w:rPr>
          <w:lang w:eastAsia="zh-CN"/>
        </w:rPr>
        <w:t>与基准之间的财务表现的见解，包括交易成本前后的情况。回报特征：在表</w:t>
      </w:r>
      <w:r>
        <w:rPr>
          <w:lang w:eastAsia="zh-CN"/>
        </w:rPr>
        <w:t>3</w:t>
      </w:r>
      <w:r>
        <w:rPr>
          <w:lang w:eastAsia="zh-CN"/>
        </w:rPr>
        <w:t>的</w:t>
      </w:r>
      <w:r>
        <w:rPr>
          <w:lang w:eastAsia="zh-CN"/>
        </w:rPr>
        <w:t>A</w:t>
      </w:r>
      <w:r>
        <w:rPr>
          <w:lang w:eastAsia="zh-CN"/>
        </w:rPr>
        <w:t>面板中，我们看到</w:t>
      </w:r>
      <w:r>
        <w:rPr>
          <w:lang w:eastAsia="zh-CN"/>
        </w:rPr>
        <w:t>LSTM</w:t>
      </w:r>
      <w:r>
        <w:rPr>
          <w:lang w:eastAsia="zh-CN"/>
        </w:rPr>
        <w:t>展现出有利的回报特征。交易成本前的平均回报为</w:t>
      </w:r>
      <w:r>
        <w:rPr>
          <w:lang w:eastAsia="zh-CN"/>
        </w:rPr>
        <w:t>0.46</w:t>
      </w:r>
      <w:r>
        <w:rPr>
          <w:lang w:eastAsia="zh-CN"/>
        </w:rPr>
        <w:t>％，交易成本后为</w:t>
      </w:r>
      <w:r>
        <w:rPr>
          <w:lang w:eastAsia="zh-CN"/>
        </w:rPr>
        <w:t>0.26</w:t>
      </w:r>
      <w:r>
        <w:rPr>
          <w:lang w:eastAsia="zh-CN"/>
        </w:rPr>
        <w:t>％，</w:t>
      </w:r>
      <w:r>
        <w:rPr>
          <w:lang w:eastAsia="zh-CN"/>
        </w:rPr>
        <w:t>Newey-West t</w:t>
      </w:r>
      <w:r>
        <w:rPr>
          <w:lang w:eastAsia="zh-CN"/>
        </w:rPr>
        <w:t>统计值在交易成本前为</w:t>
      </w:r>
      <w:r>
        <w:rPr>
          <w:lang w:eastAsia="zh-CN"/>
        </w:rPr>
        <w:t>16.9336</w:t>
      </w:r>
      <w:r>
        <w:rPr>
          <w:lang w:eastAsia="zh-CN"/>
        </w:rPr>
        <w:t>，在交易成本后为</w:t>
      </w:r>
      <w:r>
        <w:rPr>
          <w:lang w:eastAsia="zh-CN"/>
        </w:rPr>
        <w:t>9.5792</w:t>
      </w:r>
      <w:r>
        <w:rPr>
          <w:lang w:eastAsia="zh-CN"/>
        </w:rPr>
        <w:t>，与临界值</w:t>
      </w:r>
      <w:r>
        <w:rPr>
          <w:lang w:eastAsia="zh-CN"/>
        </w:rPr>
        <w:t>1.9600</w:t>
      </w:r>
      <w:r>
        <w:rPr>
          <w:lang w:eastAsia="zh-CN"/>
        </w:rPr>
        <w:t>（</w:t>
      </w:r>
      <w:r>
        <w:rPr>
          <w:lang w:eastAsia="zh-CN"/>
        </w:rPr>
        <w:t>5</w:t>
      </w:r>
      <w:r>
        <w:rPr>
          <w:lang w:eastAsia="zh-CN"/>
        </w:rPr>
        <w:t>％显著性水平）相比，统计显著。中位数只略小于平均回报，四分位数以及最小值和最大值表明结果并非由异常值引起。在交易成本后，正回报的占比高达</w:t>
      </w:r>
      <w:r>
        <w:rPr>
          <w:lang w:eastAsia="zh-CN"/>
        </w:rPr>
        <w:t>55.74</w:t>
      </w:r>
      <w:r>
        <w:rPr>
          <w:lang w:eastAsia="zh-CN"/>
        </w:rPr>
        <w:t>％，对于一个多空组合来说，这是一个惊人的高值。第二好的模型是</w:t>
      </w:r>
      <w:r>
        <w:rPr>
          <w:lang w:eastAsia="zh-CN"/>
        </w:rPr>
        <w:t>RAF</w:t>
      </w:r>
      <w:r>
        <w:rPr>
          <w:lang w:eastAsia="zh-CN"/>
        </w:rPr>
        <w:t>，交易成本后平均回报为</w:t>
      </w:r>
      <w:r>
        <w:rPr>
          <w:lang w:eastAsia="zh-CN"/>
        </w:rPr>
        <w:t>0.23</w:t>
      </w:r>
      <w:r>
        <w:rPr>
          <w:lang w:eastAsia="zh-CN"/>
        </w:rPr>
        <w:t>％，尽管标准差略高（</w:t>
      </w:r>
      <w:r>
        <w:rPr>
          <w:lang w:eastAsia="zh-CN"/>
        </w:rPr>
        <w:t>0.0209 LSTM vs. 0.0215 RAF</w:t>
      </w:r>
      <w:r>
        <w:rPr>
          <w:lang w:eastAsia="zh-CN"/>
        </w:rPr>
        <w:t>）。</w:t>
      </w:r>
      <w:r>
        <w:rPr>
          <w:lang w:eastAsia="zh-CN"/>
        </w:rPr>
        <w:t>DNN</w:t>
      </w:r>
      <w:r>
        <w:rPr>
          <w:lang w:eastAsia="zh-CN"/>
        </w:rPr>
        <w:t>排名第三，交易成本后每日平均回报为</w:t>
      </w:r>
      <w:r>
        <w:rPr>
          <w:lang w:eastAsia="zh-CN"/>
        </w:rPr>
        <w:t>0.12</w:t>
      </w:r>
      <w:r>
        <w:rPr>
          <w:lang w:eastAsia="zh-CN"/>
        </w:rPr>
        <w:t>％，仍然是显著的，与逻辑回归相比。最简单的模型实现了每日</w:t>
      </w:r>
      <w:r>
        <w:rPr>
          <w:lang w:eastAsia="zh-CN"/>
        </w:rPr>
        <w:t>0.06</w:t>
      </w:r>
      <w:r>
        <w:rPr>
          <w:lang w:eastAsia="zh-CN"/>
        </w:rPr>
        <w:t>％的平均回报，这已不再与零显著不同（</w:t>
      </w:r>
      <w:r>
        <w:rPr>
          <w:lang w:eastAsia="zh-CN"/>
        </w:rPr>
        <w:t>Newey-West t</w:t>
      </w:r>
      <w:r>
        <w:rPr>
          <w:lang w:eastAsia="zh-CN"/>
        </w:rPr>
        <w:t>统计值为</w:t>
      </w:r>
      <w:r>
        <w:rPr>
          <w:lang w:eastAsia="zh-CN"/>
        </w:rPr>
        <w:t>1.6666</w:t>
      </w:r>
      <w:r>
        <w:rPr>
          <w:lang w:eastAsia="zh-CN"/>
        </w:rPr>
        <w:t>，与临界值</w:t>
      </w:r>
      <w:r>
        <w:rPr>
          <w:lang w:eastAsia="zh-CN"/>
        </w:rPr>
        <w:t>1.9600</w:t>
      </w:r>
      <w:r>
        <w:rPr>
          <w:lang w:eastAsia="zh-CN"/>
        </w:rPr>
        <w:t>相比）。需要注意的是，与文献相比，</w:t>
      </w:r>
      <w:r>
        <w:rPr>
          <w:lang w:eastAsia="zh-CN"/>
        </w:rPr>
        <w:t>LSTM</w:t>
      </w:r>
      <w:r>
        <w:rPr>
          <w:lang w:eastAsia="zh-CN"/>
        </w:rPr>
        <w:t>表现强劲。</w:t>
      </w:r>
      <w:r>
        <w:rPr>
          <w:lang w:eastAsia="zh-CN"/>
        </w:rPr>
        <w:t>Krauss</w:t>
      </w:r>
      <w:r>
        <w:rPr>
          <w:lang w:eastAsia="zh-CN"/>
        </w:rPr>
        <w:t>等人（</w:t>
      </w:r>
      <w:r>
        <w:rPr>
          <w:lang w:eastAsia="zh-CN"/>
        </w:rPr>
        <w:t>2017</w:t>
      </w:r>
      <w:r>
        <w:rPr>
          <w:lang w:eastAsia="zh-CN"/>
        </w:rPr>
        <w:t>）的组合，由深度网络，梯度提升树和随机森林组成，在相同的时间框架，数据集和交易成本后，平均每天回报为</w:t>
      </w:r>
      <w:r>
        <w:rPr>
          <w:lang w:eastAsia="zh-CN"/>
        </w:rPr>
        <w:t>0.25</w:t>
      </w:r>
      <w:r>
        <w:rPr>
          <w:lang w:eastAsia="zh-CN"/>
        </w:rPr>
        <w:t>％。换句话说，单一的</w:t>
      </w:r>
      <w:r>
        <w:rPr>
          <w:lang w:eastAsia="zh-CN"/>
        </w:rPr>
        <w:t>LSTM</w:t>
      </w:r>
      <w:r>
        <w:rPr>
          <w:lang w:eastAsia="zh-CN"/>
        </w:rPr>
        <w:t>模型实现了比一个完整的组合略强的表现。</w:t>
      </w:r>
    </w:p>
    <w:p w14:paraId="5EBA4496" w14:textId="77777777" w:rsidR="00762E40" w:rsidRDefault="00000000">
      <w:pPr>
        <w:pStyle w:val="a0"/>
        <w:rPr>
          <w:lang w:eastAsia="zh-CN"/>
        </w:rPr>
      </w:pPr>
      <w:r>
        <w:rPr>
          <w:lang w:eastAsia="zh-CN"/>
        </w:rPr>
        <w:t>风险特征：在表</w:t>
      </w:r>
      <w:r>
        <w:rPr>
          <w:lang w:eastAsia="zh-CN"/>
        </w:rPr>
        <w:t>3</w:t>
      </w:r>
      <w:r>
        <w:rPr>
          <w:lang w:eastAsia="zh-CN"/>
        </w:rPr>
        <w:t>的</w:t>
      </w:r>
      <w:r>
        <w:rPr>
          <w:lang w:eastAsia="zh-CN"/>
        </w:rPr>
        <w:t>B</w:t>
      </w:r>
      <w:r>
        <w:rPr>
          <w:lang w:eastAsia="zh-CN"/>
        </w:rPr>
        <w:t>面板中，我们观察到风险特征方面的混合画面。就每日风险价值（</w:t>
      </w:r>
      <w:r>
        <w:rPr>
          <w:lang w:eastAsia="zh-CN"/>
        </w:rPr>
        <w:t>VaR</w:t>
      </w:r>
      <w:r>
        <w:rPr>
          <w:lang w:eastAsia="zh-CN"/>
        </w:rPr>
        <w:t>）而言，</w:t>
      </w:r>
      <w:r>
        <w:rPr>
          <w:lang w:eastAsia="zh-CN"/>
        </w:rPr>
        <w:t>LSTM</w:t>
      </w:r>
      <w:r>
        <w:rPr>
          <w:lang w:eastAsia="zh-CN"/>
        </w:rPr>
        <w:t>在</w:t>
      </w:r>
      <w:r>
        <w:rPr>
          <w:lang w:eastAsia="zh-CN"/>
        </w:rPr>
        <w:t>RAF</w:t>
      </w:r>
      <w:r>
        <w:rPr>
          <w:lang w:eastAsia="zh-CN"/>
        </w:rPr>
        <w:t>之后排名第二，其</w:t>
      </w:r>
      <w:r>
        <w:rPr>
          <w:lang w:eastAsia="zh-CN"/>
        </w:rPr>
        <w:t>1</w:t>
      </w:r>
      <w:r>
        <w:rPr>
          <w:lang w:eastAsia="zh-CN"/>
        </w:rPr>
        <w:t>％的</w:t>
      </w:r>
      <w:r>
        <w:rPr>
          <w:lang w:eastAsia="zh-CN"/>
        </w:rPr>
        <w:t>VaR</w:t>
      </w:r>
      <w:r>
        <w:rPr>
          <w:lang w:eastAsia="zh-CN"/>
        </w:rPr>
        <w:t>为</w:t>
      </w:r>
      <w:r>
        <w:rPr>
          <w:lang w:eastAsia="zh-CN"/>
        </w:rPr>
        <w:t>-5.45</w:t>
      </w:r>
      <w:r>
        <w:rPr>
          <w:lang w:eastAsia="zh-CN"/>
        </w:rPr>
        <w:t>％，而</w:t>
      </w:r>
      <w:r>
        <w:rPr>
          <w:lang w:eastAsia="zh-CN"/>
        </w:rPr>
        <w:t>RAF</w:t>
      </w:r>
      <w:r>
        <w:rPr>
          <w:lang w:eastAsia="zh-CN"/>
        </w:rPr>
        <w:t>为</w:t>
      </w:r>
      <w:r>
        <w:rPr>
          <w:lang w:eastAsia="zh-CN"/>
        </w:rPr>
        <w:t>-4.95</w:t>
      </w:r>
      <w:r>
        <w:rPr>
          <w:lang w:eastAsia="zh-CN"/>
        </w:rPr>
        <w:t>％。最冒险的策略来自于逻辑回归模型，在所有情况中</w:t>
      </w:r>
      <w:r>
        <w:rPr>
          <w:lang w:eastAsia="zh-CN"/>
        </w:rPr>
        <w:t>1</w:t>
      </w:r>
      <w:r>
        <w:rPr>
          <w:lang w:eastAsia="zh-CN"/>
        </w:rPr>
        <w:t>％的情况下超过</w:t>
      </w:r>
      <w:r>
        <w:rPr>
          <w:lang w:eastAsia="zh-CN"/>
        </w:rPr>
        <w:t>-7.66</w:t>
      </w:r>
      <w:r>
        <w:rPr>
          <w:lang w:eastAsia="zh-CN"/>
        </w:rPr>
        <w:t>％的损失，比一般市场上的买入持有投资风险高出两倍多。然而，</w:t>
      </w:r>
      <w:r>
        <w:rPr>
          <w:lang w:eastAsia="zh-CN"/>
        </w:rPr>
        <w:t>LSTM</w:t>
      </w:r>
      <w:r>
        <w:rPr>
          <w:lang w:eastAsia="zh-CN"/>
        </w:rPr>
        <w:t>的最低最大回撤为</w:t>
      </w:r>
      <w:r>
        <w:rPr>
          <w:lang w:eastAsia="zh-CN"/>
        </w:rPr>
        <w:t>52.33</w:t>
      </w:r>
      <w:r>
        <w:rPr>
          <w:lang w:eastAsia="zh-CN"/>
        </w:rPr>
        <w:t>％，相比其他模型和一般市场而言是最低的。</w:t>
      </w:r>
    </w:p>
    <w:p w14:paraId="2AE60EA0" w14:textId="77777777" w:rsidR="00762E40" w:rsidRDefault="00000000">
      <w:pPr>
        <w:pStyle w:val="a0"/>
        <w:rPr>
          <w:lang w:eastAsia="zh-CN"/>
        </w:rPr>
      </w:pPr>
      <w:r>
        <w:rPr>
          <w:lang w:eastAsia="zh-CN"/>
        </w:rPr>
        <w:t>年化风险回报指标：在表</w:t>
      </w:r>
      <w:r>
        <w:rPr>
          <w:lang w:eastAsia="zh-CN"/>
        </w:rPr>
        <w:t>3</w:t>
      </w:r>
      <w:r>
        <w:rPr>
          <w:lang w:eastAsia="zh-CN"/>
        </w:rPr>
        <w:t>的</w:t>
      </w:r>
      <w:r>
        <w:rPr>
          <w:lang w:eastAsia="zh-CN"/>
        </w:rPr>
        <w:t>C</w:t>
      </w:r>
      <w:r>
        <w:rPr>
          <w:lang w:eastAsia="zh-CN"/>
        </w:rPr>
        <w:t>面板中，我们分析了年化基础上的风险回报指标。我们看到，</w:t>
      </w:r>
      <w:r>
        <w:rPr>
          <w:lang w:eastAsia="zh-CN"/>
        </w:rPr>
        <w:t>LSTM</w:t>
      </w:r>
      <w:r>
        <w:rPr>
          <w:lang w:eastAsia="zh-CN"/>
        </w:rPr>
        <w:t>在交易成本后实现了最高的年化回报率</w:t>
      </w:r>
      <w:r>
        <w:rPr>
          <w:lang w:eastAsia="zh-CN"/>
        </w:rPr>
        <w:t>82.29</w:t>
      </w:r>
      <w:r>
        <w:rPr>
          <w:lang w:eastAsia="zh-CN"/>
        </w:rPr>
        <w:t>％，相比</w:t>
      </w:r>
      <w:r>
        <w:rPr>
          <w:lang w:eastAsia="zh-CN"/>
        </w:rPr>
        <w:t>RAF</w:t>
      </w:r>
      <w:r>
        <w:rPr>
          <w:lang w:eastAsia="zh-CN"/>
        </w:rPr>
        <w:t>（</w:t>
      </w:r>
      <w:r>
        <w:rPr>
          <w:lang w:eastAsia="zh-CN"/>
        </w:rPr>
        <w:t>67.87</w:t>
      </w:r>
      <w:r>
        <w:rPr>
          <w:lang w:eastAsia="zh-CN"/>
        </w:rPr>
        <w:t>％），</w:t>
      </w:r>
      <w:r>
        <w:rPr>
          <w:lang w:eastAsia="zh-CN"/>
        </w:rPr>
        <w:t>DNN</w:t>
      </w:r>
      <w:r>
        <w:rPr>
          <w:lang w:eastAsia="zh-CN"/>
        </w:rPr>
        <w:t>（</w:t>
      </w:r>
      <w:r>
        <w:rPr>
          <w:lang w:eastAsia="zh-CN"/>
        </w:rPr>
        <w:t>24.60</w:t>
      </w:r>
      <w:r>
        <w:rPr>
          <w:lang w:eastAsia="zh-CN"/>
        </w:rPr>
        <w:t>％），</w:t>
      </w:r>
      <w:r>
        <w:rPr>
          <w:lang w:eastAsia="zh-CN"/>
        </w:rPr>
        <w:t>LOG</w:t>
      </w:r>
      <w:r>
        <w:rPr>
          <w:lang w:eastAsia="zh-CN"/>
        </w:rPr>
        <w:t>（</w:t>
      </w:r>
      <w:r>
        <w:rPr>
          <w:lang w:eastAsia="zh-CN"/>
        </w:rPr>
        <w:t>7.11</w:t>
      </w:r>
      <w:r>
        <w:rPr>
          <w:lang w:eastAsia="zh-CN"/>
        </w:rPr>
        <w:t>％）和一般市场（</w:t>
      </w:r>
      <w:r>
        <w:rPr>
          <w:lang w:eastAsia="zh-CN"/>
        </w:rPr>
        <w:t>9.25</w:t>
      </w:r>
      <w:r>
        <w:rPr>
          <w:lang w:eastAsia="zh-CN"/>
        </w:rPr>
        <w:t>％）更高。年化标准差处于第二低水平，为</w:t>
      </w:r>
      <w:r>
        <w:rPr>
          <w:lang w:eastAsia="zh-CN"/>
        </w:rPr>
        <w:t>33.23</w:t>
      </w:r>
      <w:r>
        <w:rPr>
          <w:lang w:eastAsia="zh-CN"/>
        </w:rPr>
        <w:t>％，相比所有基准都更低。夏普比率通过标准差缩放超额回报，因此可以被解释为金融中的信噪比，或者风险单位回报。我们看到，</w:t>
      </w:r>
      <w:r>
        <w:rPr>
          <w:lang w:eastAsia="zh-CN"/>
        </w:rPr>
        <w:t>LSTM</w:t>
      </w:r>
      <w:r>
        <w:rPr>
          <w:lang w:eastAsia="zh-CN"/>
        </w:rPr>
        <w:t>实现了最高水平的</w:t>
      </w:r>
      <w:r>
        <w:rPr>
          <w:lang w:eastAsia="zh-CN"/>
        </w:rPr>
        <w:t>2.34</w:t>
      </w:r>
      <w:r>
        <w:rPr>
          <w:lang w:eastAsia="zh-CN"/>
        </w:rPr>
        <w:t>，</w:t>
      </w:r>
      <w:r>
        <w:rPr>
          <w:lang w:eastAsia="zh-CN"/>
        </w:rPr>
        <w:t>RAF</w:t>
      </w:r>
      <w:r>
        <w:rPr>
          <w:lang w:eastAsia="zh-CN"/>
        </w:rPr>
        <w:t>排名第二，为</w:t>
      </w:r>
      <w:r>
        <w:rPr>
          <w:lang w:eastAsia="zh-CN"/>
        </w:rPr>
        <w:t>1.87</w:t>
      </w:r>
      <w:r>
        <w:rPr>
          <w:lang w:eastAsia="zh-CN"/>
        </w:rPr>
        <w:t>，而所有其他方法的夏普比率均远低于</w:t>
      </w:r>
      <w:r>
        <w:rPr>
          <w:lang w:eastAsia="zh-CN"/>
        </w:rPr>
        <w:t>1.0</w:t>
      </w:r>
      <w:r>
        <w:rPr>
          <w:lang w:eastAsia="zh-CN"/>
        </w:rPr>
        <w:t>。</w:t>
      </w:r>
    </w:p>
    <w:p w14:paraId="56CBEBB0" w14:textId="77777777" w:rsidR="00762E40" w:rsidRDefault="00000000">
      <w:pPr>
        <w:pStyle w:val="a0"/>
        <w:rPr>
          <w:lang w:eastAsia="zh-CN"/>
        </w:rPr>
      </w:pPr>
      <w:r>
        <w:rPr>
          <w:lang w:eastAsia="zh-CN"/>
        </w:rPr>
        <w:t>从财务角度来看，我们有两个关键发现。首先，</w:t>
      </w:r>
      <w:r>
        <w:rPr>
          <w:lang w:eastAsia="zh-CN"/>
        </w:rPr>
        <w:t>LSTM</w:t>
      </w:r>
      <w:r>
        <w:rPr>
          <w:lang w:eastAsia="zh-CN"/>
        </w:rPr>
        <w:t>在回报特征和风险回报指标方面明显优于</w:t>
      </w:r>
      <w:r>
        <w:rPr>
          <w:lang w:eastAsia="zh-CN"/>
        </w:rPr>
        <w:t>RAF</w:t>
      </w:r>
      <w:r>
        <w:rPr>
          <w:lang w:eastAsia="zh-CN"/>
        </w:rPr>
        <w:t>。因此，我们能够证明选择</w:t>
      </w:r>
      <w:r>
        <w:rPr>
          <w:lang w:eastAsia="zh-CN"/>
        </w:rPr>
        <w:t>LSTM</w:t>
      </w:r>
      <w:r>
        <w:rPr>
          <w:lang w:eastAsia="zh-CN"/>
        </w:rPr>
        <w:t>网络</w:t>
      </w:r>
      <w:r>
        <w:rPr>
          <w:lang w:eastAsia="zh-CN"/>
        </w:rPr>
        <w:t>-</w:t>
      </w:r>
      <w:r>
        <w:rPr>
          <w:lang w:eastAsia="zh-CN"/>
        </w:rPr>
        <w:t>这些网络天生适合于时间序列预测任务</w:t>
      </w:r>
      <w:r>
        <w:rPr>
          <w:lang w:eastAsia="zh-CN"/>
        </w:rPr>
        <w:t>-</w:t>
      </w:r>
      <w:r>
        <w:rPr>
          <w:lang w:eastAsia="zh-CN"/>
        </w:rPr>
        <w:t>优于浅树基模型以及标准的深度学习模型。其次，我们证明了标准的逻辑回归无法从特征空间中捕捉到与</w:t>
      </w:r>
      <w:r>
        <w:rPr>
          <w:lang w:eastAsia="zh-CN"/>
        </w:rPr>
        <w:t>LSTM</w:t>
      </w:r>
      <w:r>
        <w:rPr>
          <w:lang w:eastAsia="zh-CN"/>
        </w:rPr>
        <w:t>相同水平的信息，即使我们执行样本内交叉验证以找到最佳的正则化值。</w:t>
      </w:r>
    </w:p>
    <w:p w14:paraId="681D976D" w14:textId="77777777" w:rsidR="00762E40" w:rsidRDefault="00000000">
      <w:pPr>
        <w:pStyle w:val="a0"/>
        <w:rPr>
          <w:lang w:eastAsia="zh-CN"/>
        </w:rPr>
      </w:pPr>
      <w:r>
        <w:rPr>
          <w:lang w:eastAsia="zh-CN"/>
        </w:rPr>
        <w:t>4.1.4. LSTM</w:t>
      </w:r>
      <w:r>
        <w:rPr>
          <w:lang w:eastAsia="zh-CN"/>
        </w:rPr>
        <w:t>盈利能力随时间的关键回顾</w:t>
      </w:r>
      <w:r>
        <w:rPr>
          <w:lang w:eastAsia="zh-CN"/>
        </w:rPr>
        <w:t xml:space="preserve"> </w:t>
      </w:r>
      <w:r>
        <w:rPr>
          <w:lang w:eastAsia="zh-CN"/>
        </w:rPr>
        <w:t>在图</w:t>
      </w:r>
      <w:r>
        <w:rPr>
          <w:lang w:eastAsia="zh-CN"/>
        </w:rPr>
        <w:t>5</w:t>
      </w:r>
      <w:r>
        <w:rPr>
          <w:lang w:eastAsia="zh-CN"/>
        </w:rPr>
        <w:t>中，我们展示了策略的时间表现，即从</w:t>
      </w:r>
      <w:r>
        <w:rPr>
          <w:lang w:eastAsia="zh-CN"/>
        </w:rPr>
        <w:t>1993</w:t>
      </w:r>
      <w:r>
        <w:rPr>
          <w:lang w:eastAsia="zh-CN"/>
        </w:rPr>
        <w:t>年</w:t>
      </w:r>
      <w:r>
        <w:rPr>
          <w:lang w:eastAsia="zh-CN"/>
        </w:rPr>
        <w:t>1</w:t>
      </w:r>
      <w:r>
        <w:rPr>
          <w:lang w:eastAsia="zh-CN"/>
        </w:rPr>
        <w:t>月到</w:t>
      </w:r>
      <w:r>
        <w:rPr>
          <w:lang w:eastAsia="zh-CN"/>
        </w:rPr>
        <w:t>2015</w:t>
      </w:r>
      <w:r>
        <w:rPr>
          <w:lang w:eastAsia="zh-CN"/>
        </w:rPr>
        <w:t>年</w:t>
      </w:r>
      <w:r>
        <w:rPr>
          <w:lang w:eastAsia="zh-CN"/>
        </w:rPr>
        <w:t>10</w:t>
      </w:r>
      <w:r>
        <w:rPr>
          <w:lang w:eastAsia="zh-CN"/>
        </w:rPr>
        <w:t>月。我们关注最具竞争力的技术，即</w:t>
      </w:r>
      <w:r>
        <w:rPr>
          <w:lang w:eastAsia="zh-CN"/>
        </w:rPr>
        <w:t>LSTM</w:t>
      </w:r>
      <w:r>
        <w:rPr>
          <w:lang w:eastAsia="zh-CN"/>
        </w:rPr>
        <w:t>和随机森林。</w:t>
      </w:r>
      <w:r>
        <w:rPr>
          <w:lang w:eastAsia="zh-CN"/>
        </w:rPr>
        <w:t xml:space="preserve"> 1993/01-2000/12:</w:t>
      </w:r>
      <w:r>
        <w:rPr>
          <w:lang w:eastAsia="zh-CN"/>
        </w:rPr>
        <w:t>这些早期的时期特点是表现强劲</w:t>
      </w:r>
      <w:r>
        <w:rPr>
          <w:lang w:eastAsia="zh-CN"/>
        </w:rPr>
        <w:t>- LSTM</w:t>
      </w:r>
      <w:r>
        <w:rPr>
          <w:lang w:eastAsia="zh-CN"/>
        </w:rPr>
        <w:t>在平均每日回报、夏普比率和准确性方面优于</w:t>
      </w:r>
      <w:r>
        <w:rPr>
          <w:lang w:eastAsia="zh-CN"/>
        </w:rPr>
        <w:t>RAF</w:t>
      </w:r>
      <w:r>
        <w:rPr>
          <w:lang w:eastAsia="zh-CN"/>
        </w:rPr>
        <w:t>，几乎在所有年份都是如此。每天</w:t>
      </w:r>
      <w:r>
        <w:rPr>
          <w:lang w:eastAsia="zh-CN"/>
        </w:rPr>
        <w:t>1</w:t>
      </w:r>
      <w:r>
        <w:rPr>
          <w:lang w:eastAsia="zh-CN"/>
        </w:rPr>
        <w:t>美元平均投资的累计支付额达到了</w:t>
      </w:r>
      <w:r>
        <w:rPr>
          <w:lang w:eastAsia="zh-CN"/>
        </w:rPr>
        <w:t>LSTM</w:t>
      </w:r>
      <w:r>
        <w:rPr>
          <w:lang w:eastAsia="zh-CN"/>
        </w:rPr>
        <w:t>超过</w:t>
      </w:r>
      <w:r>
        <w:rPr>
          <w:lang w:eastAsia="zh-CN"/>
        </w:rPr>
        <w:t>11</w:t>
      </w:r>
      <w:r>
        <w:rPr>
          <w:lang w:eastAsia="zh-CN"/>
        </w:rPr>
        <w:t>美元，</w:t>
      </w:r>
      <w:r>
        <w:rPr>
          <w:lang w:eastAsia="zh-CN"/>
        </w:rPr>
        <w:t>RAF</w:t>
      </w:r>
      <w:r>
        <w:rPr>
          <w:lang w:eastAsia="zh-CN"/>
        </w:rPr>
        <w:t>超过</w:t>
      </w:r>
      <w:r>
        <w:rPr>
          <w:lang w:eastAsia="zh-CN"/>
        </w:rPr>
        <w:t>8</w:t>
      </w:r>
      <w:r>
        <w:rPr>
          <w:lang w:eastAsia="zh-CN"/>
        </w:rPr>
        <w:t>美元。在考虑这种超额表现时，重要的是要注意，</w:t>
      </w:r>
      <w:r>
        <w:rPr>
          <w:lang w:eastAsia="zh-CN"/>
        </w:rPr>
        <w:t>LSTM</w:t>
      </w:r>
      <w:r>
        <w:rPr>
          <w:lang w:eastAsia="zh-CN"/>
        </w:rPr>
        <w:t>网络是在</w:t>
      </w:r>
      <w:r>
        <w:rPr>
          <w:lang w:eastAsia="zh-CN"/>
        </w:rPr>
        <w:t>1997</w:t>
      </w:r>
      <w:r>
        <w:rPr>
          <w:lang w:eastAsia="zh-CN"/>
        </w:rPr>
        <w:t>年引入的，并且只有在</w:t>
      </w:r>
      <w:r>
        <w:rPr>
          <w:lang w:eastAsia="zh-CN"/>
        </w:rPr>
        <w:t>2000</w:t>
      </w:r>
      <w:r>
        <w:rPr>
          <w:lang w:eastAsia="zh-CN"/>
        </w:rPr>
        <w:t>年代末</w:t>
      </w:r>
      <w:r>
        <w:rPr>
          <w:lang w:eastAsia="zh-CN"/>
        </w:rPr>
        <w:t>GPU</w:t>
      </w:r>
      <w:r>
        <w:rPr>
          <w:lang w:eastAsia="zh-CN"/>
        </w:rPr>
        <w:t>计算机的出现之后才能够被实际应用。因此，在</w:t>
      </w:r>
      <w:r>
        <w:rPr>
          <w:lang w:eastAsia="zh-CN"/>
        </w:rPr>
        <w:t>90</w:t>
      </w:r>
      <w:r>
        <w:rPr>
          <w:lang w:eastAsia="zh-CN"/>
        </w:rPr>
        <w:t>年代实现异常高</w:t>
      </w:r>
      <w:r>
        <w:rPr>
          <w:lang w:eastAsia="zh-CN"/>
        </w:rPr>
        <w:lastRenderedPageBreak/>
        <w:t>的回报很可能是由于</w:t>
      </w:r>
      <w:r>
        <w:rPr>
          <w:lang w:eastAsia="zh-CN"/>
        </w:rPr>
        <w:t>LSTM</w:t>
      </w:r>
      <w:r>
        <w:rPr>
          <w:lang w:eastAsia="zh-CN"/>
        </w:rPr>
        <w:t>在那个时候要么是未知的，要么对大多数市场专业人士来说是完全不可行的。类似的论点也适用于随机森林。</w:t>
      </w:r>
      <w:r>
        <w:rPr>
          <w:lang w:eastAsia="zh-CN"/>
        </w:rPr>
        <w:t xml:space="preserve"> 2001/01-2009/12:</w:t>
      </w:r>
      <w:r>
        <w:rPr>
          <w:lang w:eastAsia="zh-CN"/>
        </w:rPr>
        <w:t>第二个时期对应于温和时期。</w:t>
      </w:r>
      <w:r>
        <w:rPr>
          <w:lang w:eastAsia="zh-CN"/>
        </w:rPr>
        <w:t>LSTM</w:t>
      </w:r>
      <w:r>
        <w:rPr>
          <w:lang w:eastAsia="zh-CN"/>
        </w:rPr>
        <w:t>仍然能够在所有年份的交易成本后产生正回报，尽管与</w:t>
      </w:r>
      <w:r>
        <w:rPr>
          <w:lang w:eastAsia="zh-CN"/>
        </w:rPr>
        <w:t>90</w:t>
      </w:r>
      <w:r>
        <w:rPr>
          <w:lang w:eastAsia="zh-CN"/>
        </w:rPr>
        <w:t>年代相比要低得多。当考虑累计支付时，我们看到</w:t>
      </w:r>
      <w:r>
        <w:rPr>
          <w:lang w:eastAsia="zh-CN"/>
        </w:rPr>
        <w:t>LSTM</w:t>
      </w:r>
      <w:r>
        <w:rPr>
          <w:lang w:eastAsia="zh-CN"/>
        </w:rPr>
        <w:t>与随机森林相比的超额表现一直持续到金融危机。这些基于树的方法的一个关键优势是它们对噪声和异常值的稳健性</w:t>
      </w:r>
      <w:r>
        <w:rPr>
          <w:lang w:eastAsia="zh-CN"/>
        </w:rPr>
        <w:t>-</w:t>
      </w:r>
      <w:r>
        <w:rPr>
          <w:lang w:eastAsia="zh-CN"/>
        </w:rPr>
        <w:t>这在这样波动性大的时期表现出来。</w:t>
      </w:r>
      <w:r>
        <w:rPr>
          <w:lang w:eastAsia="zh-CN"/>
        </w:rPr>
        <w:t>RAF</w:t>
      </w:r>
      <w:r>
        <w:rPr>
          <w:lang w:eastAsia="zh-CN"/>
        </w:rPr>
        <w:t>在夏普比率高达</w:t>
      </w:r>
      <w:r>
        <w:rPr>
          <w:lang w:eastAsia="zh-CN"/>
        </w:rPr>
        <w:t>6</w:t>
      </w:r>
      <w:r>
        <w:rPr>
          <w:lang w:eastAsia="zh-CN"/>
        </w:rPr>
        <w:t>的情况下实现了异常高的回报和一致的准确性值。因此，</w:t>
      </w:r>
      <w:r>
        <w:rPr>
          <w:lang w:eastAsia="zh-CN"/>
        </w:rPr>
        <w:t>LSTM</w:t>
      </w:r>
      <w:r>
        <w:rPr>
          <w:lang w:eastAsia="zh-CN"/>
        </w:rPr>
        <w:t>的</w:t>
      </w:r>
      <w:r>
        <w:rPr>
          <w:lang w:eastAsia="zh-CN"/>
        </w:rPr>
        <w:t>1</w:t>
      </w:r>
      <w:r>
        <w:rPr>
          <w:lang w:eastAsia="zh-CN"/>
        </w:rPr>
        <w:t>美元投资总支付额为</w:t>
      </w:r>
      <w:r>
        <w:rPr>
          <w:lang w:eastAsia="zh-CN"/>
        </w:rPr>
        <w:t>4</w:t>
      </w:r>
      <w:r>
        <w:rPr>
          <w:lang w:eastAsia="zh-CN"/>
        </w:rPr>
        <w:t>美元，</w:t>
      </w:r>
      <w:r>
        <w:rPr>
          <w:lang w:eastAsia="zh-CN"/>
        </w:rPr>
        <w:t>RAF</w:t>
      </w:r>
      <w:r>
        <w:rPr>
          <w:lang w:eastAsia="zh-CN"/>
        </w:rPr>
        <w:t>的总支付额为</w:t>
      </w:r>
      <w:r>
        <w:rPr>
          <w:lang w:eastAsia="zh-CN"/>
        </w:rPr>
        <w:t>5.6</w:t>
      </w:r>
      <w:r>
        <w:rPr>
          <w:lang w:eastAsia="zh-CN"/>
        </w:rPr>
        <w:t>美元</w:t>
      </w:r>
      <w:r>
        <w:rPr>
          <w:lang w:eastAsia="zh-CN"/>
        </w:rPr>
        <w:t>-RAF</w:t>
      </w:r>
      <w:r>
        <w:rPr>
          <w:lang w:eastAsia="zh-CN"/>
        </w:rPr>
        <w:t>的大部分支付额是在金融危机期间实现的。</w:t>
      </w:r>
      <w:r>
        <w:rPr>
          <w:lang w:eastAsia="zh-CN"/>
        </w:rPr>
        <w:t xml:space="preserve"> </w:t>
      </w:r>
      <w:r>
        <w:rPr>
          <w:lang w:eastAsia="zh-CN"/>
        </w:rPr>
        <w:t>这段时间的温和阶段似乎是由这些策略在行业专业人士中逐渐扩散，从而逐渐侵蚀盈利能力所导致的。然而，对于</w:t>
      </w:r>
      <w:r>
        <w:rPr>
          <w:lang w:eastAsia="zh-CN"/>
        </w:rPr>
        <w:t>RAF</w:t>
      </w:r>
      <w:r>
        <w:rPr>
          <w:lang w:eastAsia="zh-CN"/>
        </w:rPr>
        <w:t>而言，</w:t>
      </w:r>
      <w:r>
        <w:rPr>
          <w:lang w:eastAsia="zh-CN"/>
        </w:rPr>
        <w:t>2008/2009</w:t>
      </w:r>
      <w:r>
        <w:rPr>
          <w:lang w:eastAsia="zh-CN"/>
        </w:rPr>
        <w:t>年的全球金融危机则构成了一个例外</w:t>
      </w:r>
      <w:r>
        <w:rPr>
          <w:lang w:eastAsia="zh-CN"/>
        </w:rPr>
        <w:t>-RAF</w:t>
      </w:r>
      <w:r>
        <w:rPr>
          <w:lang w:eastAsia="zh-CN"/>
        </w:rPr>
        <w:t>的盈利能力有了强烈的回升。根据文献，这些利润可能由两个因素驱动。首先，在金融动荡时期，认为投资者有可能</w:t>
      </w:r>
      <w:r>
        <w:rPr>
          <w:lang w:eastAsia="zh-CN"/>
        </w:rPr>
        <w:t>“</w:t>
      </w:r>
      <w:r>
        <w:rPr>
          <w:lang w:eastAsia="zh-CN"/>
        </w:rPr>
        <w:t>把树木看不见森林</w:t>
      </w:r>
      <w:r>
        <w:rPr>
          <w:lang w:eastAsia="zh-CN"/>
        </w:rPr>
        <w:t>”</w:t>
      </w:r>
      <w:r>
        <w:rPr>
          <w:lang w:eastAsia="zh-CN"/>
        </w:rPr>
        <w:t>（</w:t>
      </w:r>
      <w:r>
        <w:rPr>
          <w:lang w:eastAsia="zh-CN"/>
        </w:rPr>
        <w:t>Jacobs</w:t>
      </w:r>
      <w:r>
        <w:rPr>
          <w:lang w:eastAsia="zh-CN"/>
        </w:rPr>
        <w:t>和</w:t>
      </w:r>
      <w:r>
        <w:rPr>
          <w:lang w:eastAsia="zh-CN"/>
        </w:rPr>
        <w:t>Weber</w:t>
      </w:r>
      <w:r>
        <w:rPr>
          <w:lang w:eastAsia="zh-CN"/>
        </w:rPr>
        <w:t>，</w:t>
      </w:r>
      <w:r>
        <w:rPr>
          <w:lang w:eastAsia="zh-CN"/>
        </w:rPr>
        <w:t>2015</w:t>
      </w:r>
      <w:r>
        <w:rPr>
          <w:lang w:eastAsia="zh-CN"/>
        </w:rPr>
        <w:t>，第</w:t>
      </w:r>
      <w:r>
        <w:rPr>
          <w:lang w:eastAsia="zh-CN"/>
        </w:rPr>
        <w:t>75</w:t>
      </w:r>
      <w:r>
        <w:rPr>
          <w:lang w:eastAsia="zh-CN"/>
        </w:rPr>
        <w:t>页）</w:t>
      </w:r>
      <w:r>
        <w:rPr>
          <w:lang w:eastAsia="zh-CN"/>
        </w:rPr>
        <w:t>-</w:t>
      </w:r>
      <w:r>
        <w:rPr>
          <w:lang w:eastAsia="zh-CN"/>
        </w:rPr>
        <w:t>从而创造出相对价值套利机会，参见</w:t>
      </w:r>
      <w:r>
        <w:rPr>
          <w:lang w:eastAsia="zh-CN"/>
        </w:rPr>
        <w:t>Clegg</w:t>
      </w:r>
      <w:r>
        <w:rPr>
          <w:lang w:eastAsia="zh-CN"/>
        </w:rPr>
        <w:t>和</w:t>
      </w:r>
      <w:r>
        <w:rPr>
          <w:lang w:eastAsia="zh-CN"/>
        </w:rPr>
        <w:t>Krauss</w:t>
      </w:r>
      <w:r>
        <w:rPr>
          <w:lang w:eastAsia="zh-CN"/>
        </w:rPr>
        <w:t>（</w:t>
      </w:r>
      <w:r>
        <w:rPr>
          <w:lang w:eastAsia="zh-CN"/>
        </w:rPr>
        <w:t>2018</w:t>
      </w:r>
      <w:r>
        <w:rPr>
          <w:lang w:eastAsia="zh-CN"/>
        </w:rPr>
        <w:t>）。其次，在高波动时期，套利限制也非常高，因此很难捕捉到这样的相对价值套利机会。具体来说，对于难以借入的股票，卖空成本可能会上升</w:t>
      </w:r>
      <w:r>
        <w:rPr>
          <w:lang w:eastAsia="zh-CN"/>
        </w:rPr>
        <w:t>-</w:t>
      </w:r>
      <w:r>
        <w:rPr>
          <w:lang w:eastAsia="zh-CN"/>
        </w:rPr>
        <w:t>参见</w:t>
      </w:r>
      <w:r>
        <w:rPr>
          <w:lang w:eastAsia="zh-CN"/>
        </w:rPr>
        <w:t>Gregoriou</w:t>
      </w:r>
      <w:r>
        <w:rPr>
          <w:lang w:eastAsia="zh-CN"/>
        </w:rPr>
        <w:t>（</w:t>
      </w:r>
      <w:r>
        <w:rPr>
          <w:lang w:eastAsia="zh-CN"/>
        </w:rPr>
        <w:t>2012</w:t>
      </w:r>
      <w:r>
        <w:rPr>
          <w:lang w:eastAsia="zh-CN"/>
        </w:rPr>
        <w:t>），</w:t>
      </w:r>
      <w:r>
        <w:rPr>
          <w:lang w:eastAsia="zh-CN"/>
        </w:rPr>
        <w:t>Engelberg</w:t>
      </w:r>
      <w:r>
        <w:rPr>
          <w:lang w:eastAsia="zh-CN"/>
        </w:rPr>
        <w:t>，</w:t>
      </w:r>
      <w:r>
        <w:rPr>
          <w:lang w:eastAsia="zh-CN"/>
        </w:rPr>
        <w:t>Reed</w:t>
      </w:r>
      <w:r>
        <w:rPr>
          <w:lang w:eastAsia="zh-CN"/>
        </w:rPr>
        <w:t>和</w:t>
      </w:r>
      <w:r>
        <w:rPr>
          <w:lang w:eastAsia="zh-CN"/>
        </w:rPr>
        <w:t>Ringgenberg</w:t>
      </w:r>
      <w:r>
        <w:rPr>
          <w:lang w:eastAsia="zh-CN"/>
        </w:rPr>
        <w:t>（</w:t>
      </w:r>
      <w:r>
        <w:rPr>
          <w:lang w:eastAsia="zh-CN"/>
        </w:rPr>
        <w:t>2017</w:t>
      </w:r>
      <w:r>
        <w:rPr>
          <w:lang w:eastAsia="zh-CN"/>
        </w:rPr>
        <w:t>），或者在更严重的情况下，卖空可能会被完全禁止。但是，长期的投资也会受到影响，例如当扩大价差和降低流动性限制回报时。</w:t>
      </w:r>
      <w:r>
        <w:rPr>
          <w:lang w:eastAsia="zh-CN"/>
        </w:rPr>
        <w:t xml:space="preserve"> </w:t>
      </w:r>
      <w:r>
        <w:rPr>
          <w:lang w:eastAsia="zh-CN"/>
        </w:rPr>
        <w:t>第三个时期对应于恶化的时期。随机森林失去了优势，并且在平均每天</w:t>
      </w:r>
      <w:r>
        <w:rPr>
          <w:lang w:eastAsia="zh-CN"/>
        </w:rPr>
        <w:t>1</w:t>
      </w:r>
      <w:r>
        <w:rPr>
          <w:lang w:eastAsia="zh-CN"/>
        </w:rPr>
        <w:t>美元的投资基础上毁掉了</w:t>
      </w:r>
      <w:r>
        <w:rPr>
          <w:lang w:eastAsia="zh-CN"/>
        </w:rPr>
        <w:t>1</w:t>
      </w:r>
      <w:r>
        <w:rPr>
          <w:lang w:eastAsia="zh-CN"/>
        </w:rPr>
        <w:t>美元以上的价值。相比之下，</w:t>
      </w:r>
      <w:r>
        <w:rPr>
          <w:lang w:eastAsia="zh-CN"/>
        </w:rPr>
        <w:t>LSTM</w:t>
      </w:r>
      <w:r>
        <w:rPr>
          <w:lang w:eastAsia="zh-CN"/>
        </w:rPr>
        <w:t>在几乎所有年份中实现了更高的准确性得分，并且在交易成本之后能够使资本大致保持不变。与文献比较时，值得注意的是，</w:t>
      </w:r>
      <w:r>
        <w:rPr>
          <w:lang w:eastAsia="zh-CN"/>
        </w:rPr>
        <w:t>Krauss</w:t>
      </w:r>
      <w:r>
        <w:rPr>
          <w:lang w:eastAsia="zh-CN"/>
        </w:rPr>
        <w:t>等人（</w:t>
      </w:r>
      <w:r>
        <w:rPr>
          <w:lang w:eastAsia="zh-CN"/>
        </w:rPr>
        <w:t>2017</w:t>
      </w:r>
      <w:r>
        <w:rPr>
          <w:lang w:eastAsia="zh-CN"/>
        </w:rPr>
        <w:t>）提出的组合策略在</w:t>
      </w:r>
      <w:r>
        <w:rPr>
          <w:lang w:eastAsia="zh-CN"/>
        </w:rPr>
        <w:t>2010</w:t>
      </w:r>
      <w:r>
        <w:rPr>
          <w:lang w:eastAsia="zh-CN"/>
        </w:rPr>
        <w:t>年以后也出现了巨大的回撤</w:t>
      </w:r>
      <w:r>
        <w:rPr>
          <w:lang w:eastAsia="zh-CN"/>
        </w:rPr>
        <w:t>-</w:t>
      </w:r>
      <w:r>
        <w:rPr>
          <w:lang w:eastAsia="zh-CN"/>
        </w:rPr>
        <w:t>而单一模型的</w:t>
      </w:r>
      <w:r>
        <w:rPr>
          <w:lang w:eastAsia="zh-CN"/>
        </w:rPr>
        <w:t>LSTM</w:t>
      </w:r>
      <w:r>
        <w:rPr>
          <w:lang w:eastAsia="zh-CN"/>
        </w:rPr>
        <w:t>回报在零附近波动。尽管如此，所提出的机器学习方法的优势似乎已被套利消除。这种效应可以在许多针对定量策略的学术研究论文中观察到</w:t>
      </w:r>
      <w:r>
        <w:rPr>
          <w:lang w:eastAsia="zh-CN"/>
        </w:rPr>
        <w:t>-</w:t>
      </w:r>
      <w:r>
        <w:rPr>
          <w:lang w:eastAsia="zh-CN"/>
        </w:rPr>
        <w:t>例如</w:t>
      </w:r>
      <w:r>
        <w:rPr>
          <w:lang w:eastAsia="zh-CN"/>
        </w:rPr>
        <w:t>Bogomolov</w:t>
      </w:r>
      <w:r>
        <w:rPr>
          <w:lang w:eastAsia="zh-CN"/>
        </w:rPr>
        <w:t>（</w:t>
      </w:r>
      <w:r>
        <w:rPr>
          <w:lang w:eastAsia="zh-CN"/>
        </w:rPr>
        <w:t>2013</w:t>
      </w:r>
      <w:r>
        <w:rPr>
          <w:lang w:eastAsia="zh-CN"/>
        </w:rPr>
        <w:t>），</w:t>
      </w:r>
      <w:r>
        <w:rPr>
          <w:lang w:eastAsia="zh-CN"/>
        </w:rPr>
        <w:t>Rad</w:t>
      </w:r>
      <w:r>
        <w:rPr>
          <w:lang w:eastAsia="zh-CN"/>
        </w:rPr>
        <w:t>，</w:t>
      </w:r>
      <w:r>
        <w:rPr>
          <w:lang w:eastAsia="zh-CN"/>
        </w:rPr>
        <w:t>Low</w:t>
      </w:r>
      <w:r>
        <w:rPr>
          <w:lang w:eastAsia="zh-CN"/>
        </w:rPr>
        <w:t>和</w:t>
      </w:r>
      <w:r>
        <w:rPr>
          <w:lang w:eastAsia="zh-CN"/>
        </w:rPr>
        <w:t>Faff</w:t>
      </w:r>
      <w:r>
        <w:rPr>
          <w:lang w:eastAsia="zh-CN"/>
        </w:rPr>
        <w:t>（</w:t>
      </w:r>
      <w:r>
        <w:rPr>
          <w:lang w:eastAsia="zh-CN"/>
        </w:rPr>
        <w:t>2016</w:t>
      </w:r>
      <w:r>
        <w:rPr>
          <w:lang w:eastAsia="zh-CN"/>
        </w:rPr>
        <w:t>），</w:t>
      </w:r>
      <w:r>
        <w:rPr>
          <w:lang w:eastAsia="zh-CN"/>
        </w:rPr>
        <w:t>Green</w:t>
      </w:r>
      <w:r>
        <w:rPr>
          <w:lang w:eastAsia="zh-CN"/>
        </w:rPr>
        <w:t>，</w:t>
      </w:r>
      <w:r>
        <w:rPr>
          <w:lang w:eastAsia="zh-CN"/>
        </w:rPr>
        <w:t>Hand</w:t>
      </w:r>
      <w:r>
        <w:rPr>
          <w:lang w:eastAsia="zh-CN"/>
        </w:rPr>
        <w:t>和</w:t>
      </w:r>
      <w:r>
        <w:rPr>
          <w:lang w:eastAsia="zh-CN"/>
        </w:rPr>
        <w:t>Zhang</w:t>
      </w:r>
      <w:r>
        <w:rPr>
          <w:lang w:eastAsia="zh-CN"/>
        </w:rPr>
        <w:t>（</w:t>
      </w:r>
      <w:r>
        <w:rPr>
          <w:lang w:eastAsia="zh-CN"/>
        </w:rPr>
        <w:t>2017</w:t>
      </w:r>
      <w:r>
        <w:rPr>
          <w:lang w:eastAsia="zh-CN"/>
        </w:rPr>
        <w:t>），</w:t>
      </w:r>
      <w:r>
        <w:rPr>
          <w:lang w:eastAsia="zh-CN"/>
        </w:rPr>
        <w:t>Clegg</w:t>
      </w:r>
      <w:r>
        <w:rPr>
          <w:lang w:eastAsia="zh-CN"/>
        </w:rPr>
        <w:t>和</w:t>
      </w:r>
      <w:r>
        <w:rPr>
          <w:lang w:eastAsia="zh-CN"/>
        </w:rPr>
        <w:t>Krauss</w:t>
      </w:r>
      <w:r>
        <w:rPr>
          <w:lang w:eastAsia="zh-CN"/>
        </w:rPr>
        <w:t>（</w:t>
      </w:r>
      <w:r>
        <w:rPr>
          <w:lang w:eastAsia="zh-CN"/>
        </w:rPr>
        <w:t>2018</w:t>
      </w:r>
      <w:r>
        <w:rPr>
          <w:lang w:eastAsia="zh-CN"/>
        </w:rPr>
        <w:t>），等等。</w:t>
      </w:r>
      <w:r>
        <w:rPr>
          <w:lang w:eastAsia="zh-CN"/>
        </w:rPr>
        <w:t xml:space="preserve"> </w:t>
      </w:r>
      <w:r>
        <w:rPr>
          <w:lang w:eastAsia="zh-CN"/>
        </w:rPr>
        <w:t>由于</w:t>
      </w:r>
      <w:r>
        <w:rPr>
          <w:lang w:eastAsia="zh-CN"/>
        </w:rPr>
        <w:t>LSTM</w:t>
      </w:r>
      <w:r>
        <w:rPr>
          <w:lang w:eastAsia="zh-CN"/>
        </w:rPr>
        <w:t>识别结构的能力，我们接下来分析在</w:t>
      </w:r>
      <w:r>
        <w:rPr>
          <w:lang w:eastAsia="zh-CN"/>
        </w:rPr>
        <w:t>k = 10</w:t>
      </w:r>
      <w:r>
        <w:rPr>
          <w:lang w:eastAsia="zh-CN"/>
        </w:rPr>
        <w:t>组合中某些行业的潜在偏好。具体来说，我们考虑该行业在</w:t>
      </w:r>
      <w:r>
        <w:rPr>
          <w:lang w:eastAsia="zh-CN"/>
        </w:rPr>
        <w:t>k = 10</w:t>
      </w:r>
      <w:r>
        <w:rPr>
          <w:lang w:eastAsia="zh-CN"/>
        </w:rPr>
        <w:t>组合中的份额与该行业在当时标普</w:t>
      </w:r>
      <w:r>
        <w:rPr>
          <w:lang w:eastAsia="zh-CN"/>
        </w:rPr>
        <w:t>500</w:t>
      </w:r>
      <w:r>
        <w:rPr>
          <w:lang w:eastAsia="zh-CN"/>
        </w:rPr>
        <w:t>指数中的份额之间的差异。正值表示该行业被</w:t>
      </w:r>
      <w:r>
        <w:rPr>
          <w:lang w:eastAsia="zh-CN"/>
        </w:rPr>
        <w:t>LSTM</w:t>
      </w:r>
      <w:r>
        <w:rPr>
          <w:lang w:eastAsia="zh-CN"/>
        </w:rPr>
        <w:t>网络超配，负值表示该行业被低配。</w:t>
      </w:r>
      <w:r>
        <w:rPr>
          <w:lang w:eastAsia="zh-CN"/>
        </w:rPr>
        <w:t xml:space="preserve"> </w:t>
      </w:r>
      <w:r>
        <w:rPr>
          <w:lang w:eastAsia="zh-CN"/>
        </w:rPr>
        <w:t>图</w:t>
      </w:r>
      <w:r>
        <w:rPr>
          <w:lang w:eastAsia="zh-CN"/>
        </w:rPr>
        <w:t>6</w:t>
      </w:r>
      <w:r>
        <w:rPr>
          <w:lang w:eastAsia="zh-CN"/>
        </w:rPr>
        <w:t>展示了我们对最有趣的行业</w:t>
      </w:r>
      <w:r>
        <w:rPr>
          <w:lang w:eastAsia="zh-CN"/>
        </w:rPr>
        <w:t>-</w:t>
      </w:r>
      <w:r>
        <w:rPr>
          <w:lang w:eastAsia="zh-CN"/>
        </w:rPr>
        <w:t>石油和天然气、技术、金融和其他行业的发现。首先，我们看到在</w:t>
      </w:r>
      <w:r>
        <w:rPr>
          <w:lang w:eastAsia="zh-CN"/>
        </w:rPr>
        <w:t>90</w:t>
      </w:r>
      <w:r>
        <w:rPr>
          <w:lang w:eastAsia="zh-CN"/>
        </w:rPr>
        <w:t>年代末，技术股的重量有显著的超配，对应于不断增长的互联网泡沫和其崩溃。其次，我们观察到金融股在</w:t>
      </w:r>
      <w:r>
        <w:rPr>
          <w:lang w:eastAsia="zh-CN"/>
        </w:rPr>
        <w:t>2008/2009</w:t>
      </w:r>
      <w:r>
        <w:rPr>
          <w:lang w:eastAsia="zh-CN"/>
        </w:rPr>
        <w:t>年上升</w:t>
      </w:r>
      <w:r>
        <w:rPr>
          <w:lang w:eastAsia="zh-CN"/>
        </w:rPr>
        <w:t>-</w:t>
      </w:r>
      <w:r>
        <w:rPr>
          <w:lang w:eastAsia="zh-CN"/>
        </w:rPr>
        <w:t>对应于全球金融危机。第三，自</w:t>
      </w:r>
      <w:r>
        <w:rPr>
          <w:lang w:eastAsia="zh-CN"/>
        </w:rPr>
        <w:t>2014</w:t>
      </w:r>
      <w:r>
        <w:rPr>
          <w:lang w:eastAsia="zh-CN"/>
        </w:rPr>
        <w:t>年以来，石油和天然气股票的权重增加</w:t>
      </w:r>
      <w:r>
        <w:rPr>
          <w:lang w:eastAsia="zh-CN"/>
        </w:rPr>
        <w:t>-</w:t>
      </w:r>
      <w:r>
        <w:rPr>
          <w:lang w:eastAsia="zh-CN"/>
        </w:rPr>
        <w:t>随着最近的石油供过于求和原油价格的显著下跌而下降。</w:t>
      </w:r>
      <w:r>
        <w:rPr>
          <w:lang w:eastAsia="zh-CN"/>
        </w:rPr>
        <w:t xml:space="preserve"> </w:t>
      </w:r>
      <w:r>
        <w:rPr>
          <w:lang w:eastAsia="zh-CN"/>
        </w:rPr>
        <w:t>注意：附录提供了更详细的分类，显示每个</w:t>
      </w:r>
      <w:r>
        <w:rPr>
          <w:lang w:eastAsia="zh-CN"/>
        </w:rPr>
        <w:t>GICS</w:t>
      </w:r>
      <w:r>
        <w:rPr>
          <w:lang w:eastAsia="zh-CN"/>
        </w:rPr>
        <w:t>行业在前</w:t>
      </w:r>
      <w:r>
        <w:rPr>
          <w:lang w:eastAsia="zh-CN"/>
        </w:rPr>
        <w:t>k</w:t>
      </w:r>
      <w:r>
        <w:rPr>
          <w:lang w:eastAsia="zh-CN"/>
        </w:rPr>
        <w:t>和后</w:t>
      </w:r>
      <w:r>
        <w:rPr>
          <w:lang w:eastAsia="zh-CN"/>
        </w:rPr>
        <w:t>k</w:t>
      </w:r>
      <w:r>
        <w:rPr>
          <w:lang w:eastAsia="zh-CN"/>
        </w:rPr>
        <w:t>组合中相对超配。有趣的是，每个行业的超配充分捕捉了主要市场发展趋势。我们假设这种行为是由于不断增加的波动水平所驱动的，并在以下部分进一步阐述这一点。</w:t>
      </w:r>
      <w:r>
        <w:rPr>
          <w:lang w:eastAsia="zh-CN"/>
        </w:rPr>
        <w:t xml:space="preserve"> </w:t>
      </w:r>
      <w:r>
        <w:rPr>
          <w:lang w:eastAsia="zh-CN"/>
        </w:rPr>
        <w:t>在本节中，我们旨在揭示前十和后十股票中的共同模式，以破解人工神经网络等机器学习方法的黑匣子。首先，我们进行了一项非常简单但有效的分析。对于每一天，我们提取前十和后十股票的所有</w:t>
      </w:r>
      <w:r>
        <w:rPr>
          <w:lang w:eastAsia="zh-CN"/>
        </w:rPr>
        <w:t>240</w:t>
      </w:r>
      <w:r>
        <w:rPr>
          <w:lang w:eastAsia="zh-CN"/>
        </w:rPr>
        <w:t>天回报序列。然后，将所有</w:t>
      </w:r>
      <w:r>
        <w:rPr>
          <w:lang w:eastAsia="zh-CN"/>
        </w:rPr>
        <w:t>5750 x 10</w:t>
      </w:r>
      <w:r>
        <w:rPr>
          <w:lang w:eastAsia="zh-CN"/>
        </w:rPr>
        <w:t>个顶部和同样数量的下跌序列堆叠在一起。为更好地表示，我们将每个序列的</w:t>
      </w:r>
      <w:r>
        <w:rPr>
          <w:lang w:eastAsia="zh-CN"/>
        </w:rPr>
        <w:t>240</w:t>
      </w:r>
      <w:r>
        <w:rPr>
          <w:lang w:eastAsia="zh-CN"/>
        </w:rPr>
        <w:t>个回报累积到</w:t>
      </w:r>
      <w:r>
        <w:rPr>
          <w:lang w:eastAsia="zh-CN"/>
        </w:rPr>
        <w:lastRenderedPageBreak/>
        <w:t>一个回报指数中，从</w:t>
      </w:r>
      <w:r>
        <w:rPr>
          <w:lang w:eastAsia="zh-CN"/>
        </w:rPr>
        <w:t>t-240</w:t>
      </w:r>
      <w:r>
        <w:rPr>
          <w:lang w:eastAsia="zh-CN"/>
        </w:rPr>
        <w:t>天的水平开始，然后平均这些回报指数序列。因此，我们获得了两个概括序列，包含前十和后十股票的模式。</w:t>
      </w:r>
    </w:p>
    <w:p w14:paraId="52471E4B" w14:textId="77777777" w:rsidR="00762E40" w:rsidRDefault="00000000">
      <w:pPr>
        <w:pStyle w:val="a0"/>
        <w:rPr>
          <w:lang w:eastAsia="zh-CN"/>
        </w:rPr>
      </w:pPr>
      <w:r>
        <w:rPr>
          <w:lang w:eastAsia="zh-CN"/>
        </w:rPr>
        <w:t>结果如图</w:t>
      </w:r>
      <w:r>
        <w:rPr>
          <w:lang w:eastAsia="zh-CN"/>
        </w:rPr>
        <w:t>7</w:t>
      </w:r>
      <w:r>
        <w:rPr>
          <w:lang w:eastAsia="zh-CN"/>
        </w:rPr>
        <w:t>所示，并与所有股票（均值）的横截面行为进行对比。我们看到，前十和后十股票都表现出</w:t>
      </w:r>
      <w:r>
        <w:rPr>
          <w:lang w:eastAsia="zh-CN"/>
        </w:rPr>
        <w:t>Jegadeesh</w:t>
      </w:r>
      <w:r>
        <w:rPr>
          <w:lang w:eastAsia="zh-CN"/>
        </w:rPr>
        <w:t>和</w:t>
      </w:r>
      <w:r>
        <w:rPr>
          <w:lang w:eastAsia="zh-CN"/>
        </w:rPr>
        <w:t>Titman</w:t>
      </w:r>
      <w:r>
        <w:rPr>
          <w:lang w:eastAsia="zh-CN"/>
        </w:rPr>
        <w:t>（</w:t>
      </w:r>
      <w:r>
        <w:rPr>
          <w:lang w:eastAsia="zh-CN"/>
        </w:rPr>
        <w:t>1993</w:t>
      </w:r>
      <w:r>
        <w:rPr>
          <w:lang w:eastAsia="zh-CN"/>
        </w:rPr>
        <w:t>）意义下低于均值的动量，即从</w:t>
      </w:r>
      <w:r>
        <w:rPr>
          <w:lang w:eastAsia="zh-CN"/>
        </w:rPr>
        <w:t>t-240</w:t>
      </w:r>
      <w:r>
        <w:rPr>
          <w:lang w:eastAsia="zh-CN"/>
        </w:rPr>
        <w:t>日到</w:t>
      </w:r>
      <w:r>
        <w:rPr>
          <w:lang w:eastAsia="zh-CN"/>
        </w:rPr>
        <w:t>t-10</w:t>
      </w:r>
      <w:r>
        <w:rPr>
          <w:lang w:eastAsia="zh-CN"/>
        </w:rPr>
        <w:t>日表现不佳，与横截面相比。从</w:t>
      </w:r>
      <w:r>
        <w:rPr>
          <w:lang w:eastAsia="zh-CN"/>
        </w:rPr>
        <w:t>t-9</w:t>
      </w:r>
      <w:r>
        <w:rPr>
          <w:lang w:eastAsia="zh-CN"/>
        </w:rPr>
        <w:t>日到</w:t>
      </w:r>
      <w:r>
        <w:rPr>
          <w:lang w:eastAsia="zh-CN"/>
        </w:rPr>
        <w:t>t</w:t>
      </w:r>
      <w:r>
        <w:rPr>
          <w:lang w:eastAsia="zh-CN"/>
        </w:rPr>
        <w:t>（注意：预测是在</w:t>
      </w:r>
      <w:r>
        <w:rPr>
          <w:lang w:eastAsia="zh-CN"/>
        </w:rPr>
        <w:t>t</w:t>
      </w:r>
      <w:r>
        <w:rPr>
          <w:lang w:eastAsia="zh-CN"/>
        </w:rPr>
        <w:t>日进行的），前十股票开始以加速度崩盘，平均损失了之前</w:t>
      </w:r>
      <w:r>
        <w:rPr>
          <w:lang w:eastAsia="zh-CN"/>
        </w:rPr>
        <w:t>230</w:t>
      </w:r>
      <w:r>
        <w:rPr>
          <w:lang w:eastAsia="zh-CN"/>
        </w:rPr>
        <w:t>天获得的约</w:t>
      </w:r>
      <w:r>
        <w:rPr>
          <w:lang w:eastAsia="zh-CN"/>
        </w:rPr>
        <w:t>50</w:t>
      </w:r>
      <w:r>
        <w:rPr>
          <w:lang w:eastAsia="zh-CN"/>
        </w:rPr>
        <w:t>％。相反，后十股票在交易前的过去</w:t>
      </w:r>
      <w:r>
        <w:rPr>
          <w:lang w:eastAsia="zh-CN"/>
        </w:rPr>
        <w:t>10</w:t>
      </w:r>
      <w:r>
        <w:rPr>
          <w:lang w:eastAsia="zh-CN"/>
        </w:rPr>
        <w:t>天中表现出相反的模式，并呈现出越来越高的回报。看到</w:t>
      </w:r>
      <w:r>
        <w:rPr>
          <w:lang w:eastAsia="zh-CN"/>
        </w:rPr>
        <w:t>ISTM</w:t>
      </w:r>
      <w:r>
        <w:rPr>
          <w:lang w:eastAsia="zh-CN"/>
        </w:rPr>
        <w:t>提取了这样强烈的下跌股票和前十股票之间的共性，让人信服。</w:t>
      </w:r>
    </w:p>
    <w:p w14:paraId="0D61FA17" w14:textId="77777777" w:rsidR="00762E40" w:rsidRDefault="00000000">
      <w:pPr>
        <w:pStyle w:val="a0"/>
        <w:rPr>
          <w:lang w:eastAsia="zh-CN"/>
        </w:rPr>
      </w:pPr>
      <w:r>
        <w:rPr>
          <w:lang w:eastAsia="zh-CN"/>
        </w:rPr>
        <w:t xml:space="preserve">4.3. </w:t>
      </w:r>
      <w:r>
        <w:rPr>
          <w:lang w:eastAsia="zh-CN"/>
        </w:rPr>
        <w:t>盈利来源</w:t>
      </w:r>
      <w:r>
        <w:rPr>
          <w:lang w:eastAsia="zh-CN"/>
        </w:rPr>
        <w:t xml:space="preserve"> </w:t>
      </w:r>
      <w:r>
        <w:rPr>
          <w:lang w:eastAsia="zh-CN"/>
        </w:rPr>
        <w:t>简化交易策略：在本节中，我们基于之前的分析构建了一个简化的交易策略。从图</w:t>
      </w:r>
      <w:r>
        <w:rPr>
          <w:lang w:eastAsia="zh-CN"/>
        </w:rPr>
        <w:t>7</w:t>
      </w:r>
      <w:r>
        <w:rPr>
          <w:lang w:eastAsia="zh-CN"/>
        </w:rPr>
        <w:t>和图</w:t>
      </w:r>
      <w:r>
        <w:rPr>
          <w:lang w:eastAsia="zh-CN"/>
        </w:rPr>
        <w:t>8</w:t>
      </w:r>
      <w:r>
        <w:rPr>
          <w:lang w:eastAsia="zh-CN"/>
        </w:rPr>
        <w:t>中，我们可以看到最显著的特征是在交易前几天收益的暴跌或急剧上升。类似地，</w:t>
      </w:r>
      <w:r>
        <w:rPr>
          <w:lang w:eastAsia="zh-CN"/>
        </w:rPr>
        <w:t>Krauss</w:t>
      </w:r>
      <w:r>
        <w:rPr>
          <w:lang w:eastAsia="zh-CN"/>
        </w:rPr>
        <w:t>等人（</w:t>
      </w:r>
      <w:r>
        <w:rPr>
          <w:lang w:eastAsia="zh-CN"/>
        </w:rPr>
        <w:t>2017</w:t>
      </w:r>
      <w:r>
        <w:rPr>
          <w:lang w:eastAsia="zh-CN"/>
        </w:rPr>
        <w:t>）发现最后的收益是他们的机器学习模型中最重要的变量，</w:t>
      </w:r>
      <w:r>
        <w:rPr>
          <w:lang w:eastAsia="zh-CN"/>
        </w:rPr>
        <w:t>Moritz</w:t>
      </w:r>
      <w:r>
        <w:rPr>
          <w:lang w:eastAsia="zh-CN"/>
        </w:rPr>
        <w:t>和</w:t>
      </w:r>
      <w:r>
        <w:rPr>
          <w:lang w:eastAsia="zh-CN"/>
        </w:rPr>
        <w:t>Zimmermann</w:t>
      </w:r>
      <w:r>
        <w:rPr>
          <w:lang w:eastAsia="zh-CN"/>
        </w:rPr>
        <w:t>（</w:t>
      </w:r>
      <w:r>
        <w:rPr>
          <w:lang w:eastAsia="zh-CN"/>
        </w:rPr>
        <w:t>2014</w:t>
      </w:r>
      <w:r>
        <w:rPr>
          <w:lang w:eastAsia="zh-CN"/>
        </w:rPr>
        <w:t>）也是如此。为了简单起见，我们基于这个最显著的观点，松散地遵循短期反转异常的两位创造者</w:t>
      </w:r>
      <w:r>
        <w:rPr>
          <w:lang w:eastAsia="zh-CN"/>
        </w:rPr>
        <w:t>Jegadeesh</w:t>
      </w:r>
      <w:r>
        <w:rPr>
          <w:lang w:eastAsia="zh-CN"/>
        </w:rPr>
        <w:t>（</w:t>
      </w:r>
      <w:r>
        <w:rPr>
          <w:lang w:eastAsia="zh-CN"/>
        </w:rPr>
        <w:t>1990</w:t>
      </w:r>
      <w:r>
        <w:rPr>
          <w:lang w:eastAsia="zh-CN"/>
        </w:rPr>
        <w:t>）和</w:t>
      </w:r>
      <w:r>
        <w:rPr>
          <w:lang w:eastAsia="zh-CN"/>
        </w:rPr>
        <w:t>Lehmann</w:t>
      </w:r>
      <w:r>
        <w:rPr>
          <w:lang w:eastAsia="zh-CN"/>
        </w:rPr>
        <w:t>（</w:t>
      </w:r>
      <w:r>
        <w:rPr>
          <w:lang w:eastAsia="zh-CN"/>
        </w:rPr>
        <w:t>1990</w:t>
      </w:r>
      <w:r>
        <w:rPr>
          <w:lang w:eastAsia="zh-CN"/>
        </w:rPr>
        <w:t>）。具体而言，我们做多前</w:t>
      </w:r>
      <w:r>
        <w:rPr>
          <w:lang w:eastAsia="zh-CN"/>
        </w:rPr>
        <w:t>k</w:t>
      </w:r>
      <w:r>
        <w:rPr>
          <w:lang w:eastAsia="zh-CN"/>
        </w:rPr>
        <w:t>只在交易日前</w:t>
      </w:r>
      <w:r>
        <w:rPr>
          <w:lang w:eastAsia="zh-CN"/>
        </w:rPr>
        <w:t>5</w:t>
      </w:r>
      <w:r>
        <w:rPr>
          <w:lang w:eastAsia="zh-CN"/>
        </w:rPr>
        <w:t>天累积收益最负的股票，做空前</w:t>
      </w:r>
      <w:r>
        <w:rPr>
          <w:lang w:eastAsia="zh-CN"/>
        </w:rPr>
        <w:t>k</w:t>
      </w:r>
      <w:r>
        <w:rPr>
          <w:lang w:eastAsia="zh-CN"/>
        </w:rPr>
        <w:t>只在交易日前</w:t>
      </w:r>
      <w:r>
        <w:rPr>
          <w:lang w:eastAsia="zh-CN"/>
        </w:rPr>
        <w:t>5</w:t>
      </w:r>
      <w:r>
        <w:rPr>
          <w:lang w:eastAsia="zh-CN"/>
        </w:rPr>
        <w:t>天累积收益最正的股票</w:t>
      </w:r>
      <w:r>
        <w:rPr>
          <w:lang w:eastAsia="zh-CN"/>
        </w:rPr>
        <w:t xml:space="preserve"> - </w:t>
      </w:r>
      <w:r>
        <w:rPr>
          <w:lang w:eastAsia="zh-CN"/>
        </w:rPr>
        <w:t>均等权重。对于这个非常简单但透明的策略，我们发现在交易成本之前的平均日收益率为</w:t>
      </w:r>
      <w:r>
        <w:rPr>
          <w:lang w:eastAsia="zh-CN"/>
        </w:rPr>
        <w:t>0.23</w:t>
      </w:r>
      <w:r>
        <w:rPr>
          <w:lang w:eastAsia="zh-CN"/>
        </w:rPr>
        <w:t>％，在交易成本之后为</w:t>
      </w:r>
      <w:r>
        <w:rPr>
          <w:lang w:eastAsia="zh-CN"/>
        </w:rPr>
        <w:t>0.03</w:t>
      </w:r>
      <w:r>
        <w:rPr>
          <w:lang w:eastAsia="zh-CN"/>
        </w:rPr>
        <w:t>％。因此，我们发现仅仅利用最突出的特征，即过去</w:t>
      </w:r>
      <w:r>
        <w:rPr>
          <w:lang w:eastAsia="zh-CN"/>
        </w:rPr>
        <w:t>5</w:t>
      </w:r>
      <w:r>
        <w:rPr>
          <w:lang w:eastAsia="zh-CN"/>
        </w:rPr>
        <w:t>天的累积收益，仅能产生</w:t>
      </w:r>
      <w:r>
        <w:rPr>
          <w:lang w:eastAsia="zh-CN"/>
        </w:rPr>
        <w:t>LSTM</w:t>
      </w:r>
      <w:r>
        <w:rPr>
          <w:lang w:eastAsia="zh-CN"/>
        </w:rPr>
        <w:t>策略在交易成本之前约</w:t>
      </w:r>
      <w:r>
        <w:rPr>
          <w:lang w:eastAsia="zh-CN"/>
        </w:rPr>
        <w:t>50</w:t>
      </w:r>
      <w:r>
        <w:rPr>
          <w:lang w:eastAsia="zh-CN"/>
        </w:rPr>
        <w:t>％的收益。在交易成本之后，短期反转策略失去了优势，与</w:t>
      </w:r>
      <w:r>
        <w:rPr>
          <w:lang w:eastAsia="zh-CN"/>
        </w:rPr>
        <w:t>LSTM</w:t>
      </w:r>
      <w:r>
        <w:rPr>
          <w:lang w:eastAsia="zh-CN"/>
        </w:rPr>
        <w:t>相反。因此，我们可以谨慎地得出结论，其他特征包含了额外的解释力量，形成更微妙的模式，不直接从图</w:t>
      </w:r>
      <w:r>
        <w:rPr>
          <w:lang w:eastAsia="zh-CN"/>
        </w:rPr>
        <w:t>8</w:t>
      </w:r>
      <w:r>
        <w:rPr>
          <w:lang w:eastAsia="zh-CN"/>
        </w:rPr>
        <w:t>的汇总视角中识别出来。基于这个发现，我们接下来将评估</w:t>
      </w:r>
      <w:r>
        <w:rPr>
          <w:lang w:eastAsia="zh-CN"/>
        </w:rPr>
        <w:t>LSTM</w:t>
      </w:r>
      <w:r>
        <w:rPr>
          <w:lang w:eastAsia="zh-CN"/>
        </w:rPr>
        <w:t>回报对系统风险的共同来源的暴露度。</w:t>
      </w:r>
      <w:r>
        <w:rPr>
          <w:lang w:eastAsia="zh-CN"/>
        </w:rPr>
        <w:t xml:space="preserve"> </w:t>
      </w:r>
      <w:r>
        <w:rPr>
          <w:lang w:eastAsia="zh-CN"/>
        </w:rPr>
        <w:t>对系统性风险来源的暴露：</w:t>
      </w:r>
      <w:r>
        <w:rPr>
          <w:lang w:eastAsia="zh-CN"/>
        </w:rPr>
        <w:t xml:space="preserve"> </w:t>
      </w:r>
      <w:r>
        <w:rPr>
          <w:lang w:eastAsia="zh-CN"/>
        </w:rPr>
        <w:t>正如在投资组合分析中通常进行的那样，与</w:t>
      </w:r>
      <w:r>
        <w:rPr>
          <w:lang w:eastAsia="zh-CN"/>
        </w:rPr>
        <w:t>Krauss</w:t>
      </w:r>
      <w:r>
        <w:rPr>
          <w:lang w:eastAsia="zh-CN"/>
        </w:rPr>
        <w:t>等人（</w:t>
      </w:r>
      <w:r>
        <w:rPr>
          <w:lang w:eastAsia="zh-CN"/>
        </w:rPr>
        <w:t>2017</w:t>
      </w:r>
      <w:r>
        <w:rPr>
          <w:lang w:eastAsia="zh-CN"/>
        </w:rPr>
        <w:t>）类似，我们评估多空投资组合对常见的系统性风险来源的暴露。我们使用</w:t>
      </w:r>
      <w:r>
        <w:rPr>
          <w:lang w:eastAsia="zh-CN"/>
        </w:rPr>
        <w:t>Fama</w:t>
      </w:r>
      <w:r>
        <w:rPr>
          <w:lang w:eastAsia="zh-CN"/>
        </w:rPr>
        <w:t>和</w:t>
      </w:r>
      <w:r>
        <w:rPr>
          <w:lang w:eastAsia="zh-CN"/>
        </w:rPr>
        <w:t>French</w:t>
      </w:r>
      <w:r>
        <w:rPr>
          <w:lang w:eastAsia="zh-CN"/>
        </w:rPr>
        <w:t>（</w:t>
      </w:r>
      <w:r>
        <w:rPr>
          <w:lang w:eastAsia="zh-CN"/>
        </w:rPr>
        <w:t>1996</w:t>
      </w:r>
      <w:r>
        <w:rPr>
          <w:lang w:eastAsia="zh-CN"/>
        </w:rPr>
        <w:t>）中的</w:t>
      </w:r>
      <w:r>
        <w:rPr>
          <w:lang w:eastAsia="zh-CN"/>
        </w:rPr>
        <w:t>Fama-French</w:t>
      </w:r>
      <w:r>
        <w:rPr>
          <w:lang w:eastAsia="zh-CN"/>
        </w:rPr>
        <w:t>三因素模型（</w:t>
      </w:r>
      <w:r>
        <w:rPr>
          <w:lang w:eastAsia="zh-CN"/>
        </w:rPr>
        <w:t>FF3</w:t>
      </w:r>
      <w:r>
        <w:rPr>
          <w:lang w:eastAsia="zh-CN"/>
        </w:rPr>
        <w:t>），并通过三个额外的因素来加强。</w:t>
      </w:r>
      <w:r>
        <w:rPr>
          <w:lang w:eastAsia="zh-CN"/>
        </w:rPr>
        <w:t xml:space="preserve"> </w:t>
      </w:r>
      <w:r>
        <w:rPr>
          <w:lang w:eastAsia="zh-CN"/>
        </w:rPr>
        <w:t>因此，它包括一个市场因子，一个衡量小市值股票减去大市值股票（</w:t>
      </w:r>
      <w:r>
        <w:rPr>
          <w:lang w:eastAsia="zh-CN"/>
        </w:rPr>
        <w:t>SMB</w:t>
      </w:r>
      <w:r>
        <w:rPr>
          <w:lang w:eastAsia="zh-CN"/>
        </w:rPr>
        <w:t>）的因子，以及一个衡量高市值股票减去低市值股票（</w:t>
      </w:r>
      <w:r>
        <w:rPr>
          <w:lang w:eastAsia="zh-CN"/>
        </w:rPr>
        <w:t>HML</w:t>
      </w:r>
      <w:r>
        <w:rPr>
          <w:lang w:eastAsia="zh-CN"/>
        </w:rPr>
        <w:t>）的因子。此外，我们还包括一个动量因子（</w:t>
      </w:r>
      <w:r>
        <w:rPr>
          <w:lang w:eastAsia="zh-CN"/>
        </w:rPr>
        <w:t>Carhart</w:t>
      </w:r>
      <w:r>
        <w:rPr>
          <w:lang w:eastAsia="zh-CN"/>
        </w:rPr>
        <w:t>，</w:t>
      </w:r>
      <w:r>
        <w:rPr>
          <w:lang w:eastAsia="zh-CN"/>
        </w:rPr>
        <w:t>1997</w:t>
      </w:r>
      <w:r>
        <w:rPr>
          <w:lang w:eastAsia="zh-CN"/>
        </w:rPr>
        <w:t>），一个短期反转因子（</w:t>
      </w:r>
      <w:r>
        <w:rPr>
          <w:lang w:eastAsia="zh-CN"/>
        </w:rPr>
        <w:t>Gatev</w:t>
      </w:r>
      <w:r>
        <w:rPr>
          <w:lang w:eastAsia="zh-CN"/>
        </w:rPr>
        <w:t>等人，</w:t>
      </w:r>
      <w:r>
        <w:rPr>
          <w:lang w:eastAsia="zh-CN"/>
        </w:rPr>
        <w:t>2006</w:t>
      </w:r>
      <w:r>
        <w:rPr>
          <w:lang w:eastAsia="zh-CN"/>
        </w:rPr>
        <w:t>）和一个长期反转因子。这些因子模型所使用的所有数据都是从</w:t>
      </w:r>
      <w:r>
        <w:rPr>
          <w:lang w:eastAsia="zh-CN"/>
        </w:rPr>
        <w:t>Ken-neth French</w:t>
      </w:r>
      <w:r>
        <w:rPr>
          <w:lang w:eastAsia="zh-CN"/>
        </w:rPr>
        <w:t>的网站上获得的。</w:t>
      </w:r>
      <w:r>
        <w:rPr>
          <w:lang w:eastAsia="zh-CN"/>
        </w:rPr>
        <w:t xml:space="preserve">10 </w:t>
      </w:r>
      <w:r>
        <w:rPr>
          <w:lang w:eastAsia="zh-CN"/>
        </w:rPr>
        <w:t>其基本思想是衡量对横向价格动态的额外暴露。我们的研究结果在表</w:t>
      </w:r>
      <w:r>
        <w:rPr>
          <w:lang w:eastAsia="zh-CN"/>
        </w:rPr>
        <w:t>4</w:t>
      </w:r>
      <w:r>
        <w:rPr>
          <w:lang w:eastAsia="zh-CN"/>
        </w:rPr>
        <w:t>中进行了总结。首先，我们观察到</w:t>
      </w:r>
      <w:r>
        <w:rPr>
          <w:lang w:eastAsia="zh-CN"/>
        </w:rPr>
        <w:t>LSTM</w:t>
      </w:r>
      <w:r>
        <w:rPr>
          <w:lang w:eastAsia="zh-CN"/>
        </w:rPr>
        <w:t>回报率在所有模型中表现出最低的决定系数</w:t>
      </w:r>
      <w:r>
        <w:rPr>
          <w:lang w:eastAsia="zh-CN"/>
        </w:rPr>
        <w:t>0.0330</w:t>
      </w:r>
      <w:r>
        <w:rPr>
          <w:lang w:eastAsia="zh-CN"/>
        </w:rPr>
        <w:t>。换句话说</w:t>
      </w:r>
      <w:r>
        <w:rPr>
          <w:lang w:eastAsia="zh-CN"/>
        </w:rPr>
        <w:t>–</w:t>
      </w:r>
      <w:r>
        <w:rPr>
          <w:lang w:eastAsia="zh-CN"/>
        </w:rPr>
        <w:t>每日</w:t>
      </w:r>
      <w:r>
        <w:rPr>
          <w:lang w:eastAsia="zh-CN"/>
        </w:rPr>
        <w:t>LSTM</w:t>
      </w:r>
      <w:r>
        <w:rPr>
          <w:lang w:eastAsia="zh-CN"/>
        </w:rPr>
        <w:t>原始收益的</w:t>
      </w:r>
      <w:r>
        <w:rPr>
          <w:lang w:eastAsia="zh-CN"/>
        </w:rPr>
        <w:t>0.46%</w:t>
      </w:r>
      <w:r>
        <w:rPr>
          <w:lang w:eastAsia="zh-CN"/>
        </w:rPr>
        <w:t>，只有一小部分可以被这种常见的系统性风险来源所解释。事实上，每天仍有</w:t>
      </w:r>
      <w:r>
        <w:rPr>
          <w:lang w:eastAsia="zh-CN"/>
        </w:rPr>
        <w:t>0.42%</w:t>
      </w:r>
      <w:r>
        <w:rPr>
          <w:lang w:eastAsia="zh-CN"/>
        </w:rPr>
        <w:t>的阿尔法（拦截）。相比之下，</w:t>
      </w:r>
      <w:r>
        <w:rPr>
          <w:lang w:eastAsia="zh-CN"/>
        </w:rPr>
        <w:t>RAF</w:t>
      </w:r>
      <w:r>
        <w:rPr>
          <w:lang w:eastAsia="zh-CN"/>
        </w:rPr>
        <w:t>的决定系数较高，为</w:t>
      </w:r>
      <w:r>
        <w:rPr>
          <w:lang w:eastAsia="zh-CN"/>
        </w:rPr>
        <w:t>0.1338</w:t>
      </w:r>
      <w:r>
        <w:rPr>
          <w:lang w:eastAsia="zh-CN"/>
        </w:rPr>
        <w:t>，每天只有</w:t>
      </w:r>
      <w:r>
        <w:rPr>
          <w:lang w:eastAsia="zh-CN"/>
        </w:rPr>
        <w:t>0.34%</w:t>
      </w:r>
      <w:r>
        <w:rPr>
          <w:lang w:eastAsia="zh-CN"/>
        </w:rPr>
        <w:t>的阿尔法再主（与</w:t>
      </w:r>
      <w:r>
        <w:rPr>
          <w:lang w:eastAsia="zh-CN"/>
        </w:rPr>
        <w:t>0.43%</w:t>
      </w:r>
      <w:r>
        <w:rPr>
          <w:lang w:eastAsia="zh-CN"/>
        </w:rPr>
        <w:t>的原始回报相比）。即使</w:t>
      </w:r>
      <w:r>
        <w:rPr>
          <w:lang w:eastAsia="zh-CN"/>
        </w:rPr>
        <w:t>R2</w:t>
      </w:r>
      <w:r>
        <w:rPr>
          <w:lang w:eastAsia="zh-CN"/>
        </w:rPr>
        <w:t>很低（在金融研究中经常会出现这种情况</w:t>
      </w:r>
      <w:r>
        <w:rPr>
          <w:lang w:eastAsia="zh-CN"/>
        </w:rPr>
        <w:t>–</w:t>
      </w:r>
      <w:r>
        <w:rPr>
          <w:lang w:eastAsia="zh-CN"/>
        </w:rPr>
        <w:t>见</w:t>
      </w:r>
      <w:r>
        <w:rPr>
          <w:lang w:eastAsia="zh-CN"/>
        </w:rPr>
        <w:t>Gatev</w:t>
      </w:r>
      <w:r>
        <w:rPr>
          <w:lang w:eastAsia="zh-CN"/>
        </w:rPr>
        <w:t>等人，</w:t>
      </w:r>
      <w:r>
        <w:rPr>
          <w:lang w:eastAsia="zh-CN"/>
        </w:rPr>
        <w:t>2006</w:t>
      </w:r>
      <w:r>
        <w:rPr>
          <w:lang w:eastAsia="zh-CN"/>
        </w:rPr>
        <w:t>）</w:t>
      </w:r>
      <w:r>
        <w:rPr>
          <w:lang w:eastAsia="zh-CN"/>
        </w:rPr>
        <w:t>–</w:t>
      </w:r>
      <w:r>
        <w:rPr>
          <w:lang w:eastAsia="zh-CN"/>
        </w:rPr>
        <w:t>我们仍然可以将因子载荷与我们的预期进行比较。</w:t>
      </w:r>
      <w:r>
        <w:rPr>
          <w:lang w:eastAsia="zh-CN"/>
        </w:rPr>
        <w:t>LSTM</w:t>
      </w:r>
      <w:r>
        <w:rPr>
          <w:lang w:eastAsia="zh-CN"/>
        </w:rPr>
        <w:t>基本上是市场中立的，这意味着多头和空头组合（我们在其中的投资额相等）表现出类似的</w:t>
      </w:r>
      <w:r>
        <w:t>β</w:t>
      </w:r>
      <w:r>
        <w:rPr>
          <w:lang w:eastAsia="zh-CN"/>
        </w:rPr>
        <w:t>值。相比之下，其他策略在长线上似乎比短线上更倾向于高贝塔的股票。在所有的模型中，</w:t>
      </w:r>
      <w:r>
        <w:rPr>
          <w:lang w:eastAsia="zh-CN"/>
        </w:rPr>
        <w:t>SMB</w:t>
      </w:r>
      <w:r>
        <w:rPr>
          <w:lang w:eastAsia="zh-CN"/>
        </w:rPr>
        <w:t>因子通常是不显著的，接近于零。对</w:t>
      </w:r>
      <w:r>
        <w:rPr>
          <w:lang w:eastAsia="zh-CN"/>
        </w:rPr>
        <w:t>HML</w:t>
      </w:r>
      <w:r>
        <w:rPr>
          <w:lang w:eastAsia="zh-CN"/>
        </w:rPr>
        <w:t>的暴露在不同的策略中是不同的。</w:t>
      </w:r>
      <w:r>
        <w:rPr>
          <w:lang w:eastAsia="zh-CN"/>
        </w:rPr>
        <w:t xml:space="preserve"> LSTM</w:t>
      </w:r>
      <w:r>
        <w:rPr>
          <w:lang w:eastAsia="zh-CN"/>
        </w:rPr>
        <w:t>偏向于魅力股（负值和显著负载），而</w:t>
      </w:r>
      <w:r>
        <w:rPr>
          <w:lang w:eastAsia="zh-CN"/>
        </w:rPr>
        <w:t>RAF</w:t>
      </w:r>
      <w:r>
        <w:rPr>
          <w:lang w:eastAsia="zh-CN"/>
        </w:rPr>
        <w:t>倾向于选择价值股（正值和显著负载）；</w:t>
      </w:r>
      <w:r>
        <w:rPr>
          <w:lang w:eastAsia="zh-CN"/>
        </w:rPr>
        <w:t>DNN</w:t>
      </w:r>
      <w:r>
        <w:rPr>
          <w:lang w:eastAsia="zh-CN"/>
        </w:rPr>
        <w:lastRenderedPageBreak/>
        <w:t>和简单逻辑回归没有任何暴露。最有趣的是捕捉截面价格动态的因素，因为它们在很大程度上与我们所反馈的特征相一致。我们看到，所有的模型对动量都有正面的和统计上显著的暴露的短期反转因子</w:t>
      </w:r>
      <w:r>
        <w:rPr>
          <w:lang w:eastAsia="zh-CN"/>
        </w:rPr>
        <w:t>–</w:t>
      </w:r>
      <w:r>
        <w:rPr>
          <w:lang w:eastAsia="zh-CN"/>
        </w:rPr>
        <w:t>这意味着较短期的横截面价格动态被捕捉到。有趣的是，与</w:t>
      </w:r>
      <w:r>
        <w:rPr>
          <w:lang w:eastAsia="zh-CN"/>
        </w:rPr>
        <w:t>LSTM</w:t>
      </w:r>
      <w:r>
        <w:rPr>
          <w:lang w:eastAsia="zh-CN"/>
        </w:rPr>
        <w:t>相比，这些基于价格的因子负荷在对数回归中更占优势。负荷的增加可能是由于较简单的模型在结构上无法从提供的特征中提取高阶模式</w:t>
      </w:r>
      <w:r>
        <w:rPr>
          <w:lang w:eastAsia="zh-CN"/>
        </w:rPr>
        <w:t>–</w:t>
      </w:r>
      <w:r>
        <w:rPr>
          <w:lang w:eastAsia="zh-CN"/>
        </w:rPr>
        <w:t>鉴于我们没有提供任何互动。最后，长期恢复因子对</w:t>
      </w:r>
      <w:r>
        <w:rPr>
          <w:lang w:eastAsia="zh-CN"/>
        </w:rPr>
        <w:t>LSTM</w:t>
      </w:r>
      <w:r>
        <w:rPr>
          <w:lang w:eastAsia="zh-CN"/>
        </w:rPr>
        <w:t>来说是不明显的，而对其他策略来说有轻微的负值，尽管符号水平较低。我们认为这个因素的解释力普遍较低，因为我们要解决的是一个很短的交易期限。</w:t>
      </w:r>
      <w:r>
        <w:rPr>
          <w:lang w:eastAsia="zh-CN"/>
        </w:rPr>
        <w:t xml:space="preserve"> </w:t>
      </w:r>
      <w:r>
        <w:rPr>
          <w:lang w:eastAsia="zh-CN"/>
        </w:rPr>
        <w:t>简而言之，</w:t>
      </w:r>
      <w:r>
        <w:rPr>
          <w:lang w:eastAsia="zh-CN"/>
        </w:rPr>
        <w:t>LSTM</w:t>
      </w:r>
      <w:r>
        <w:rPr>
          <w:lang w:eastAsia="zh-CN"/>
        </w:rPr>
        <w:t>的回报几乎不能用系统风险源来解释</w:t>
      </w:r>
      <w:r>
        <w:rPr>
          <w:lang w:eastAsia="zh-CN"/>
        </w:rPr>
        <w:t>–</w:t>
      </w:r>
      <w:r>
        <w:rPr>
          <w:lang w:eastAsia="zh-CN"/>
        </w:rPr>
        <w:t>而且比我们部署的其他机器学习模型的回报要少得多</w:t>
      </w:r>
    </w:p>
    <w:p w14:paraId="703D4851" w14:textId="77777777" w:rsidR="00A35348" w:rsidRDefault="00000000">
      <w:pPr>
        <w:pStyle w:val="a0"/>
        <w:rPr>
          <w:lang w:eastAsia="zh-CN"/>
        </w:rPr>
      </w:pPr>
      <w:r>
        <w:rPr>
          <w:lang w:eastAsia="zh-CN"/>
        </w:rPr>
        <w:t xml:space="preserve">4.4. </w:t>
      </w:r>
      <w:r>
        <w:rPr>
          <w:lang w:eastAsia="zh-CN"/>
        </w:rPr>
        <w:t>对市场微观结构的稳健性</w:t>
      </w:r>
    </w:p>
    <w:p w14:paraId="02C40BD7" w14:textId="3B98CEAB" w:rsidR="00762E40" w:rsidRDefault="00000000">
      <w:pPr>
        <w:pStyle w:val="a0"/>
        <w:rPr>
          <w:lang w:eastAsia="zh-CN"/>
        </w:rPr>
      </w:pPr>
      <w:r>
        <w:rPr>
          <w:lang w:eastAsia="zh-CN"/>
        </w:rPr>
        <w:t xml:space="preserve"> </w:t>
      </w:r>
      <w:r>
        <w:rPr>
          <w:lang w:eastAsia="zh-CN"/>
        </w:rPr>
        <w:t>上一小节的一个关键结果是，基于</w:t>
      </w:r>
      <w:r>
        <w:rPr>
          <w:lang w:eastAsia="zh-CN"/>
        </w:rPr>
        <w:t>LSTM</w:t>
      </w:r>
      <w:r>
        <w:rPr>
          <w:lang w:eastAsia="zh-CN"/>
        </w:rPr>
        <w:t>的股票选择与典型的逆向投资策略有相似之处。众所周知，微观结构效应，特别是买卖反弹，会给这种逆向投资策略带来向上的偏差</w:t>
      </w:r>
      <w:r>
        <w:rPr>
          <w:lang w:eastAsia="zh-CN"/>
        </w:rPr>
        <w:t>–</w:t>
      </w:r>
      <w:r>
        <w:rPr>
          <w:lang w:eastAsia="zh-CN"/>
        </w:rPr>
        <w:t>见</w:t>
      </w:r>
      <w:r>
        <w:rPr>
          <w:lang w:eastAsia="zh-CN"/>
        </w:rPr>
        <w:t>Conrad</w:t>
      </w:r>
      <w:r>
        <w:rPr>
          <w:lang w:eastAsia="zh-CN"/>
        </w:rPr>
        <w:t>和</w:t>
      </w:r>
      <w:r>
        <w:rPr>
          <w:lang w:eastAsia="zh-CN"/>
        </w:rPr>
        <w:t>Kaul</w:t>
      </w:r>
      <w:r>
        <w:rPr>
          <w:lang w:eastAsia="zh-CN"/>
        </w:rPr>
        <w:t>（</w:t>
      </w:r>
      <w:r>
        <w:rPr>
          <w:lang w:eastAsia="zh-CN"/>
        </w:rPr>
        <w:t>1989</w:t>
      </w:r>
      <w:r>
        <w:rPr>
          <w:lang w:eastAsia="zh-CN"/>
        </w:rPr>
        <w:t>），</w:t>
      </w:r>
      <w:proofErr w:type="spellStart"/>
      <w:r>
        <w:rPr>
          <w:lang w:eastAsia="zh-CN"/>
        </w:rPr>
        <w:t>Jegadeesh</w:t>
      </w:r>
      <w:proofErr w:type="spellEnd"/>
      <w:r>
        <w:rPr>
          <w:lang w:eastAsia="zh-CN"/>
        </w:rPr>
        <w:t>（</w:t>
      </w:r>
      <w:r>
        <w:rPr>
          <w:lang w:eastAsia="zh-CN"/>
        </w:rPr>
        <w:t>1990</w:t>
      </w:r>
      <w:r>
        <w:rPr>
          <w:lang w:eastAsia="zh-CN"/>
        </w:rPr>
        <w:t>），</w:t>
      </w:r>
      <w:proofErr w:type="spellStart"/>
      <w:r>
        <w:rPr>
          <w:lang w:eastAsia="zh-CN"/>
        </w:rPr>
        <w:t>Jegadeesh</w:t>
      </w:r>
      <w:proofErr w:type="spellEnd"/>
      <w:r>
        <w:rPr>
          <w:lang w:eastAsia="zh-CN"/>
        </w:rPr>
        <w:t>和</w:t>
      </w:r>
      <w:r>
        <w:rPr>
          <w:lang w:eastAsia="zh-CN"/>
        </w:rPr>
        <w:t>Titman</w:t>
      </w:r>
      <w:r>
        <w:rPr>
          <w:lang w:eastAsia="zh-CN"/>
        </w:rPr>
        <w:t>（</w:t>
      </w:r>
      <w:r>
        <w:rPr>
          <w:lang w:eastAsia="zh-CN"/>
        </w:rPr>
        <w:t>1995</w:t>
      </w:r>
      <w:r>
        <w:rPr>
          <w:lang w:eastAsia="zh-CN"/>
        </w:rPr>
        <w:t>），</w:t>
      </w:r>
      <w:proofErr w:type="spellStart"/>
      <w:r>
        <w:rPr>
          <w:lang w:eastAsia="zh-CN"/>
        </w:rPr>
        <w:t>Gatev</w:t>
      </w:r>
      <w:proofErr w:type="spellEnd"/>
      <w:r>
        <w:rPr>
          <w:lang w:eastAsia="zh-CN"/>
        </w:rPr>
        <w:t>等人（</w:t>
      </w:r>
      <w:r>
        <w:rPr>
          <w:lang w:eastAsia="zh-CN"/>
        </w:rPr>
        <w:t>2006</w:t>
      </w:r>
      <w:r>
        <w:rPr>
          <w:lang w:eastAsia="zh-CN"/>
        </w:rPr>
        <w:t>）。其根本原因很简单。</w:t>
      </w:r>
      <w:r>
        <w:rPr>
          <w:lang w:eastAsia="zh-CN"/>
        </w:rPr>
        <w:t>LSTM</w:t>
      </w:r>
      <w:r>
        <w:rPr>
          <w:lang w:eastAsia="zh-CN"/>
        </w:rPr>
        <w:t>策略倾向于买入最近的</w:t>
      </w:r>
      <w:proofErr w:type="spellStart"/>
      <w:r>
        <w:rPr>
          <w:lang w:eastAsia="zh-CN"/>
        </w:rPr>
        <w:t>Iosers</w:t>
      </w:r>
      <w:proofErr w:type="spellEnd"/>
      <w:r>
        <w:rPr>
          <w:lang w:eastAsia="zh-CN"/>
        </w:rPr>
        <w:t>，卖出最近的赢家。在名列前茅的</w:t>
      </w:r>
      <w:r>
        <w:rPr>
          <w:lang w:eastAsia="zh-CN"/>
        </w:rPr>
        <w:t>K</w:t>
      </w:r>
      <w:r>
        <w:rPr>
          <w:lang w:eastAsia="zh-CN"/>
        </w:rPr>
        <w:t>股中，赢家的报价更有可能是卖出报价，而在落榜的</w:t>
      </w:r>
      <w:r>
        <w:rPr>
          <w:lang w:eastAsia="zh-CN"/>
        </w:rPr>
        <w:t>K</w:t>
      </w:r>
      <w:r>
        <w:rPr>
          <w:lang w:eastAsia="zh-CN"/>
        </w:rPr>
        <w:t>股中，输家的报价更有可能是买入报价</w:t>
      </w:r>
      <w:r>
        <w:rPr>
          <w:lang w:eastAsia="zh-CN"/>
        </w:rPr>
        <w:t>–</w:t>
      </w:r>
      <w:r>
        <w:rPr>
          <w:lang w:eastAsia="zh-CN"/>
        </w:rPr>
        <w:t>类似于</w:t>
      </w:r>
      <w:proofErr w:type="spellStart"/>
      <w:r>
        <w:rPr>
          <w:lang w:eastAsia="zh-CN"/>
        </w:rPr>
        <w:t>Gatev</w:t>
      </w:r>
      <w:proofErr w:type="spellEnd"/>
      <w:r>
        <w:rPr>
          <w:lang w:eastAsia="zh-CN"/>
        </w:rPr>
        <w:t>等人（</w:t>
      </w:r>
      <w:r>
        <w:rPr>
          <w:lang w:eastAsia="zh-CN"/>
        </w:rPr>
        <w:t>2006</w:t>
      </w:r>
      <w:r>
        <w:rPr>
          <w:lang w:eastAsia="zh-CN"/>
        </w:rPr>
        <w:t>）中所提出的变通投资策略的道理。因此，在输家的情况下，我们会以买入价买入，而在赢家的情况下以卖出价卖出。</w:t>
      </w:r>
      <w:r>
        <w:rPr>
          <w:lang w:eastAsia="zh-CN"/>
        </w:rPr>
        <w:t xml:space="preserve"> </w:t>
      </w:r>
      <w:r>
        <w:rPr>
          <w:lang w:eastAsia="zh-CN"/>
        </w:rPr>
        <w:t>鉴于这些考虑，有必要对我们的研究结果的稳健性进行分析。</w:t>
      </w:r>
      <w:r>
        <w:rPr>
          <w:lang w:eastAsia="zh-CN"/>
        </w:rPr>
        <w:t xml:space="preserve"> </w:t>
      </w:r>
      <w:r>
        <w:rPr>
          <w:lang w:eastAsia="zh-CN"/>
        </w:rPr>
        <w:t>首先，较长的交易期限通常对米</w:t>
      </w:r>
      <w:r>
        <w:rPr>
          <w:lang w:eastAsia="zh-CN"/>
        </w:rPr>
        <w:t>–</w:t>
      </w:r>
      <w:r>
        <w:rPr>
          <w:lang w:eastAsia="zh-CN"/>
        </w:rPr>
        <w:t>结构性影响更为稳健。例如，</w:t>
      </w:r>
      <w:r>
        <w:rPr>
          <w:lang w:eastAsia="zh-CN"/>
        </w:rPr>
        <w:t>Lehmann(1990)</w:t>
      </w:r>
      <w:r>
        <w:rPr>
          <w:lang w:eastAsia="zh-CN"/>
        </w:rPr>
        <w:t>在他的短线研究中采用了这种方法。在他的机器学习策略中，我们引入了</w:t>
      </w:r>
      <w:r>
        <w:rPr>
          <w:lang w:eastAsia="zh-CN"/>
        </w:rPr>
        <w:t>LSTM</w:t>
      </w:r>
      <w:r>
        <w:rPr>
          <w:lang w:eastAsia="zh-CN"/>
        </w:rPr>
        <w:t>策略的每周变体</w:t>
      </w:r>
      <w:r>
        <w:rPr>
          <w:lang w:eastAsia="zh-CN"/>
        </w:rPr>
        <w:t>–</w:t>
      </w:r>
      <w:r>
        <w:rPr>
          <w:lang w:eastAsia="zh-CN"/>
        </w:rPr>
        <w:t>有效地弥补了低营业额（每周与每日）之间的差距。</w:t>
      </w:r>
      <w:r>
        <w:rPr>
          <w:lang w:eastAsia="zh-CN"/>
        </w:rPr>
        <w:t xml:space="preserve"> </w:t>
      </w:r>
      <w:r>
        <w:rPr>
          <w:lang w:eastAsia="zh-CN"/>
        </w:rPr>
        <w:t>我们引入了</w:t>
      </w:r>
      <w:r>
        <w:rPr>
          <w:lang w:eastAsia="zh-CN"/>
        </w:rPr>
        <w:t>LSTM</w:t>
      </w:r>
      <w:r>
        <w:rPr>
          <w:lang w:eastAsia="zh-CN"/>
        </w:rPr>
        <w:t>策略的每周变体</w:t>
      </w:r>
      <w:r>
        <w:rPr>
          <w:lang w:eastAsia="zh-CN"/>
        </w:rPr>
        <w:t>–</w:t>
      </w:r>
      <w:r>
        <w:rPr>
          <w:lang w:eastAsia="zh-CN"/>
        </w:rPr>
        <w:t>有效地弥补了较低营业额（每周与每日）之间的差距，并为</w:t>
      </w:r>
      <w:r>
        <w:rPr>
          <w:lang w:eastAsia="zh-CN"/>
        </w:rPr>
        <w:t>LSTM</w:t>
      </w:r>
      <w:r>
        <w:rPr>
          <w:lang w:eastAsia="zh-CN"/>
        </w:rPr>
        <w:t>保留了足够数量的训练实例，以成功地从数据中提取结构。后者排除了每月的变体，而没有明显改变研究设计。具体来说，我们设计的</w:t>
      </w:r>
      <w:r>
        <w:rPr>
          <w:lang w:eastAsia="zh-CN"/>
        </w:rPr>
        <w:t>LSTM</w:t>
      </w:r>
      <w:r>
        <w:rPr>
          <w:lang w:eastAsia="zh-CN"/>
        </w:rPr>
        <w:t>完全类似于第</w:t>
      </w:r>
      <w:r>
        <w:rPr>
          <w:lang w:eastAsia="zh-CN"/>
        </w:rPr>
        <w:t>3</w:t>
      </w:r>
      <w:r>
        <w:rPr>
          <w:lang w:eastAsia="zh-CN"/>
        </w:rPr>
        <w:t>节中概述的基石，但是以</w:t>
      </w:r>
      <w:r>
        <w:rPr>
          <w:lang w:eastAsia="zh-CN"/>
        </w:rPr>
        <w:t>5</w:t>
      </w:r>
      <w:r>
        <w:rPr>
          <w:lang w:eastAsia="zh-CN"/>
        </w:rPr>
        <w:t>天而不是</w:t>
      </w:r>
      <w:r>
        <w:rPr>
          <w:lang w:eastAsia="zh-CN"/>
        </w:rPr>
        <w:t>1</w:t>
      </w:r>
      <w:r>
        <w:rPr>
          <w:lang w:eastAsia="zh-CN"/>
        </w:rPr>
        <w:t>天为期限。</w:t>
      </w:r>
      <w:r>
        <w:rPr>
          <w:lang w:eastAsia="zh-CN"/>
        </w:rPr>
        <w:t>12</w:t>
      </w:r>
      <w:r>
        <w:rPr>
          <w:lang w:eastAsia="zh-CN"/>
        </w:rPr>
        <w:t>此外，我们以</w:t>
      </w:r>
      <w:r>
        <w:rPr>
          <w:lang w:eastAsia="zh-CN"/>
        </w:rPr>
        <w:t>5</w:t>
      </w:r>
      <w:r>
        <w:rPr>
          <w:lang w:eastAsia="zh-CN"/>
        </w:rPr>
        <w:t>天的预测期限实现了五个重叠的</w:t>
      </w:r>
      <w:r>
        <w:rPr>
          <w:lang w:eastAsia="zh-CN"/>
        </w:rPr>
        <w:t>LSTM</w:t>
      </w:r>
      <w:r>
        <w:rPr>
          <w:lang w:eastAsia="zh-CN"/>
        </w:rPr>
        <w:t>策略端口，以避免由起始日期引入的偏差（</w:t>
      </w:r>
      <w:proofErr w:type="spellStart"/>
      <w:r>
        <w:rPr>
          <w:lang w:eastAsia="zh-CN"/>
        </w:rPr>
        <w:t>Jegadeesh</w:t>
      </w:r>
      <w:proofErr w:type="spellEnd"/>
      <w:r>
        <w:rPr>
          <w:lang w:eastAsia="zh-CN"/>
        </w:rPr>
        <w:t xml:space="preserve"> &amp; Titman, 1993</w:t>
      </w:r>
      <w:r>
        <w:rPr>
          <w:lang w:eastAsia="zh-CN"/>
        </w:rPr>
        <w:t>）。</w:t>
      </w:r>
      <w:r>
        <w:rPr>
          <w:lang w:eastAsia="zh-CN"/>
        </w:rPr>
        <w:t xml:space="preserve"> </w:t>
      </w:r>
      <w:r>
        <w:rPr>
          <w:lang w:eastAsia="zh-CN"/>
        </w:rPr>
        <w:t>因此，每个投资组合在一个交易日内相互抵消，所有投资组合的收益率为平均数。请注意，我们每天对所有五个投资组合的投资资本进行市场对市场的记录，所以我们能够为了可比性而显示出每日的回报。</w:t>
      </w:r>
      <w:r>
        <w:rPr>
          <w:lang w:eastAsia="zh-CN"/>
        </w:rPr>
        <w:t xml:space="preserve"> </w:t>
      </w:r>
      <w:r>
        <w:rPr>
          <w:lang w:eastAsia="zh-CN"/>
        </w:rPr>
        <w:t>第二，按成交量加权平均价格（</w:t>
      </w:r>
      <w:proofErr w:type="spellStart"/>
      <w:r>
        <w:rPr>
          <w:lang w:eastAsia="zh-CN"/>
        </w:rPr>
        <w:t>VwAPs</w:t>
      </w:r>
      <w:proofErr w:type="spellEnd"/>
      <w:r>
        <w:rPr>
          <w:lang w:eastAsia="zh-CN"/>
        </w:rPr>
        <w:t>）执行更现实，更不容易受到买卖反弹的影响（例如，见</w:t>
      </w:r>
      <w:r>
        <w:rPr>
          <w:lang w:eastAsia="zh-CN"/>
        </w:rPr>
        <w:t xml:space="preserve">Lee, Chan, Faff, &amp; </w:t>
      </w:r>
      <w:proofErr w:type="spellStart"/>
      <w:r>
        <w:rPr>
          <w:lang w:eastAsia="zh-CN"/>
        </w:rPr>
        <w:t>Kalev</w:t>
      </w:r>
      <w:proofErr w:type="spellEnd"/>
      <w:r>
        <w:rPr>
          <w:lang w:eastAsia="zh-CN"/>
        </w:rPr>
        <w:t>, 2003</w:t>
      </w:r>
      <w:r>
        <w:rPr>
          <w:lang w:eastAsia="zh-CN"/>
        </w:rPr>
        <w:t>）。因此，我们使用</w:t>
      </w:r>
      <w:proofErr w:type="spellStart"/>
      <w:r>
        <w:rPr>
          <w:lang w:eastAsia="zh-CN"/>
        </w:rPr>
        <w:t>Quantouote</w:t>
      </w:r>
      <w:proofErr w:type="spellEnd"/>
      <w:r>
        <w:rPr>
          <w:lang w:eastAsia="zh-CN"/>
        </w:rPr>
        <w:t>提供的</w:t>
      </w:r>
      <w:r>
        <w:rPr>
          <w:lang w:eastAsia="zh-CN"/>
        </w:rPr>
        <w:t>1998</w:t>
      </w:r>
      <w:r>
        <w:rPr>
          <w:lang w:eastAsia="zh-CN"/>
        </w:rPr>
        <w:t>年</w:t>
      </w:r>
      <w:r>
        <w:rPr>
          <w:lang w:eastAsia="zh-CN"/>
        </w:rPr>
        <w:t>1</w:t>
      </w:r>
      <w:r>
        <w:rPr>
          <w:lang w:eastAsia="zh-CN"/>
        </w:rPr>
        <w:t>月至</w:t>
      </w:r>
      <w:r>
        <w:rPr>
          <w:lang w:eastAsia="zh-CN"/>
        </w:rPr>
        <w:t>2015</w:t>
      </w:r>
      <w:r>
        <w:rPr>
          <w:lang w:eastAsia="zh-CN"/>
        </w:rPr>
        <w:t>年</w:t>
      </w:r>
      <w:r>
        <w:rPr>
          <w:lang w:eastAsia="zh-CN"/>
        </w:rPr>
        <w:t>10</w:t>
      </w:r>
      <w:r>
        <w:rPr>
          <w:lang w:eastAsia="zh-CN"/>
        </w:rPr>
        <w:t>月所有标普</w:t>
      </w:r>
      <w:r>
        <w:rPr>
          <w:lang w:eastAsia="zh-CN"/>
        </w:rPr>
        <w:t>500</w:t>
      </w:r>
      <w:r>
        <w:rPr>
          <w:lang w:eastAsia="zh-CN"/>
        </w:rPr>
        <w:t>指数股票的分档交易数据来创建</w:t>
      </w:r>
      <w:r>
        <w:rPr>
          <w:lang w:eastAsia="zh-CN"/>
        </w:rPr>
        <w:t>VWAPs</w:t>
      </w:r>
      <w:r>
        <w:rPr>
          <w:lang w:eastAsia="zh-CN"/>
        </w:rPr>
        <w:t>，我们将其用于特征工程、目标创建和回测</w:t>
      </w:r>
      <w:r>
        <w:rPr>
          <w:lang w:eastAsia="zh-CN"/>
        </w:rPr>
        <w:t>–</w:t>
      </w:r>
      <w:r>
        <w:rPr>
          <w:lang w:eastAsia="zh-CN"/>
        </w:rPr>
        <w:t>见第</w:t>
      </w:r>
      <w:r>
        <w:rPr>
          <w:lang w:eastAsia="zh-CN"/>
        </w:rPr>
        <w:t>3</w:t>
      </w:r>
      <w:r>
        <w:rPr>
          <w:lang w:eastAsia="zh-CN"/>
        </w:rPr>
        <w:t>节。在</w:t>
      </w:r>
      <w:r>
        <w:rPr>
          <w:lang w:eastAsia="zh-CN"/>
        </w:rPr>
        <w:t>23</w:t>
      </w:r>
      <w:r>
        <w:rPr>
          <w:lang w:eastAsia="zh-CN"/>
        </w:rPr>
        <w:t>个持续时间为</w:t>
      </w:r>
      <w:r>
        <w:rPr>
          <w:lang w:eastAsia="zh-CN"/>
        </w:rPr>
        <w:t>17</w:t>
      </w:r>
      <w:r>
        <w:rPr>
          <w:lang w:eastAsia="zh-CN"/>
        </w:rPr>
        <w:t>分钟的仓位中，我们得到</w:t>
      </w:r>
      <w:r>
        <w:rPr>
          <w:lang w:eastAsia="zh-CN"/>
        </w:rPr>
        <w:t>23</w:t>
      </w:r>
      <w:r>
        <w:rPr>
          <w:lang w:eastAsia="zh-CN"/>
        </w:rPr>
        <w:t>个</w:t>
      </w:r>
      <w:r>
        <w:rPr>
          <w:lang w:eastAsia="zh-CN"/>
        </w:rPr>
        <w:t>VWAPs</w:t>
      </w:r>
      <w:r>
        <w:rPr>
          <w:lang w:eastAsia="zh-CN"/>
        </w:rPr>
        <w:t>。我们使用第</w:t>
      </w:r>
      <w:r>
        <w:rPr>
          <w:lang w:eastAsia="zh-CN"/>
        </w:rPr>
        <w:t>22</w:t>
      </w:r>
      <w:r>
        <w:rPr>
          <w:lang w:eastAsia="zh-CN"/>
        </w:rPr>
        <w:t>个</w:t>
      </w:r>
      <w:r>
        <w:rPr>
          <w:lang w:eastAsia="zh-CN"/>
        </w:rPr>
        <w:t>VWAP</w:t>
      </w:r>
      <w:r>
        <w:rPr>
          <w:lang w:eastAsia="zh-CN"/>
        </w:rPr>
        <w:t>作为创建特征的锚点，使用第</w:t>
      </w:r>
      <w:r>
        <w:rPr>
          <w:lang w:eastAsia="zh-CN"/>
        </w:rPr>
        <w:t>23</w:t>
      </w:r>
      <w:r>
        <w:rPr>
          <w:lang w:eastAsia="zh-CN"/>
        </w:rPr>
        <w:t>个</w:t>
      </w:r>
      <w:r>
        <w:rPr>
          <w:lang w:eastAsia="zh-CN"/>
        </w:rPr>
        <w:t>VWAP</w:t>
      </w:r>
      <w:r>
        <w:rPr>
          <w:lang w:eastAsia="zh-CN"/>
        </w:rPr>
        <w:t>来执行我们的交易，并完全按照第</w:t>
      </w:r>
      <w:r>
        <w:rPr>
          <w:lang w:eastAsia="zh-CN"/>
        </w:rPr>
        <w:t>3.2</w:t>
      </w:r>
      <w:r>
        <w:rPr>
          <w:lang w:eastAsia="zh-CN"/>
        </w:rPr>
        <w:t>节来创建特征。</w:t>
      </w:r>
      <w:r>
        <w:rPr>
          <w:lang w:eastAsia="zh-CN"/>
        </w:rPr>
        <w:t xml:space="preserve"> </w:t>
      </w:r>
      <w:r>
        <w:rPr>
          <w:lang w:eastAsia="zh-CN"/>
        </w:rPr>
        <w:t>第三，</w:t>
      </w:r>
      <w:proofErr w:type="spellStart"/>
      <w:r>
        <w:rPr>
          <w:lang w:eastAsia="zh-CN"/>
        </w:rPr>
        <w:t>Gatev</w:t>
      </w:r>
      <w:proofErr w:type="spellEnd"/>
      <w:r>
        <w:rPr>
          <w:lang w:eastAsia="zh-CN"/>
        </w:rPr>
        <w:t>等人（</w:t>
      </w:r>
      <w:r>
        <w:rPr>
          <w:lang w:eastAsia="zh-CN"/>
        </w:rPr>
        <w:t>2006</w:t>
      </w:r>
      <w:r>
        <w:rPr>
          <w:lang w:eastAsia="zh-CN"/>
        </w:rPr>
        <w:t>）的一天等待规则是对买卖反弹的适当补救措施。具体来说，我们在信号产生后延迟一整个交易日来执行。这个规则只对周策略有意义。如果是日线策略，延迟覆盖整个预测范围，使预测无效。</w:t>
      </w:r>
      <w:r>
        <w:rPr>
          <w:lang w:eastAsia="zh-CN"/>
        </w:rPr>
        <w:t xml:space="preserve"> </w:t>
      </w:r>
      <w:r>
        <w:rPr>
          <w:lang w:eastAsia="zh-CN"/>
        </w:rPr>
        <w:t>第四，为了完整起见，我们在本文中使用了每半圈</w:t>
      </w:r>
      <w:r>
        <w:rPr>
          <w:lang w:eastAsia="zh-CN"/>
        </w:rPr>
        <w:t>5</w:t>
      </w:r>
      <w:r>
        <w:rPr>
          <w:lang w:eastAsia="zh-CN"/>
        </w:rPr>
        <w:t>个基点的交易成本</w:t>
      </w:r>
      <w:r>
        <w:rPr>
          <w:lang w:eastAsia="zh-CN"/>
        </w:rPr>
        <w:t>–</w:t>
      </w:r>
      <w:r>
        <w:rPr>
          <w:lang w:eastAsia="zh-CN"/>
        </w:rPr>
        <w:t>对于美国大盘股来说是一个相当稳健的数值。例如，</w:t>
      </w:r>
      <w:r>
        <w:rPr>
          <w:lang w:eastAsia="zh-CN"/>
        </w:rPr>
        <w:t>Jha</w:t>
      </w:r>
      <w:r>
        <w:rPr>
          <w:lang w:eastAsia="zh-CN"/>
        </w:rPr>
        <w:t>（</w:t>
      </w:r>
      <w:r>
        <w:rPr>
          <w:lang w:eastAsia="zh-CN"/>
        </w:rPr>
        <w:t>2016</w:t>
      </w:r>
      <w:r>
        <w:rPr>
          <w:lang w:eastAsia="zh-CN"/>
        </w:rPr>
        <w:t>）假设在类似的时间范围内，</w:t>
      </w:r>
      <w:r>
        <w:rPr>
          <w:lang w:eastAsia="zh-CN"/>
        </w:rPr>
        <w:lastRenderedPageBreak/>
        <w:t>美国股票宇宙中最大的</w:t>
      </w:r>
      <w:r>
        <w:rPr>
          <w:lang w:eastAsia="zh-CN"/>
        </w:rPr>
        <w:t>500</w:t>
      </w:r>
      <w:r>
        <w:rPr>
          <w:lang w:eastAsia="zh-CN"/>
        </w:rPr>
        <w:t>只股票只有</w:t>
      </w:r>
      <w:r>
        <w:rPr>
          <w:lang w:eastAsia="zh-CN"/>
        </w:rPr>
        <w:t>2</w:t>
      </w:r>
      <w:r>
        <w:rPr>
          <w:lang w:eastAsia="zh-CN"/>
        </w:rPr>
        <w:t>个基点。</w:t>
      </w:r>
      <w:r>
        <w:rPr>
          <w:lang w:eastAsia="zh-CN"/>
        </w:rPr>
        <w:t xml:space="preserve"> </w:t>
      </w:r>
      <w:r>
        <w:rPr>
          <w:lang w:eastAsia="zh-CN"/>
        </w:rPr>
        <w:t>简而言之，我们对</w:t>
      </w:r>
      <w:r>
        <w:rPr>
          <w:lang w:eastAsia="zh-CN"/>
        </w:rPr>
        <w:t>LSTM</w:t>
      </w:r>
      <w:r>
        <w:rPr>
          <w:lang w:eastAsia="zh-CN"/>
        </w:rPr>
        <w:t>策略进行了以下稳健性检查。模型</w:t>
      </w:r>
      <w:r>
        <w:rPr>
          <w:lang w:eastAsia="zh-CN"/>
        </w:rPr>
        <w:t>Mi</w:t>
      </w:r>
      <w:r>
        <w:rPr>
          <w:lang w:eastAsia="zh-CN"/>
        </w:rPr>
        <w:t>是基线，显示了前几节所讨论的标准</w:t>
      </w:r>
      <w:r>
        <w:rPr>
          <w:lang w:eastAsia="zh-CN"/>
        </w:rPr>
        <w:t>LSTM</w:t>
      </w:r>
      <w:r>
        <w:rPr>
          <w:lang w:eastAsia="zh-CN"/>
        </w:rPr>
        <w:t>策略的结果，即每天的营业额和收盘时的执行，但限制在</w:t>
      </w:r>
      <w:r>
        <w:rPr>
          <w:lang w:eastAsia="zh-CN"/>
        </w:rPr>
        <w:t>1998</w:t>
      </w:r>
      <w:r>
        <w:rPr>
          <w:lang w:eastAsia="zh-CN"/>
        </w:rPr>
        <w:t>年至</w:t>
      </w:r>
      <w:r>
        <w:rPr>
          <w:lang w:eastAsia="zh-CN"/>
        </w:rPr>
        <w:t>2015</w:t>
      </w:r>
      <w:r>
        <w:rPr>
          <w:lang w:eastAsia="zh-CN"/>
        </w:rPr>
        <w:t>年的</w:t>
      </w:r>
      <w:proofErr w:type="spellStart"/>
      <w:r>
        <w:rPr>
          <w:lang w:eastAsia="zh-CN"/>
        </w:rPr>
        <w:t>QuantQuote</w:t>
      </w:r>
      <w:proofErr w:type="spellEnd"/>
      <w:r>
        <w:rPr>
          <w:lang w:eastAsia="zh-CN"/>
        </w:rPr>
        <w:t>数据集的时间范围内。</w:t>
      </w:r>
      <w:r>
        <w:rPr>
          <w:lang w:eastAsia="zh-CN"/>
        </w:rPr>
        <w:t xml:space="preserve"> </w:t>
      </w:r>
      <w:r>
        <w:rPr>
          <w:lang w:eastAsia="zh-CN"/>
        </w:rPr>
        <w:t>模型</w:t>
      </w:r>
      <w:r>
        <w:rPr>
          <w:lang w:eastAsia="zh-CN"/>
        </w:rPr>
        <w:t>M</w:t>
      </w:r>
      <w:r>
        <w:rPr>
          <w:lang w:eastAsia="zh-CN"/>
        </w:rPr>
        <w:t>显示了在</w:t>
      </w:r>
      <w:r>
        <w:rPr>
          <w:lang w:eastAsia="zh-CN"/>
        </w:rPr>
        <w:t>VAP</w:t>
      </w:r>
      <w:r>
        <w:rPr>
          <w:lang w:eastAsia="zh-CN"/>
        </w:rPr>
        <w:t>而不是收盘价上执行该策略时的效果。模型</w:t>
      </w:r>
      <w:r>
        <w:rPr>
          <w:lang w:eastAsia="zh-CN"/>
        </w:rPr>
        <w:t>Mg-</w:t>
      </w:r>
      <w:proofErr w:type="spellStart"/>
      <w:r>
        <w:rPr>
          <w:lang w:eastAsia="zh-CN"/>
        </w:rPr>
        <w:t>Ms</w:t>
      </w:r>
      <w:proofErr w:type="spellEnd"/>
      <w:r>
        <w:rPr>
          <w:lang w:eastAsia="zh-CN"/>
        </w:rPr>
        <w:t>是基线策略的每周变量。因此，</w:t>
      </w:r>
      <w:proofErr w:type="spellStart"/>
      <w:r>
        <w:rPr>
          <w:lang w:eastAsia="zh-CN"/>
        </w:rPr>
        <w:t>Ms</w:t>
      </w:r>
      <w:proofErr w:type="spellEnd"/>
      <w:r>
        <w:rPr>
          <w:lang w:eastAsia="zh-CN"/>
        </w:rPr>
        <w:t>按收盘价执行，</w:t>
      </w:r>
      <w:r>
        <w:rPr>
          <w:lang w:eastAsia="zh-CN"/>
        </w:rPr>
        <w:t>Ma</w:t>
      </w:r>
      <w:r>
        <w:rPr>
          <w:lang w:eastAsia="zh-CN"/>
        </w:rPr>
        <w:t>按</w:t>
      </w:r>
      <w:r>
        <w:rPr>
          <w:lang w:eastAsia="zh-CN"/>
        </w:rPr>
        <w:t>VWAP</w:t>
      </w:r>
      <w:r>
        <w:rPr>
          <w:lang w:eastAsia="zh-CN"/>
        </w:rPr>
        <w:t>执行，</w:t>
      </w:r>
      <w:proofErr w:type="spellStart"/>
      <w:r>
        <w:rPr>
          <w:lang w:eastAsia="zh-CN"/>
        </w:rPr>
        <w:t>Ms</w:t>
      </w:r>
      <w:proofErr w:type="spellEnd"/>
      <w:r>
        <w:rPr>
          <w:lang w:eastAsia="zh-CN"/>
        </w:rPr>
        <w:t>按收盘价执行，有一天的等待规则。表</w:t>
      </w:r>
      <w:r>
        <w:rPr>
          <w:lang w:eastAsia="zh-CN"/>
        </w:rPr>
        <w:t>5</w:t>
      </w:r>
      <w:r>
        <w:rPr>
          <w:lang w:eastAsia="zh-CN"/>
        </w:rPr>
        <w:t>显示了这些变体的结果</w:t>
      </w:r>
      <w:r>
        <w:rPr>
          <w:lang w:eastAsia="zh-CN"/>
        </w:rPr>
        <w:t>–</w:t>
      </w:r>
      <w:r>
        <w:rPr>
          <w:lang w:eastAsia="zh-CN"/>
        </w:rPr>
        <w:t>每半圈</w:t>
      </w:r>
      <w:r>
        <w:rPr>
          <w:lang w:eastAsia="zh-CN"/>
        </w:rPr>
        <w:t>5</w:t>
      </w:r>
      <w:r>
        <w:rPr>
          <w:lang w:eastAsia="zh-CN"/>
        </w:rPr>
        <w:t>个基点的交易成本之前和之后。</w:t>
      </w:r>
      <w:r>
        <w:rPr>
          <w:lang w:eastAsia="zh-CN"/>
        </w:rPr>
        <w:t xml:space="preserve"> </w:t>
      </w:r>
      <w:r>
        <w:rPr>
          <w:lang w:eastAsia="zh-CN"/>
        </w:rPr>
        <w:t>在交易成本之后，基线</w:t>
      </w:r>
      <w:r>
        <w:rPr>
          <w:lang w:eastAsia="zh-CN"/>
        </w:rPr>
        <w:t>LSTM</w:t>
      </w:r>
      <w:r>
        <w:rPr>
          <w:lang w:eastAsia="zh-CN"/>
        </w:rPr>
        <w:t>策略</w:t>
      </w:r>
      <w:r>
        <w:rPr>
          <w:lang w:eastAsia="zh-CN"/>
        </w:rPr>
        <w:t>M</w:t>
      </w:r>
      <w:r>
        <w:rPr>
          <w:lang w:eastAsia="zh-CN"/>
        </w:rPr>
        <w:t>，在</w:t>
      </w:r>
      <w:r>
        <w:rPr>
          <w:lang w:eastAsia="zh-CN"/>
        </w:rPr>
        <w:t>1998</w:t>
      </w:r>
      <w:r>
        <w:rPr>
          <w:lang w:eastAsia="zh-CN"/>
        </w:rPr>
        <w:t>年至</w:t>
      </w:r>
      <w:r>
        <w:rPr>
          <w:lang w:eastAsia="zh-CN"/>
        </w:rPr>
        <w:t>2015</w:t>
      </w:r>
      <w:r>
        <w:rPr>
          <w:lang w:eastAsia="zh-CN"/>
        </w:rPr>
        <w:t>年较短的时间范围内，每天的平均收益为</w:t>
      </w:r>
      <w:r>
        <w:rPr>
          <w:lang w:eastAsia="zh-CN"/>
        </w:rPr>
        <w:t>0.20%</w:t>
      </w:r>
      <w:r>
        <w:rPr>
          <w:lang w:eastAsia="zh-CN"/>
        </w:rPr>
        <w:t>。在模型</w:t>
      </w:r>
      <w:r>
        <w:rPr>
          <w:lang w:eastAsia="zh-CN"/>
        </w:rPr>
        <w:t>M</w:t>
      </w:r>
      <w:r>
        <w:rPr>
          <w:lang w:eastAsia="zh-CN"/>
        </w:rPr>
        <w:t>的情况下，以</w:t>
      </w:r>
      <w:r>
        <w:rPr>
          <w:lang w:eastAsia="zh-CN"/>
        </w:rPr>
        <w:t>VWAPs</w:t>
      </w:r>
      <w:r>
        <w:rPr>
          <w:lang w:eastAsia="zh-CN"/>
        </w:rPr>
        <w:t>而不是以收盘价执行，会导致每天</w:t>
      </w:r>
      <w:r>
        <w:rPr>
          <w:lang w:eastAsia="zh-CN"/>
        </w:rPr>
        <w:t>0.16</w:t>
      </w:r>
      <w:r>
        <w:rPr>
          <w:lang w:eastAsia="zh-CN"/>
        </w:rPr>
        <w:t>个百分点的恶化</w:t>
      </w:r>
      <w:r>
        <w:rPr>
          <w:lang w:eastAsia="zh-CN"/>
        </w:rPr>
        <w:t>–t</w:t>
      </w:r>
      <w:r>
        <w:rPr>
          <w:lang w:eastAsia="zh-CN"/>
        </w:rPr>
        <w:t>统计学上仍然显著，而且经济上有意义，每年有</w:t>
      </w:r>
      <w:r>
        <w:rPr>
          <w:lang w:eastAsia="zh-CN"/>
        </w:rPr>
        <w:t>43%</w:t>
      </w:r>
      <w:r>
        <w:rPr>
          <w:lang w:eastAsia="zh-CN"/>
        </w:rPr>
        <w:t>的回报。即</w:t>
      </w:r>
      <w:proofErr w:type="spellStart"/>
      <w:r>
        <w:rPr>
          <w:lang w:eastAsia="zh-CN"/>
        </w:rPr>
        <w:t>Ms</w:t>
      </w:r>
      <w:proofErr w:type="spellEnd"/>
      <w:r>
        <w:rPr>
          <w:lang w:eastAsia="zh-CN"/>
        </w:rPr>
        <w:t>（收盘时执行）为</w:t>
      </w:r>
      <w:r>
        <w:rPr>
          <w:lang w:eastAsia="zh-CN"/>
        </w:rPr>
        <w:t>0.11%</w:t>
      </w:r>
      <w:r>
        <w:rPr>
          <w:lang w:eastAsia="zh-CN"/>
        </w:rPr>
        <w:t>，</w:t>
      </w:r>
      <w:r>
        <w:rPr>
          <w:lang w:eastAsia="zh-CN"/>
        </w:rPr>
        <w:t>M4</w:t>
      </w:r>
      <w:r>
        <w:rPr>
          <w:lang w:eastAsia="zh-CN"/>
        </w:rPr>
        <w:t>（</w:t>
      </w:r>
      <w:r>
        <w:rPr>
          <w:lang w:eastAsia="zh-CN"/>
        </w:rPr>
        <w:t>VWAP</w:t>
      </w:r>
      <w:r>
        <w:rPr>
          <w:lang w:eastAsia="zh-CN"/>
        </w:rPr>
        <w:t>时执行）为</w:t>
      </w:r>
      <w:r>
        <w:rPr>
          <w:lang w:eastAsia="zh-CN"/>
        </w:rPr>
        <w:t>0.09%</w:t>
      </w:r>
      <w:r>
        <w:rPr>
          <w:lang w:eastAsia="zh-CN"/>
        </w:rPr>
        <w:t>，</w:t>
      </w:r>
      <w:r>
        <w:rPr>
          <w:lang w:eastAsia="zh-CN"/>
        </w:rPr>
        <w:t>M5</w:t>
      </w:r>
      <w:r>
        <w:rPr>
          <w:lang w:eastAsia="zh-CN"/>
        </w:rPr>
        <w:t>（收盘时执行，等待一天）为</w:t>
      </w:r>
      <w:r>
        <w:rPr>
          <w:lang w:eastAsia="zh-CN"/>
        </w:rPr>
        <w:t>0.0%–</w:t>
      </w:r>
      <w:r>
        <w:rPr>
          <w:lang w:eastAsia="zh-CN"/>
        </w:rPr>
        <w:t>所有这些都具有统计学和经济学上的意义，</w:t>
      </w:r>
      <w:r>
        <w:rPr>
          <w:lang w:eastAsia="zh-CN"/>
        </w:rPr>
        <w:t>t</w:t>
      </w:r>
      <w:r>
        <w:rPr>
          <w:lang w:eastAsia="zh-CN"/>
        </w:rPr>
        <w:t>统计数字高于</w:t>
      </w:r>
      <w:r>
        <w:rPr>
          <w:lang w:eastAsia="zh-CN"/>
        </w:rPr>
        <w:t>3</w:t>
      </w:r>
      <w:r>
        <w:rPr>
          <w:lang w:eastAsia="zh-CN"/>
        </w:rPr>
        <w:t>，年化收益率高于</w:t>
      </w:r>
      <w:r>
        <w:rPr>
          <w:lang w:eastAsia="zh-CN"/>
        </w:rPr>
        <w:t>20%</w:t>
      </w:r>
      <w:r>
        <w:rPr>
          <w:lang w:eastAsia="zh-CN"/>
        </w:rPr>
        <w:t>。表的其余部分与表</w:t>
      </w:r>
      <w:r>
        <w:rPr>
          <w:lang w:eastAsia="zh-CN"/>
        </w:rPr>
        <w:t>3</w:t>
      </w:r>
      <w:r>
        <w:rPr>
          <w:lang w:eastAsia="zh-CN"/>
        </w:rPr>
        <w:t>完全相似，显示了</w:t>
      </w:r>
      <w:r>
        <w:rPr>
          <w:lang w:eastAsia="zh-CN"/>
        </w:rPr>
        <w:t>LSTM</w:t>
      </w:r>
      <w:r>
        <w:rPr>
          <w:lang w:eastAsia="zh-CN"/>
        </w:rPr>
        <w:t>策略在稳健性检查后，相对于一般市场的表现。</w:t>
      </w:r>
      <w:r>
        <w:rPr>
          <w:lang w:eastAsia="zh-CN"/>
        </w:rPr>
        <w:t xml:space="preserve"> </w:t>
      </w:r>
      <w:r>
        <w:rPr>
          <w:lang w:eastAsia="zh-CN"/>
        </w:rPr>
        <w:t>然而，在最近几年，如图</w:t>
      </w:r>
      <w:r>
        <w:rPr>
          <w:lang w:eastAsia="zh-CN"/>
        </w:rPr>
        <w:t>9</w:t>
      </w:r>
      <w:r>
        <w:rPr>
          <w:lang w:eastAsia="zh-CN"/>
        </w:rPr>
        <w:t>所示，我们看到重新转为平缓，所以</w:t>
      </w:r>
      <w:r>
        <w:rPr>
          <w:lang w:eastAsia="zh-CN"/>
        </w:rPr>
        <w:t>LSTM</w:t>
      </w:r>
      <w:r>
        <w:rPr>
          <w:lang w:eastAsia="zh-CN"/>
        </w:rPr>
        <w:t>的优势似乎已经被仲裁掉了。尽管这样，在很长一段时间内，即从</w:t>
      </w:r>
      <w:r>
        <w:rPr>
          <w:lang w:eastAsia="zh-CN"/>
        </w:rPr>
        <w:t>1998</w:t>
      </w:r>
      <w:r>
        <w:rPr>
          <w:lang w:eastAsia="zh-CN"/>
        </w:rPr>
        <w:t>年到</w:t>
      </w:r>
      <w:r>
        <w:rPr>
          <w:lang w:eastAsia="zh-CN"/>
        </w:rPr>
        <w:t>2009</w:t>
      </w:r>
      <w:r>
        <w:rPr>
          <w:lang w:eastAsia="zh-CN"/>
        </w:rPr>
        <w:t>年，模型的表现是稳健的，特别是在金融危机前后，收益率上升的高峰。</w:t>
      </w:r>
      <w:r>
        <w:rPr>
          <w:lang w:eastAsia="zh-CN"/>
        </w:rPr>
        <w:t xml:space="preserve"> # 5</w:t>
      </w:r>
      <w:r>
        <w:rPr>
          <w:lang w:eastAsia="zh-CN"/>
        </w:rPr>
        <w:t>结论</w:t>
      </w:r>
      <w:r>
        <w:rPr>
          <w:lang w:eastAsia="zh-CN"/>
        </w:rPr>
        <w:t xml:space="preserve"> </w:t>
      </w:r>
      <w:r>
        <w:rPr>
          <w:lang w:eastAsia="zh-CN"/>
        </w:rPr>
        <w:t xml:space="preserve">　</w:t>
      </w:r>
      <w:r>
        <w:rPr>
          <w:lang w:eastAsia="zh-CN"/>
        </w:rPr>
        <w:t xml:space="preserve"> </w:t>
      </w:r>
      <w:r>
        <w:rPr>
          <w:lang w:eastAsia="zh-CN"/>
        </w:rPr>
        <w:t>在本文中，我们将长短期记忆网络应用于标普</w:t>
      </w:r>
      <w:r>
        <w:rPr>
          <w:lang w:eastAsia="zh-CN"/>
        </w:rPr>
        <w:t>500</w:t>
      </w:r>
      <w:r>
        <w:rPr>
          <w:lang w:eastAsia="zh-CN"/>
        </w:rPr>
        <w:t>指数的大规模金融市场预测任务，从</w:t>
      </w:r>
      <w:r>
        <w:rPr>
          <w:lang w:eastAsia="zh-CN"/>
        </w:rPr>
        <w:t>1992</w:t>
      </w:r>
      <w:r>
        <w:rPr>
          <w:lang w:eastAsia="zh-CN"/>
        </w:rPr>
        <w:t>年</w:t>
      </w:r>
      <w:r>
        <w:rPr>
          <w:lang w:eastAsia="zh-CN"/>
        </w:rPr>
        <w:t>12</w:t>
      </w:r>
      <w:r>
        <w:rPr>
          <w:lang w:eastAsia="zh-CN"/>
        </w:rPr>
        <w:t>月到</w:t>
      </w:r>
      <w:r>
        <w:rPr>
          <w:lang w:eastAsia="zh-CN"/>
        </w:rPr>
        <w:t>2015</w:t>
      </w:r>
      <w:r>
        <w:rPr>
          <w:lang w:eastAsia="zh-CN"/>
        </w:rPr>
        <w:t>年</w:t>
      </w:r>
      <w:r>
        <w:rPr>
          <w:lang w:eastAsia="zh-CN"/>
        </w:rPr>
        <w:t>10</w:t>
      </w:r>
      <w:r>
        <w:rPr>
          <w:lang w:eastAsia="zh-CN"/>
        </w:rPr>
        <w:t>月。通过我们的工作，我们对文献做出了三个关键的贡献：第一个贡献是关注</w:t>
      </w:r>
      <w:r>
        <w:rPr>
          <w:lang w:eastAsia="zh-CN"/>
        </w:rPr>
        <w:t>LSTM</w:t>
      </w:r>
      <w:r>
        <w:rPr>
          <w:lang w:eastAsia="zh-CN"/>
        </w:rPr>
        <w:t>网络在金融时间序列预测任务中的大规模实证应用。我们提供了一个深入的指导，密切关注整个数据科学价值链。具体来说，我们构建了一个适当的预测任务，以</w:t>
      </w:r>
      <w:r>
        <w:rPr>
          <w:lang w:eastAsia="zh-CN"/>
        </w:rPr>
        <w:t>240</w:t>
      </w:r>
      <w:r>
        <w:rPr>
          <w:lang w:eastAsia="zh-CN"/>
        </w:rPr>
        <w:t>天回报序列的形式推导出合理的特征，在预处理过程中对特征进行标准化以促进模型训练，讨论合适的</w:t>
      </w:r>
      <w:r>
        <w:rPr>
          <w:lang w:eastAsia="zh-CN"/>
        </w:rPr>
        <w:t>ISTM</w:t>
      </w:r>
      <w:r>
        <w:rPr>
          <w:lang w:eastAsia="zh-CN"/>
        </w:rPr>
        <w:t>架构和训练算法，并根据预测结果推导出交易策略，与现有文献一致。我们将</w:t>
      </w:r>
      <w:r>
        <w:rPr>
          <w:lang w:eastAsia="zh-CN"/>
        </w:rPr>
        <w:t>LSTM</w:t>
      </w:r>
      <w:r>
        <w:rPr>
          <w:lang w:eastAsia="zh-CN"/>
        </w:rPr>
        <w:t>的结果与随机森林、标准深度网以及简单的逻辑回归进行比较。我们发现</w:t>
      </w:r>
      <w:r>
        <w:rPr>
          <w:lang w:eastAsia="zh-CN"/>
        </w:rPr>
        <w:t>LSTM</w:t>
      </w:r>
      <w:r>
        <w:rPr>
          <w:lang w:eastAsia="zh-CN"/>
        </w:rPr>
        <w:t>这个方法本身就适合这个领域，它以非常明显的优势击败了标准的深度网和逻辑回归。</w:t>
      </w:r>
      <w:r>
        <w:rPr>
          <w:lang w:eastAsia="zh-CN"/>
        </w:rPr>
        <w:t xml:space="preserve"> </w:t>
      </w:r>
      <w:r>
        <w:rPr>
          <w:lang w:eastAsia="zh-CN"/>
        </w:rPr>
        <w:t>在大多数情况下</w:t>
      </w:r>
      <w:r>
        <w:rPr>
          <w:lang w:eastAsia="zh-CN"/>
        </w:rPr>
        <w:t>–</w:t>
      </w:r>
      <w:r>
        <w:rPr>
          <w:lang w:eastAsia="zh-CN"/>
        </w:rPr>
        <w:t>除了全球金融危机</w:t>
      </w:r>
      <w:r>
        <w:rPr>
          <w:lang w:eastAsia="zh-CN"/>
        </w:rPr>
        <w:t>–</w:t>
      </w:r>
      <w:r>
        <w:rPr>
          <w:lang w:eastAsia="zh-CN"/>
        </w:rPr>
        <w:t>随机森林的表现也超过了它。我们发现，在交易成本之前，每天有</w:t>
      </w:r>
      <w:r>
        <w:rPr>
          <w:lang w:eastAsia="zh-CN"/>
        </w:rPr>
        <w:t>0.46%</w:t>
      </w:r>
      <w:r>
        <w:rPr>
          <w:lang w:eastAsia="zh-CN"/>
        </w:rPr>
        <w:t>的统计学和经济学意义上的回报，这对半强势的市场道德水平提出了明确的挑战，并表明在</w:t>
      </w:r>
      <w:r>
        <w:rPr>
          <w:lang w:eastAsia="zh-CN"/>
        </w:rPr>
        <w:t>2010</w:t>
      </w:r>
      <w:r>
        <w:rPr>
          <w:lang w:eastAsia="zh-CN"/>
        </w:rPr>
        <w:t>年之前，深度学习可以成为这一领域的有效预测建模技术。考虑到市场摩擦，这些发现在很大程度上是稳健的，因为在对</w:t>
      </w:r>
      <w:r>
        <w:rPr>
          <w:lang w:eastAsia="zh-CN"/>
        </w:rPr>
        <w:t>VWAPs</w:t>
      </w:r>
      <w:r>
        <w:rPr>
          <w:lang w:eastAsia="zh-CN"/>
        </w:rPr>
        <w:t>而不是收盘价执行每日</w:t>
      </w:r>
      <w:r>
        <w:rPr>
          <w:lang w:eastAsia="zh-CN"/>
        </w:rPr>
        <w:t>LSTM</w:t>
      </w:r>
      <w:r>
        <w:rPr>
          <w:lang w:eastAsia="zh-CN"/>
        </w:rPr>
        <w:t>策略时，以及在信号产生后有一天等待期的每周</w:t>
      </w:r>
      <w:r>
        <w:rPr>
          <w:lang w:eastAsia="zh-CN"/>
        </w:rPr>
        <w:t>LSTM</w:t>
      </w:r>
      <w:r>
        <w:rPr>
          <w:lang w:eastAsia="zh-CN"/>
        </w:rPr>
        <w:t>策略运行时，盈利能力仍然具有统计学和经济学意义。我们的机器学习方法的效率提高了。截至</w:t>
      </w:r>
      <w:r>
        <w:rPr>
          <w:lang w:eastAsia="zh-CN"/>
        </w:rPr>
        <w:t>2010</w:t>
      </w:r>
      <w:r>
        <w:rPr>
          <w:lang w:eastAsia="zh-CN"/>
        </w:rPr>
        <w:t>年，市场在我们部署的机器学习方法方面表现出效率的提高，</w:t>
      </w:r>
      <w:r>
        <w:rPr>
          <w:lang w:eastAsia="zh-CN"/>
        </w:rPr>
        <w:t>LSTM</w:t>
      </w:r>
      <w:r>
        <w:rPr>
          <w:lang w:eastAsia="zh-CN"/>
        </w:rPr>
        <w:t>的盈利能力在零左右波动，而</w:t>
      </w:r>
      <w:r>
        <w:rPr>
          <w:lang w:eastAsia="zh-CN"/>
        </w:rPr>
        <w:t>RAF</w:t>
      </w:r>
      <w:r>
        <w:rPr>
          <w:lang w:eastAsia="zh-CN"/>
        </w:rPr>
        <w:t>的盈利能力则严格地降到了负值领域。</w:t>
      </w:r>
      <w:r>
        <w:rPr>
          <w:lang w:eastAsia="zh-CN"/>
        </w:rPr>
        <w:t xml:space="preserve"> </w:t>
      </w:r>
      <w:r>
        <w:rPr>
          <w:lang w:eastAsia="zh-CN"/>
        </w:rPr>
        <w:t>此外，本文所概述的关于</w:t>
      </w:r>
      <w:r>
        <w:rPr>
          <w:lang w:eastAsia="zh-CN"/>
        </w:rPr>
        <w:t>LSTM</w:t>
      </w:r>
      <w:r>
        <w:rPr>
          <w:lang w:eastAsia="zh-CN"/>
        </w:rPr>
        <w:t>网络的概念和经验方面的内容超出了纯粹的金融市场应用，而是作为其他研究人员的指南，希望将这种有效的方法部署到具有大量训练数据的其他时间序列预测任务中。</w:t>
      </w:r>
      <w:r>
        <w:rPr>
          <w:lang w:eastAsia="zh-CN"/>
        </w:rPr>
        <w:t xml:space="preserve"> </w:t>
      </w:r>
      <w:r>
        <w:rPr>
          <w:lang w:eastAsia="zh-CN"/>
        </w:rPr>
        <w:t>第二，我们分解了黑箱</w:t>
      </w:r>
      <w:r>
        <w:rPr>
          <w:lang w:eastAsia="zh-CN"/>
        </w:rPr>
        <w:t xml:space="preserve"> “LSTM”</w:t>
      </w:r>
      <w:r>
        <w:rPr>
          <w:lang w:eastAsia="zh-CN"/>
        </w:rPr>
        <w:t>，并揭开了为盈利交易而选择的股票的共同模式。我们发现</w:t>
      </w:r>
      <w:r>
        <w:rPr>
          <w:lang w:eastAsia="zh-CN"/>
        </w:rPr>
        <w:t>ISTM</w:t>
      </w:r>
      <w:r>
        <w:rPr>
          <w:lang w:eastAsia="zh-CN"/>
        </w:rPr>
        <w:t>组合由具有低于平均水平的动量、强烈的短期反转特征、高波动性和</w:t>
      </w:r>
      <w:r>
        <w:t>β</w:t>
      </w:r>
      <w:r>
        <w:rPr>
          <w:lang w:eastAsia="zh-CN"/>
        </w:rPr>
        <w:t>值的股票组成。所有这些发现在某种程度上与现有的资本市场异常现象有关。令人印象深刻的是，其中一些是由</w:t>
      </w:r>
      <w:r>
        <w:rPr>
          <w:lang w:eastAsia="zh-CN"/>
        </w:rPr>
        <w:t>LSTM</w:t>
      </w:r>
      <w:r>
        <w:rPr>
          <w:lang w:eastAsia="zh-CN"/>
        </w:rPr>
        <w:t>从</w:t>
      </w:r>
      <w:r>
        <w:rPr>
          <w:lang w:eastAsia="zh-CN"/>
        </w:rPr>
        <w:t>240</w:t>
      </w:r>
      <w:r>
        <w:rPr>
          <w:lang w:eastAsia="zh-CN"/>
        </w:rPr>
        <w:t>个标准化的原始回报序列中独立提取的。这有待于未来的重新搜索，以确定</w:t>
      </w:r>
      <w:r>
        <w:rPr>
          <w:lang w:eastAsia="zh-CN"/>
        </w:rPr>
        <w:t>LSTM</w:t>
      </w:r>
      <w:r>
        <w:rPr>
          <w:lang w:eastAsia="zh-CN"/>
        </w:rPr>
        <w:t>神经网络工程从金融市场数据中学习到的更多、</w:t>
      </w:r>
      <w:r>
        <w:rPr>
          <w:lang w:eastAsia="zh-CN"/>
        </w:rPr>
        <w:lastRenderedPageBreak/>
        <w:t>更微妙的模式，并验证这些模式在更精细、基于规则的交易策略中的盈利潜力。</w:t>
      </w:r>
      <w:r>
        <w:rPr>
          <w:lang w:eastAsia="zh-CN"/>
        </w:rPr>
        <w:t xml:space="preserve"> </w:t>
      </w:r>
      <w:r>
        <w:rPr>
          <w:lang w:eastAsia="zh-CN"/>
        </w:rPr>
        <w:t>第三，基于</w:t>
      </w:r>
      <w:r>
        <w:rPr>
          <w:lang w:eastAsia="zh-CN"/>
        </w:rPr>
        <w:t>LSTM</w:t>
      </w:r>
      <w:r>
        <w:rPr>
          <w:lang w:eastAsia="zh-CN"/>
        </w:rPr>
        <w:t>组合的共同模式，我们设计了一个简化的基于规则的交易策略。具体来说，我们做空短期赢家，买入短期输家，并持仓一天</w:t>
      </w:r>
      <w:r>
        <w:rPr>
          <w:lang w:eastAsia="zh-CN"/>
        </w:rPr>
        <w:t>–</w:t>
      </w:r>
      <w:r>
        <w:rPr>
          <w:lang w:eastAsia="zh-CN"/>
        </w:rPr>
        <w:t>就像</w:t>
      </w:r>
      <w:r>
        <w:rPr>
          <w:lang w:eastAsia="zh-CN"/>
        </w:rPr>
        <w:t>LSTM</w:t>
      </w:r>
      <w:r>
        <w:rPr>
          <w:lang w:eastAsia="zh-CN"/>
        </w:rPr>
        <w:t>应用中一样。通过这种透明的、简化的策略，在交易成本之前，我们每天取得</w:t>
      </w:r>
      <w:r>
        <w:rPr>
          <w:lang w:eastAsia="zh-CN"/>
        </w:rPr>
        <w:t>0.23%</w:t>
      </w:r>
      <w:r>
        <w:rPr>
          <w:lang w:eastAsia="zh-CN"/>
        </w:rPr>
        <w:t>的回报</w:t>
      </w:r>
      <w:r>
        <w:rPr>
          <w:lang w:eastAsia="zh-CN"/>
        </w:rPr>
        <w:t>–</w:t>
      </w:r>
      <w:r>
        <w:rPr>
          <w:lang w:eastAsia="zh-CN"/>
        </w:rPr>
        <w:t>大约是</w:t>
      </w:r>
      <w:r>
        <w:rPr>
          <w:lang w:eastAsia="zh-CN"/>
        </w:rPr>
        <w:t>LSTM</w:t>
      </w:r>
      <w:r>
        <w:rPr>
          <w:lang w:eastAsia="zh-CN"/>
        </w:rPr>
        <w:t>回报的</w:t>
      </w:r>
      <w:r>
        <w:rPr>
          <w:lang w:eastAsia="zh-CN"/>
        </w:rPr>
        <w:t>50%</w:t>
      </w:r>
      <w:r>
        <w:rPr>
          <w:lang w:eastAsia="zh-CN"/>
        </w:rPr>
        <w:t>。对系统风险的常见来源的进一步回归分析显示，在交易成本之前，</w:t>
      </w:r>
      <w:r>
        <w:rPr>
          <w:lang w:eastAsia="zh-CN"/>
        </w:rPr>
        <w:t>LSTM</w:t>
      </w:r>
      <w:r>
        <w:rPr>
          <w:lang w:eastAsia="zh-CN"/>
        </w:rPr>
        <w:t>的剩余阿尔法为</w:t>
      </w:r>
      <w:r>
        <w:rPr>
          <w:lang w:eastAsia="zh-CN"/>
        </w:rPr>
        <w:t>0.42%</w:t>
      </w:r>
      <w:r>
        <w:rPr>
          <w:lang w:eastAsia="zh-CN"/>
        </w:rPr>
        <w:t>，与我们部署的其他模型相比，风险暴露普遍较低。</w:t>
      </w:r>
      <w:r>
        <w:rPr>
          <w:lang w:eastAsia="zh-CN"/>
        </w:rPr>
        <w:t xml:space="preserve"> </w:t>
      </w:r>
      <w:r>
        <w:rPr>
          <w:lang w:eastAsia="zh-CN"/>
        </w:rPr>
        <w:t>总的来说，我们已经成功证明了</w:t>
      </w:r>
      <w:r>
        <w:rPr>
          <w:lang w:eastAsia="zh-CN"/>
        </w:rPr>
        <w:t>LSTM</w:t>
      </w:r>
      <w:r>
        <w:rPr>
          <w:lang w:eastAsia="zh-CN"/>
        </w:rPr>
        <w:t>网络能够有效地从嘈杂的金融时间序列数据中提取有意义的信息。与随机森林、标准深度网和逻辑回归相比，它是预测准确性和扣除交易成本后的每日重新转折方面的首选方法。事实证明，深度学习</w:t>
      </w:r>
      <w:r>
        <w:rPr>
          <w:lang w:eastAsia="zh-CN"/>
        </w:rPr>
        <w:t>–</w:t>
      </w:r>
      <w:r>
        <w:rPr>
          <w:lang w:eastAsia="zh-CN"/>
        </w:rPr>
        <w:t>以</w:t>
      </w:r>
      <w:r>
        <w:rPr>
          <w:lang w:eastAsia="zh-CN"/>
        </w:rPr>
        <w:t>ISTM</w:t>
      </w:r>
      <w:r>
        <w:rPr>
          <w:lang w:eastAsia="zh-CN"/>
        </w:rPr>
        <w:t>网络的形式</w:t>
      </w:r>
      <w:r>
        <w:rPr>
          <w:lang w:eastAsia="zh-CN"/>
        </w:rPr>
        <w:t>–</w:t>
      </w:r>
      <w:r>
        <w:rPr>
          <w:lang w:eastAsia="zh-CN"/>
        </w:rPr>
        <w:t>似乎也构成了这个领域的一个进步。</w:t>
      </w:r>
      <w:bookmarkEnd w:id="8"/>
      <w:bookmarkEnd w:id="9"/>
    </w:p>
    <w:sectPr w:rsidR="00762E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5F9E8" w14:textId="77777777" w:rsidR="00BB05A1" w:rsidRDefault="00BB05A1">
      <w:pPr>
        <w:spacing w:after="0"/>
      </w:pPr>
      <w:r>
        <w:separator/>
      </w:r>
    </w:p>
  </w:endnote>
  <w:endnote w:type="continuationSeparator" w:id="0">
    <w:p w14:paraId="03671338" w14:textId="77777777" w:rsidR="00BB05A1" w:rsidRDefault="00BB05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91A6" w14:textId="77777777" w:rsidR="00BB05A1" w:rsidRDefault="00BB05A1">
      <w:r>
        <w:separator/>
      </w:r>
    </w:p>
  </w:footnote>
  <w:footnote w:type="continuationSeparator" w:id="0">
    <w:p w14:paraId="086EE516" w14:textId="77777777" w:rsidR="00BB05A1" w:rsidRDefault="00BB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EE68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46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18573791">
    <w:abstractNumId w:val="0"/>
  </w:num>
  <w:num w:numId="2" w16cid:durableId="914587322">
    <w:abstractNumId w:val="1"/>
  </w:num>
  <w:num w:numId="3" w16cid:durableId="906964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2E40"/>
    <w:rsid w:val="00762E40"/>
    <w:rsid w:val="00A35348"/>
    <w:rsid w:val="00BB05A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2186B9"/>
  <w15:docId w15:val="{74D848ED-899D-A142-B23D-A0553C0D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2680</Words>
  <Characters>15282</Characters>
  <Application>Microsoft Office Word</Application>
  <DocSecurity>0</DocSecurity>
  <Lines>127</Lines>
  <Paragraphs>35</Paragraphs>
  <ScaleCrop>false</ScaleCrop>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Fu Qixuan</cp:lastModifiedBy>
  <cp:revision>2</cp:revision>
  <dcterms:created xsi:type="dcterms:W3CDTF">2023-03-30T11:37:00Z</dcterms:created>
  <dcterms:modified xsi:type="dcterms:W3CDTF">2023-03-30T12:00:00Z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Date">
    <vt:lpwstr>2023-01-08 08:53</vt:lpwstr>
  </property>
  <property fmtid="{D5CDD505-2E9C-101B-9397-08002B2CF9AE}" pid="3" name="filePath">
    <vt:lpwstr>毕业设计/Deep learning with long short-term memory networks for financialmarket predictions.md</vt:lpwstr>
  </property>
</Properties>
</file>