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1D29" w14:textId="31E4030E" w:rsidR="00E11939" w:rsidRPr="0000168F" w:rsidRDefault="00E11939">
      <w:pPr>
        <w:rPr>
          <w:rFonts w:asciiTheme="majorHAnsi" w:hAnsiTheme="majorHAnsi"/>
        </w:rPr>
      </w:pPr>
      <w:r w:rsidRPr="0000168F">
        <w:rPr>
          <w:rFonts w:asciiTheme="majorHAnsi" w:hAnsiTheme="majorHAnsi"/>
          <w:noProof/>
        </w:rPr>
        <w:drawing>
          <wp:anchor distT="0" distB="0" distL="114300" distR="114300" simplePos="0" relativeHeight="251659264" behindDoc="0" locked="0" layoutInCell="1" allowOverlap="1" wp14:anchorId="07BFB7EB" wp14:editId="676E5344">
            <wp:simplePos x="0" y="0"/>
            <wp:positionH relativeFrom="column">
              <wp:posOffset>0</wp:posOffset>
            </wp:positionH>
            <wp:positionV relativeFrom="paragraph">
              <wp:posOffset>1028700</wp:posOffset>
            </wp:positionV>
            <wp:extent cx="5486400" cy="438785"/>
            <wp:effectExtent l="0" t="0" r="0" b="0"/>
            <wp:wrapTight wrapText="bothSides">
              <wp:wrapPolygon edited="0">
                <wp:start x="0" y="0"/>
                <wp:lineTo x="0" y="20006"/>
                <wp:lineTo x="21500" y="2000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ader.gif"/>
                    <pic:cNvPicPr/>
                  </pic:nvPicPr>
                  <pic:blipFill>
                    <a:blip r:embed="rId6">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r w:rsidRPr="0000168F">
        <w:rPr>
          <w:rFonts w:asciiTheme="majorHAnsi" w:hAnsiTheme="majorHAnsi"/>
          <w:noProof/>
        </w:rPr>
        <w:drawing>
          <wp:inline distT="0" distB="0" distL="0" distR="0" wp14:anchorId="42B37354" wp14:editId="795C4031">
            <wp:extent cx="5486400" cy="24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banner.gif"/>
                    <pic:cNvPicPr/>
                  </pic:nvPicPr>
                  <pic:blipFill>
                    <a:blip r:embed="rId7">
                      <a:extLst>
                        <a:ext uri="{28A0092B-C50C-407E-A947-70E740481C1C}">
                          <a14:useLocalDpi xmlns:a14="http://schemas.microsoft.com/office/drawing/2010/main" val="0"/>
                        </a:ext>
                      </a:extLst>
                    </a:blip>
                    <a:stretch>
                      <a:fillRect/>
                    </a:stretch>
                  </pic:blipFill>
                  <pic:spPr>
                    <a:xfrm>
                      <a:off x="0" y="0"/>
                      <a:ext cx="5486400" cy="247015"/>
                    </a:xfrm>
                    <a:prstGeom prst="rect">
                      <a:avLst/>
                    </a:prstGeom>
                  </pic:spPr>
                </pic:pic>
              </a:graphicData>
            </a:graphic>
          </wp:inline>
        </w:drawing>
      </w:r>
      <w:r w:rsidRPr="0000168F">
        <w:rPr>
          <w:rFonts w:asciiTheme="majorHAnsi" w:hAnsiTheme="majorHAnsi"/>
          <w:noProof/>
        </w:rPr>
        <w:drawing>
          <wp:inline distT="0" distB="0" distL="0" distR="0" wp14:anchorId="6317A078" wp14:editId="1C74016C">
            <wp:extent cx="5486400" cy="749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sbanner.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49935"/>
                    </a:xfrm>
                    <a:prstGeom prst="rect">
                      <a:avLst/>
                    </a:prstGeom>
                  </pic:spPr>
                </pic:pic>
              </a:graphicData>
            </a:graphic>
          </wp:inline>
        </w:drawing>
      </w:r>
    </w:p>
    <w:p w14:paraId="1FEF28CB" w14:textId="77777777" w:rsidR="008578FC" w:rsidRPr="0000168F" w:rsidRDefault="008578FC" w:rsidP="008578FC">
      <w:pPr>
        <w:jc w:val="center"/>
        <w:rPr>
          <w:rFonts w:asciiTheme="majorHAnsi" w:hAnsiTheme="majorHAnsi"/>
          <w:b/>
        </w:rPr>
      </w:pPr>
      <w:proofErr w:type="gramStart"/>
      <w:r w:rsidRPr="0000168F">
        <w:rPr>
          <w:rFonts w:asciiTheme="majorHAnsi" w:hAnsiTheme="majorHAnsi"/>
          <w:b/>
        </w:rPr>
        <w:t>National Security Highlights from Capitol Hill.</w:t>
      </w:r>
      <w:proofErr w:type="gramEnd"/>
      <w:r w:rsidRPr="0000168F">
        <w:rPr>
          <w:rFonts w:asciiTheme="majorHAnsi" w:hAnsiTheme="majorHAnsi"/>
          <w:b/>
        </w:rPr>
        <w:t xml:space="preserve"> </w:t>
      </w:r>
    </w:p>
    <w:p w14:paraId="34FCBB61" w14:textId="77777777" w:rsidR="008578FC" w:rsidRPr="0000168F" w:rsidRDefault="008578FC" w:rsidP="008578FC">
      <w:pPr>
        <w:jc w:val="center"/>
        <w:rPr>
          <w:rFonts w:asciiTheme="majorHAnsi" w:hAnsiTheme="majorHAnsi"/>
          <w:i/>
        </w:rPr>
      </w:pPr>
      <w:r w:rsidRPr="0000168F">
        <w:rPr>
          <w:rFonts w:asciiTheme="majorHAnsi" w:hAnsiTheme="majorHAnsi"/>
          <w:i/>
        </w:rPr>
        <w:t xml:space="preserve">Compiled from the Congressional Record by the Indiana University </w:t>
      </w:r>
    </w:p>
    <w:p w14:paraId="5EAD4497" w14:textId="77777777" w:rsidR="008578FC" w:rsidRPr="0000168F" w:rsidRDefault="008578FC" w:rsidP="008578FC">
      <w:pPr>
        <w:jc w:val="center"/>
        <w:rPr>
          <w:rFonts w:asciiTheme="majorHAnsi" w:hAnsiTheme="majorHAnsi"/>
          <w:i/>
        </w:rPr>
      </w:pPr>
      <w:r w:rsidRPr="0000168F">
        <w:rPr>
          <w:rFonts w:asciiTheme="majorHAnsi" w:hAnsiTheme="majorHAnsi"/>
          <w:i/>
        </w:rPr>
        <w:t>Center on American and Global Security</w:t>
      </w:r>
    </w:p>
    <w:p w14:paraId="623A1F36" w14:textId="57C2565C" w:rsidR="00CE20AE" w:rsidRPr="00D6328D" w:rsidRDefault="00D6328D" w:rsidP="008578FC">
      <w:pPr>
        <w:jc w:val="center"/>
        <w:rPr>
          <w:rFonts w:asciiTheme="majorHAnsi" w:hAnsiTheme="majorHAnsi"/>
          <w:b/>
          <w:sz w:val="40"/>
          <w:szCs w:val="40"/>
        </w:rPr>
      </w:pPr>
      <w:r w:rsidRPr="00D6328D">
        <w:rPr>
          <w:rFonts w:asciiTheme="majorHAnsi" w:hAnsiTheme="majorHAnsi"/>
          <w:b/>
          <w:sz w:val="40"/>
          <w:szCs w:val="40"/>
        </w:rPr>
        <w:t>Week of 11-15 November 2013</w:t>
      </w:r>
    </w:p>
    <w:p w14:paraId="62D33E33" w14:textId="77777777" w:rsidR="00CE20AE" w:rsidRPr="0000168F" w:rsidRDefault="00CE20AE" w:rsidP="00CE20AE">
      <w:pPr>
        <w:rPr>
          <w:rFonts w:asciiTheme="majorHAnsi" w:hAnsiTheme="majorHAnsi"/>
          <w:b/>
        </w:rPr>
      </w:pPr>
    </w:p>
    <w:p w14:paraId="4F3AC9C5" w14:textId="639AD8C2" w:rsidR="00CE20AE" w:rsidRPr="00D6328D" w:rsidRDefault="00CE20AE" w:rsidP="00D6328D">
      <w:pPr>
        <w:pStyle w:val="ListParagraph"/>
        <w:numPr>
          <w:ilvl w:val="0"/>
          <w:numId w:val="1"/>
        </w:numPr>
        <w:rPr>
          <w:rFonts w:asciiTheme="majorHAnsi" w:hAnsiTheme="majorHAnsi"/>
          <w:b/>
        </w:rPr>
      </w:pPr>
      <w:r w:rsidRPr="00D6328D">
        <w:rPr>
          <w:rFonts w:asciiTheme="majorHAnsi" w:hAnsiTheme="majorHAnsi"/>
          <w:b/>
        </w:rPr>
        <w:t>TUESDAY, NOVEMBER 12</w:t>
      </w:r>
    </w:p>
    <w:p w14:paraId="2F9E2CD2" w14:textId="77777777" w:rsidR="00CE20AE" w:rsidRPr="00D6328D" w:rsidRDefault="00CE20AE" w:rsidP="00CE20AE">
      <w:pPr>
        <w:rPr>
          <w:rFonts w:asciiTheme="majorHAnsi" w:hAnsiTheme="majorHAnsi"/>
          <w:b/>
        </w:rPr>
      </w:pPr>
    </w:p>
    <w:p w14:paraId="4159C857" w14:textId="77777777" w:rsidR="00D6328D" w:rsidRPr="00D6328D" w:rsidRDefault="00D6328D" w:rsidP="00D6328D">
      <w:pPr>
        <w:ind w:firstLine="720"/>
        <w:rPr>
          <w:rFonts w:asciiTheme="majorHAnsi" w:hAnsiTheme="majorHAnsi"/>
        </w:rPr>
      </w:pPr>
      <w:r w:rsidRPr="00D6328D">
        <w:rPr>
          <w:rFonts w:asciiTheme="majorHAnsi" w:hAnsiTheme="majorHAnsi"/>
          <w:i/>
        </w:rPr>
        <w:t>House</w:t>
      </w:r>
    </w:p>
    <w:p w14:paraId="2C677F28" w14:textId="77777777" w:rsidR="00D6328D" w:rsidRDefault="00D6328D" w:rsidP="00D6328D">
      <w:pPr>
        <w:rPr>
          <w:rFonts w:asciiTheme="majorHAnsi" w:hAnsiTheme="majorHAnsi"/>
        </w:rPr>
      </w:pPr>
      <w:r w:rsidRPr="00D6328D">
        <w:rPr>
          <w:rFonts w:asciiTheme="majorHAnsi" w:hAnsiTheme="majorHAnsi"/>
          <w:b/>
        </w:rPr>
        <w:t xml:space="preserve">Representative Eliot Engel (D-NY) </w:t>
      </w:r>
      <w:r w:rsidRPr="00D6328D">
        <w:rPr>
          <w:rFonts w:asciiTheme="majorHAnsi" w:hAnsiTheme="majorHAnsi"/>
        </w:rPr>
        <w:t xml:space="preserve">introduced </w:t>
      </w:r>
      <w:hyperlink r:id="rId9" w:history="1">
        <w:r w:rsidRPr="00D6328D">
          <w:rPr>
            <w:rStyle w:val="Hyperlink"/>
            <w:rFonts w:asciiTheme="majorHAnsi" w:hAnsiTheme="majorHAnsi"/>
            <w:b/>
          </w:rPr>
          <w:t>H. Res. 402</w:t>
        </w:r>
      </w:hyperlink>
      <w:r w:rsidRPr="00D6328D">
        <w:rPr>
          <w:rFonts w:asciiTheme="majorHAnsi" w:hAnsiTheme="majorHAnsi"/>
          <w:b/>
        </w:rPr>
        <w:t xml:space="preserve">: </w:t>
      </w:r>
      <w:r w:rsidRPr="00D6328D">
        <w:rPr>
          <w:rFonts w:asciiTheme="majorHAnsi" w:hAnsiTheme="majorHAnsi"/>
        </w:rPr>
        <w:t xml:space="preserve">Supporting the European aspirations of the peoples of the European Union’s Eastern partnership countries, and for other purposes. The resolution was assigned to House Committee on Foreign Affairs. </w:t>
      </w:r>
    </w:p>
    <w:p w14:paraId="1985FB4C" w14:textId="77777777" w:rsidR="00D6328D" w:rsidRPr="00D6328D" w:rsidRDefault="00D6328D" w:rsidP="00D6328D">
      <w:pPr>
        <w:rPr>
          <w:rFonts w:asciiTheme="majorHAnsi" w:hAnsiTheme="majorHAnsi"/>
        </w:rPr>
      </w:pPr>
    </w:p>
    <w:p w14:paraId="30571FEB" w14:textId="5577F0B2" w:rsidR="00CE20AE" w:rsidRPr="00D6328D" w:rsidRDefault="00CE20AE" w:rsidP="00D6328D">
      <w:pPr>
        <w:ind w:firstLine="360"/>
        <w:rPr>
          <w:rFonts w:asciiTheme="majorHAnsi" w:hAnsiTheme="majorHAnsi"/>
          <w:i/>
        </w:rPr>
      </w:pPr>
      <w:r w:rsidRPr="00D6328D">
        <w:rPr>
          <w:rFonts w:asciiTheme="majorHAnsi" w:hAnsiTheme="majorHAnsi"/>
          <w:i/>
        </w:rPr>
        <w:t>Senate</w:t>
      </w:r>
    </w:p>
    <w:p w14:paraId="062D43DA" w14:textId="442A0EDA" w:rsidR="00CE20AE" w:rsidRPr="00D6328D" w:rsidRDefault="00CE20AE" w:rsidP="00CE20AE">
      <w:pPr>
        <w:rPr>
          <w:rFonts w:asciiTheme="majorHAnsi" w:hAnsiTheme="majorHAnsi"/>
        </w:rPr>
      </w:pPr>
      <w:r w:rsidRPr="00D6328D">
        <w:rPr>
          <w:rFonts w:asciiTheme="majorHAnsi" w:hAnsiTheme="majorHAnsi"/>
          <w:b/>
        </w:rPr>
        <w:t xml:space="preserve">Senator Pat Toomey (R-PA) </w:t>
      </w:r>
      <w:r w:rsidRPr="00D6328D">
        <w:rPr>
          <w:rFonts w:asciiTheme="majorHAnsi" w:hAnsiTheme="majorHAnsi"/>
        </w:rPr>
        <w:t xml:space="preserve">introduced </w:t>
      </w:r>
      <w:hyperlink r:id="rId10" w:history="1">
        <w:r w:rsidRPr="00D6328D">
          <w:rPr>
            <w:rStyle w:val="Hyperlink"/>
            <w:rFonts w:asciiTheme="majorHAnsi" w:hAnsiTheme="majorHAnsi"/>
            <w:b/>
          </w:rPr>
          <w:t>S. 1679</w:t>
        </w:r>
      </w:hyperlink>
      <w:r w:rsidRPr="00D6328D">
        <w:rPr>
          <w:rFonts w:asciiTheme="majorHAnsi" w:hAnsiTheme="majorHAnsi"/>
        </w:rPr>
        <w:t>: A bill require a study on the Russian RD-180 rocket engine. The bill was assigned to the Senate Committee on Armed Services, where it awaits consideration.</w:t>
      </w:r>
    </w:p>
    <w:p w14:paraId="11F99F0B" w14:textId="77777777" w:rsidR="00CE20AE" w:rsidRPr="00D6328D" w:rsidRDefault="00CE20AE" w:rsidP="00CE20AE">
      <w:pPr>
        <w:rPr>
          <w:rFonts w:asciiTheme="majorHAnsi" w:hAnsiTheme="majorHAnsi"/>
          <w:b/>
        </w:rPr>
      </w:pPr>
    </w:p>
    <w:p w14:paraId="4D2FECCB" w14:textId="341DFE42" w:rsidR="00CE20AE" w:rsidRPr="00D6328D" w:rsidRDefault="00CE20AE" w:rsidP="00CE20AE">
      <w:pPr>
        <w:rPr>
          <w:rFonts w:asciiTheme="majorHAnsi" w:hAnsiTheme="majorHAnsi"/>
        </w:rPr>
      </w:pPr>
      <w:r w:rsidRPr="00D6328D">
        <w:rPr>
          <w:rFonts w:asciiTheme="majorHAnsi" w:hAnsiTheme="majorHAnsi"/>
          <w:b/>
        </w:rPr>
        <w:t>Senator Dianne Feinstein (D-CA)</w:t>
      </w:r>
      <w:r w:rsidRPr="00D6328D">
        <w:rPr>
          <w:rFonts w:asciiTheme="majorHAnsi" w:hAnsiTheme="majorHAnsi"/>
        </w:rPr>
        <w:t xml:space="preserve"> introduced </w:t>
      </w:r>
      <w:hyperlink r:id="rId11" w:history="1">
        <w:r w:rsidRPr="00D6328D">
          <w:rPr>
            <w:rStyle w:val="Hyperlink"/>
            <w:rFonts w:asciiTheme="majorHAnsi" w:hAnsiTheme="majorHAnsi"/>
            <w:b/>
          </w:rPr>
          <w:t>S. 1681</w:t>
        </w:r>
      </w:hyperlink>
      <w:r w:rsidRPr="00D6328D">
        <w:rPr>
          <w:rFonts w:asciiTheme="majorHAnsi" w:hAnsiTheme="majorHAnsi"/>
        </w:rPr>
        <w:t xml:space="preserve">: An original bill to authorize appropriations for fiscal year 2014 for intelligence and intelligence-related activities of the United States Government and the Office of the Director of National Intelligence, the Central Intelligence Agency Retirement and Disability Systems, and for other purposes. The bill was assigned to the Senate Select Committee on Intelligence. </w:t>
      </w:r>
    </w:p>
    <w:p w14:paraId="0279E2BE" w14:textId="77777777" w:rsidR="00CE20AE" w:rsidRPr="00D6328D" w:rsidRDefault="00CE20AE" w:rsidP="00CE20AE">
      <w:pPr>
        <w:rPr>
          <w:rFonts w:asciiTheme="majorHAnsi" w:hAnsiTheme="majorHAnsi"/>
        </w:rPr>
      </w:pPr>
    </w:p>
    <w:p w14:paraId="18FC4E98" w14:textId="1D9BA48F" w:rsidR="00CE20AE" w:rsidRPr="00D6328D" w:rsidRDefault="00CE20AE" w:rsidP="00CE20AE">
      <w:pPr>
        <w:rPr>
          <w:rFonts w:asciiTheme="majorHAnsi" w:hAnsiTheme="majorHAnsi"/>
        </w:rPr>
      </w:pPr>
      <w:r w:rsidRPr="00D6328D">
        <w:rPr>
          <w:rFonts w:asciiTheme="majorHAnsi" w:hAnsiTheme="majorHAnsi"/>
          <w:b/>
        </w:rPr>
        <w:t xml:space="preserve">Senator Bob Menéndez (D-NJ) </w:t>
      </w:r>
      <w:r w:rsidRPr="00D6328D">
        <w:rPr>
          <w:rFonts w:asciiTheme="majorHAnsi" w:hAnsiTheme="majorHAnsi"/>
        </w:rPr>
        <w:t xml:space="preserve">introduced </w:t>
      </w:r>
      <w:hyperlink r:id="rId12" w:history="1">
        <w:r w:rsidRPr="00D6328D">
          <w:rPr>
            <w:rStyle w:val="Hyperlink"/>
            <w:rFonts w:asciiTheme="majorHAnsi" w:hAnsiTheme="majorHAnsi"/>
            <w:b/>
          </w:rPr>
          <w:t>S. 1683</w:t>
        </w:r>
      </w:hyperlink>
      <w:r w:rsidRPr="00D6328D">
        <w:rPr>
          <w:rFonts w:asciiTheme="majorHAnsi" w:hAnsiTheme="majorHAnsi"/>
        </w:rPr>
        <w:t>: A bill to provide for the transfer of naval vessels to certain foreign recipients, and for other purposes. The bill was assigned to the Senate Committee on Foreign Relations.</w:t>
      </w:r>
    </w:p>
    <w:p w14:paraId="6A5B1CE9" w14:textId="77777777" w:rsidR="00CE20AE" w:rsidRPr="00D6328D" w:rsidRDefault="00CE20AE" w:rsidP="00CE20AE">
      <w:pPr>
        <w:rPr>
          <w:rFonts w:asciiTheme="majorHAnsi" w:hAnsiTheme="majorHAnsi"/>
        </w:rPr>
      </w:pPr>
    </w:p>
    <w:p w14:paraId="1F563084" w14:textId="77777777" w:rsidR="00FD4E65" w:rsidRPr="00D6328D" w:rsidRDefault="00FD4E65" w:rsidP="00CE20AE">
      <w:pPr>
        <w:rPr>
          <w:rFonts w:asciiTheme="majorHAnsi" w:hAnsiTheme="majorHAnsi"/>
        </w:rPr>
      </w:pPr>
    </w:p>
    <w:p w14:paraId="48128C19" w14:textId="5F26237A" w:rsidR="00E4036E" w:rsidRDefault="00CE20AE" w:rsidP="00CE20AE">
      <w:pPr>
        <w:pStyle w:val="ListParagraph"/>
        <w:numPr>
          <w:ilvl w:val="0"/>
          <w:numId w:val="1"/>
        </w:numPr>
        <w:rPr>
          <w:rFonts w:asciiTheme="majorHAnsi" w:hAnsiTheme="majorHAnsi"/>
          <w:b/>
        </w:rPr>
      </w:pPr>
      <w:r w:rsidRPr="00D6328D">
        <w:rPr>
          <w:rFonts w:asciiTheme="majorHAnsi" w:hAnsiTheme="majorHAnsi"/>
          <w:b/>
        </w:rPr>
        <w:t>WEDNESDAY, NOVEMBER 13</w:t>
      </w:r>
    </w:p>
    <w:p w14:paraId="552BFBA0" w14:textId="77777777" w:rsidR="00D6328D" w:rsidRPr="00D6328D" w:rsidRDefault="00D6328D" w:rsidP="00D6328D">
      <w:pPr>
        <w:ind w:left="360"/>
        <w:rPr>
          <w:rFonts w:asciiTheme="majorHAnsi" w:hAnsiTheme="majorHAnsi"/>
          <w:b/>
        </w:rPr>
      </w:pPr>
    </w:p>
    <w:p w14:paraId="2016B56E" w14:textId="4522D44D" w:rsidR="00863560" w:rsidRPr="00D6328D" w:rsidRDefault="00E4036E" w:rsidP="00D6328D">
      <w:pPr>
        <w:ind w:firstLine="360"/>
        <w:rPr>
          <w:rFonts w:asciiTheme="majorHAnsi" w:hAnsiTheme="majorHAnsi"/>
          <w:i/>
        </w:rPr>
      </w:pPr>
      <w:r w:rsidRPr="00D6328D">
        <w:rPr>
          <w:rFonts w:asciiTheme="majorHAnsi" w:hAnsiTheme="majorHAnsi"/>
          <w:i/>
        </w:rPr>
        <w:t>House</w:t>
      </w:r>
    </w:p>
    <w:p w14:paraId="02423FB6" w14:textId="6D8FED3A" w:rsidR="00863560" w:rsidRPr="00D6328D" w:rsidRDefault="0000168F" w:rsidP="0086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D6328D">
        <w:rPr>
          <w:rFonts w:asciiTheme="majorHAnsi" w:hAnsiTheme="majorHAnsi" w:cs="Courier"/>
          <w:b/>
        </w:rPr>
        <w:t>Representative Ed Royce (R-CA)</w:t>
      </w:r>
      <w:r w:rsidRPr="00D6328D">
        <w:rPr>
          <w:rFonts w:asciiTheme="majorHAnsi" w:hAnsiTheme="majorHAnsi" w:cs="Courier"/>
        </w:rPr>
        <w:t xml:space="preserve"> introduced </w:t>
      </w:r>
      <w:hyperlink r:id="rId13" w:history="1">
        <w:r w:rsidRPr="00D6328D">
          <w:rPr>
            <w:rStyle w:val="Hyperlink"/>
            <w:rFonts w:asciiTheme="majorHAnsi" w:hAnsiTheme="majorHAnsi" w:cs="Courier"/>
          </w:rPr>
          <w:t>H.R. 347</w:t>
        </w:r>
      </w:hyperlink>
      <w:r w:rsidRPr="00D6328D">
        <w:rPr>
          <w:rFonts w:asciiTheme="majorHAnsi" w:hAnsiTheme="majorHAnsi" w:cs="Courier"/>
        </w:rPr>
        <w:t>, a</w:t>
      </w:r>
      <w:r w:rsidR="00863560" w:rsidRPr="00D6328D">
        <w:rPr>
          <w:rFonts w:asciiTheme="majorHAnsi" w:hAnsiTheme="majorHAnsi" w:cs="Courier"/>
        </w:rPr>
        <w:t xml:space="preserve"> bill to provide </w:t>
      </w:r>
      <w:r w:rsidRPr="00D6328D">
        <w:rPr>
          <w:rFonts w:asciiTheme="majorHAnsi" w:hAnsiTheme="majorHAnsi" w:cs="Courier"/>
        </w:rPr>
        <w:t xml:space="preserve">for the transfer of naval </w:t>
      </w:r>
      <w:r w:rsidR="00863560" w:rsidRPr="00D6328D">
        <w:rPr>
          <w:rFonts w:asciiTheme="majorHAnsi" w:hAnsiTheme="majorHAnsi" w:cs="Courier"/>
        </w:rPr>
        <w:t>vessels to certain foreign countries</w:t>
      </w:r>
      <w:r w:rsidRPr="00D6328D">
        <w:rPr>
          <w:rFonts w:asciiTheme="majorHAnsi" w:hAnsiTheme="majorHAnsi" w:cs="Courier"/>
        </w:rPr>
        <w:t>, and for other purposes</w:t>
      </w:r>
      <w:proofErr w:type="gramStart"/>
      <w:r w:rsidRPr="00D6328D">
        <w:rPr>
          <w:rFonts w:asciiTheme="majorHAnsi" w:hAnsiTheme="majorHAnsi" w:cs="Courier"/>
        </w:rPr>
        <w:t>;</w:t>
      </w:r>
      <w:proofErr w:type="gramEnd"/>
      <w:r w:rsidRPr="00D6328D">
        <w:rPr>
          <w:rFonts w:asciiTheme="majorHAnsi" w:hAnsiTheme="majorHAnsi" w:cs="Courier"/>
        </w:rPr>
        <w:t xml:space="preserve"> </w:t>
      </w:r>
      <w:r w:rsidR="00863560" w:rsidRPr="00D6328D">
        <w:rPr>
          <w:rFonts w:asciiTheme="majorHAnsi" w:hAnsiTheme="majorHAnsi" w:cs="Courier"/>
        </w:rPr>
        <w:t>to the Committee on Foreign Affairs.</w:t>
      </w:r>
    </w:p>
    <w:p w14:paraId="223AEEB7" w14:textId="77777777" w:rsidR="00863560" w:rsidRPr="00D6328D" w:rsidRDefault="00863560" w:rsidP="00CE20AE">
      <w:pPr>
        <w:rPr>
          <w:rFonts w:asciiTheme="majorHAnsi" w:hAnsiTheme="majorHAnsi"/>
          <w:i/>
        </w:rPr>
      </w:pPr>
    </w:p>
    <w:p w14:paraId="07D03ABB" w14:textId="44065D50" w:rsidR="009214D8" w:rsidRPr="00D6328D" w:rsidRDefault="009214D8" w:rsidP="00D6328D">
      <w:pPr>
        <w:ind w:firstLine="720"/>
        <w:rPr>
          <w:rFonts w:asciiTheme="majorHAnsi" w:hAnsiTheme="majorHAnsi"/>
          <w:i/>
        </w:rPr>
      </w:pPr>
      <w:r w:rsidRPr="00D6328D">
        <w:rPr>
          <w:rFonts w:asciiTheme="majorHAnsi" w:hAnsiTheme="majorHAnsi"/>
          <w:i/>
        </w:rPr>
        <w:t>Senate</w:t>
      </w:r>
    </w:p>
    <w:p w14:paraId="66DE2AE1" w14:textId="0943AD97" w:rsidR="009214D8" w:rsidRPr="00D6328D" w:rsidRDefault="00D6328D" w:rsidP="009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D6328D">
        <w:rPr>
          <w:rFonts w:asciiTheme="majorHAnsi" w:hAnsiTheme="majorHAnsi" w:cs="Courier"/>
          <w:b/>
        </w:rPr>
        <w:t>Senator Jon Tester (D-MT)</w:t>
      </w:r>
      <w:r w:rsidRPr="00D6328D">
        <w:rPr>
          <w:rFonts w:asciiTheme="majorHAnsi" w:hAnsiTheme="majorHAnsi" w:cs="Courier"/>
        </w:rPr>
        <w:t xml:space="preserve"> introduced </w:t>
      </w:r>
      <w:hyperlink r:id="rId14" w:history="1">
        <w:r w:rsidR="009214D8" w:rsidRPr="00D6328D">
          <w:rPr>
            <w:rStyle w:val="Hyperlink"/>
            <w:rFonts w:asciiTheme="majorHAnsi" w:hAnsiTheme="majorHAnsi" w:cs="Courier"/>
          </w:rPr>
          <w:t>S. 1691</w:t>
        </w:r>
      </w:hyperlink>
      <w:r>
        <w:rPr>
          <w:rFonts w:asciiTheme="majorHAnsi" w:hAnsiTheme="majorHAnsi" w:cs="Courier"/>
        </w:rPr>
        <w:t>, a</w:t>
      </w:r>
      <w:r w:rsidR="009214D8" w:rsidRPr="00D6328D">
        <w:rPr>
          <w:rFonts w:asciiTheme="majorHAnsi" w:hAnsiTheme="majorHAnsi" w:cs="Courier"/>
        </w:rPr>
        <w:t xml:space="preserve"> bill to amend title </w:t>
      </w:r>
      <w:r>
        <w:rPr>
          <w:rFonts w:asciiTheme="majorHAnsi" w:hAnsiTheme="majorHAnsi" w:cs="Courier"/>
        </w:rPr>
        <w:t xml:space="preserve">5, United States Code, to </w:t>
      </w:r>
      <w:r w:rsidR="009214D8" w:rsidRPr="00D6328D">
        <w:rPr>
          <w:rFonts w:asciiTheme="majorHAnsi" w:hAnsiTheme="majorHAnsi" w:cs="Courier"/>
        </w:rPr>
        <w:t>improve the security of the Un</w:t>
      </w:r>
      <w:r>
        <w:rPr>
          <w:rFonts w:asciiTheme="majorHAnsi" w:hAnsiTheme="majorHAnsi" w:cs="Courier"/>
        </w:rPr>
        <w:t xml:space="preserve">ited States border and to </w:t>
      </w:r>
      <w:r w:rsidR="009214D8" w:rsidRPr="00D6328D">
        <w:rPr>
          <w:rFonts w:asciiTheme="majorHAnsi" w:hAnsiTheme="majorHAnsi" w:cs="Courier"/>
        </w:rPr>
        <w:t>provide for reforms and rates</w:t>
      </w:r>
      <w:r>
        <w:rPr>
          <w:rFonts w:asciiTheme="majorHAnsi" w:hAnsiTheme="majorHAnsi" w:cs="Courier"/>
        </w:rPr>
        <w:t xml:space="preserve"> of pay for border patrol </w:t>
      </w:r>
      <w:r w:rsidR="009214D8" w:rsidRPr="00D6328D">
        <w:rPr>
          <w:rFonts w:asciiTheme="majorHAnsi" w:hAnsiTheme="majorHAnsi" w:cs="Courier"/>
        </w:rPr>
        <w:t>agents; to the Committee on Homeland Security and       Governmental Affairs.</w:t>
      </w:r>
    </w:p>
    <w:p w14:paraId="470543A2" w14:textId="77777777" w:rsidR="009214D8" w:rsidRPr="00D6328D" w:rsidRDefault="009214D8" w:rsidP="00CE20AE">
      <w:pPr>
        <w:rPr>
          <w:rFonts w:asciiTheme="majorHAnsi" w:hAnsiTheme="majorHAnsi"/>
          <w:i/>
        </w:rPr>
      </w:pPr>
    </w:p>
    <w:p w14:paraId="73458C0B" w14:textId="06FAB3C5" w:rsidR="00FD4E65" w:rsidRPr="00D6328D" w:rsidRDefault="00D6328D" w:rsidP="00CE20AE">
      <w:pPr>
        <w:rPr>
          <w:rFonts w:asciiTheme="majorHAnsi" w:hAnsiTheme="majorHAnsi"/>
          <w:i/>
        </w:rPr>
      </w:pPr>
      <w:r>
        <w:rPr>
          <w:rFonts w:asciiTheme="majorHAnsi" w:hAnsiTheme="majorHAnsi"/>
        </w:rPr>
        <w:tab/>
      </w:r>
      <w:r>
        <w:rPr>
          <w:rFonts w:asciiTheme="majorHAnsi" w:hAnsiTheme="majorHAnsi"/>
          <w:i/>
        </w:rPr>
        <w:t>Committee Meetings</w:t>
      </w:r>
    </w:p>
    <w:p w14:paraId="4E1A6607" w14:textId="26AFF9E5" w:rsidR="00FD4E65" w:rsidRPr="00D6328D" w:rsidRDefault="00FD4E65" w:rsidP="00FD4E65">
      <w:pPr>
        <w:rPr>
          <w:rFonts w:asciiTheme="majorHAnsi" w:hAnsiTheme="majorHAnsi"/>
        </w:rPr>
      </w:pPr>
      <w:r w:rsidRPr="00D6328D">
        <w:rPr>
          <w:rFonts w:asciiTheme="majorHAnsi" w:hAnsiTheme="majorHAnsi"/>
          <w:b/>
        </w:rPr>
        <w:t>Committee on Foreign Affairs</w:t>
      </w:r>
      <w:r w:rsidRPr="00D6328D">
        <w:rPr>
          <w:rFonts w:asciiTheme="majorHAnsi" w:hAnsiTheme="majorHAnsi"/>
        </w:rPr>
        <w:t xml:space="preserve">, hearing entitled ‘‘Examining Nuclear Negotiations: Iran After </w:t>
      </w:r>
      <w:proofErr w:type="spellStart"/>
      <w:r w:rsidRPr="00D6328D">
        <w:rPr>
          <w:rFonts w:asciiTheme="majorHAnsi" w:hAnsiTheme="majorHAnsi"/>
        </w:rPr>
        <w:t>Rouhani’s</w:t>
      </w:r>
      <w:proofErr w:type="spellEnd"/>
      <w:r w:rsidRPr="00D6328D">
        <w:rPr>
          <w:rFonts w:asciiTheme="majorHAnsi" w:hAnsiTheme="majorHAnsi"/>
        </w:rPr>
        <w:t xml:space="preserve"> First 100 Days”</w:t>
      </w:r>
    </w:p>
    <w:p w14:paraId="6E6556A2" w14:textId="77777777" w:rsidR="00FD4E65" w:rsidRPr="00D6328D" w:rsidRDefault="00FD4E65" w:rsidP="00FD4E65">
      <w:pPr>
        <w:rPr>
          <w:rFonts w:asciiTheme="majorHAnsi" w:hAnsiTheme="majorHAnsi"/>
        </w:rPr>
      </w:pPr>
    </w:p>
    <w:p w14:paraId="0E50862C" w14:textId="368ABF8E" w:rsidR="00FD4E65" w:rsidRPr="00D6328D" w:rsidRDefault="00FD4E65" w:rsidP="00FD4E65">
      <w:pPr>
        <w:ind w:left="720"/>
        <w:rPr>
          <w:rFonts w:asciiTheme="majorHAnsi" w:hAnsiTheme="majorHAnsi"/>
        </w:rPr>
      </w:pPr>
      <w:r w:rsidRPr="00D6328D">
        <w:rPr>
          <w:rFonts w:asciiTheme="majorHAnsi" w:hAnsiTheme="majorHAnsi"/>
          <w:b/>
        </w:rPr>
        <w:t>Subcommittee on Africa, Global Health, Global Human Rights, and International Organizations</w:t>
      </w:r>
      <w:r w:rsidRPr="00D6328D">
        <w:rPr>
          <w:rFonts w:asciiTheme="majorHAnsi" w:hAnsiTheme="majorHAnsi"/>
        </w:rPr>
        <w:t xml:space="preserve">; and </w:t>
      </w:r>
      <w:r w:rsidRPr="00D6328D">
        <w:rPr>
          <w:rFonts w:asciiTheme="majorHAnsi" w:hAnsiTheme="majorHAnsi"/>
          <w:b/>
        </w:rPr>
        <w:t>Subcommittee on Terrorism, Nonproliferation, and Trade</w:t>
      </w:r>
      <w:r w:rsidRPr="00D6328D">
        <w:rPr>
          <w:rFonts w:asciiTheme="majorHAnsi" w:hAnsiTheme="majorHAnsi"/>
          <w:i/>
        </w:rPr>
        <w:t>,</w:t>
      </w:r>
      <w:r w:rsidRPr="00D6328D">
        <w:rPr>
          <w:rFonts w:asciiTheme="majorHAnsi" w:hAnsiTheme="majorHAnsi"/>
        </w:rPr>
        <w:t xml:space="preserve"> hearing entitled ‘‘The Continuing Threat of </w:t>
      </w:r>
      <w:proofErr w:type="spellStart"/>
      <w:r w:rsidRPr="00D6328D">
        <w:rPr>
          <w:rFonts w:asciiTheme="majorHAnsi" w:hAnsiTheme="majorHAnsi"/>
        </w:rPr>
        <w:t>Boko</w:t>
      </w:r>
      <w:proofErr w:type="spellEnd"/>
      <w:r w:rsidRPr="00D6328D">
        <w:rPr>
          <w:rFonts w:asciiTheme="majorHAnsi" w:hAnsiTheme="majorHAnsi"/>
        </w:rPr>
        <w:t xml:space="preserve"> Haram’’</w:t>
      </w:r>
    </w:p>
    <w:p w14:paraId="1B5F00D7" w14:textId="77777777" w:rsidR="00E4036E" w:rsidRPr="00D6328D" w:rsidRDefault="00E4036E" w:rsidP="00FD4E65">
      <w:pPr>
        <w:ind w:left="720"/>
        <w:rPr>
          <w:rFonts w:asciiTheme="majorHAnsi" w:hAnsiTheme="majorHAnsi"/>
        </w:rPr>
      </w:pPr>
    </w:p>
    <w:p w14:paraId="3FC8733F" w14:textId="47F26E73" w:rsidR="00FD4E65" w:rsidRPr="00D6328D" w:rsidRDefault="00FD4E65" w:rsidP="00FD4E65">
      <w:pPr>
        <w:ind w:left="720"/>
        <w:rPr>
          <w:rFonts w:asciiTheme="majorHAnsi" w:hAnsiTheme="majorHAnsi"/>
        </w:rPr>
      </w:pPr>
      <w:r w:rsidRPr="00D6328D">
        <w:rPr>
          <w:rFonts w:asciiTheme="majorHAnsi" w:hAnsiTheme="majorHAnsi"/>
          <w:b/>
        </w:rPr>
        <w:t>Subcommittee on the Middle East and North Africa</w:t>
      </w:r>
      <w:r w:rsidRPr="00D6328D">
        <w:rPr>
          <w:rFonts w:asciiTheme="majorHAnsi" w:hAnsiTheme="majorHAnsi"/>
        </w:rPr>
        <w:t>, hearing entitled ‘‘U.S. Foreign Policy Toward Iraq’’</w:t>
      </w:r>
    </w:p>
    <w:p w14:paraId="019438DE" w14:textId="77777777" w:rsidR="00FD4E65" w:rsidRPr="00D6328D" w:rsidRDefault="00FD4E65" w:rsidP="00FD4E65">
      <w:pPr>
        <w:rPr>
          <w:rFonts w:asciiTheme="majorHAnsi" w:hAnsiTheme="majorHAnsi"/>
        </w:rPr>
      </w:pPr>
    </w:p>
    <w:p w14:paraId="3A8410F0" w14:textId="7ACABCF3" w:rsidR="00FD4E65" w:rsidRPr="00D6328D" w:rsidRDefault="00FD4E65" w:rsidP="00FD4E65">
      <w:pPr>
        <w:rPr>
          <w:rFonts w:asciiTheme="majorHAnsi" w:hAnsiTheme="majorHAnsi"/>
        </w:rPr>
      </w:pPr>
      <w:r w:rsidRPr="00D6328D">
        <w:rPr>
          <w:rFonts w:asciiTheme="majorHAnsi" w:hAnsiTheme="majorHAnsi"/>
          <w:b/>
        </w:rPr>
        <w:t>Committee on Homeland Security</w:t>
      </w:r>
      <w:r w:rsidRPr="00D6328D">
        <w:rPr>
          <w:rFonts w:asciiTheme="majorHAnsi" w:hAnsiTheme="majorHAnsi"/>
        </w:rPr>
        <w:t>, hearing entitled ‘‘Cyber Side-Effects: How Secure is the Personal Information Entered into the Flawed Healthcare.gov?’’</w:t>
      </w:r>
    </w:p>
    <w:p w14:paraId="167F18BF" w14:textId="77777777" w:rsidR="006A566D" w:rsidRPr="00D6328D" w:rsidRDefault="006A566D" w:rsidP="00FD4E65">
      <w:pPr>
        <w:rPr>
          <w:rFonts w:asciiTheme="majorHAnsi" w:hAnsiTheme="majorHAnsi"/>
        </w:rPr>
      </w:pPr>
    </w:p>
    <w:p w14:paraId="2D7F907D" w14:textId="034C0597" w:rsidR="006A566D" w:rsidRPr="00D6328D" w:rsidRDefault="006A566D" w:rsidP="006A566D">
      <w:pPr>
        <w:ind w:left="720"/>
        <w:rPr>
          <w:rFonts w:asciiTheme="majorHAnsi" w:eastAsia="Times New Roman" w:hAnsiTheme="majorHAnsi" w:cs="Times New Roman"/>
        </w:rPr>
      </w:pPr>
      <w:r w:rsidRPr="00D6328D">
        <w:rPr>
          <w:rFonts w:asciiTheme="majorHAnsi" w:eastAsia="Times New Roman" w:hAnsiTheme="majorHAnsi" w:cs="Times New Roman"/>
          <w:b/>
        </w:rPr>
        <w:t>Subcommittee on Counterterrorism and Intelligence</w:t>
      </w:r>
      <w:r w:rsidRPr="00D6328D">
        <w:rPr>
          <w:rFonts w:asciiTheme="majorHAnsi" w:eastAsia="Times New Roman" w:hAnsiTheme="majorHAnsi" w:cs="Times New Roman"/>
        </w:rPr>
        <w:t>, hearing entitled ‘‘The Insider Threat to Homeland Security: Examining Our Nation’s Security Clearance Processes</w:t>
      </w:r>
    </w:p>
    <w:p w14:paraId="57386018" w14:textId="77777777" w:rsidR="006A566D" w:rsidRPr="00D6328D" w:rsidRDefault="006A566D" w:rsidP="00FD4E65">
      <w:pPr>
        <w:rPr>
          <w:rFonts w:asciiTheme="majorHAnsi" w:hAnsiTheme="majorHAnsi"/>
        </w:rPr>
      </w:pPr>
    </w:p>
    <w:p w14:paraId="4237F2B7" w14:textId="77777777" w:rsidR="00FD4E65" w:rsidRPr="00D6328D" w:rsidRDefault="00FD4E65" w:rsidP="00FD4E65">
      <w:pPr>
        <w:rPr>
          <w:rFonts w:asciiTheme="majorHAnsi" w:hAnsiTheme="majorHAnsi"/>
        </w:rPr>
      </w:pPr>
    </w:p>
    <w:p w14:paraId="22E0607E" w14:textId="7ACD559B" w:rsidR="00E4036E" w:rsidRDefault="00CE20AE" w:rsidP="00CE20AE">
      <w:pPr>
        <w:pStyle w:val="ListParagraph"/>
        <w:numPr>
          <w:ilvl w:val="0"/>
          <w:numId w:val="1"/>
        </w:numPr>
        <w:rPr>
          <w:rFonts w:asciiTheme="majorHAnsi" w:hAnsiTheme="majorHAnsi"/>
          <w:b/>
        </w:rPr>
      </w:pPr>
      <w:r w:rsidRPr="00D6328D">
        <w:rPr>
          <w:rFonts w:asciiTheme="majorHAnsi" w:hAnsiTheme="majorHAnsi"/>
          <w:b/>
        </w:rPr>
        <w:t>THURSDAY, NOVEMBER 14</w:t>
      </w:r>
    </w:p>
    <w:p w14:paraId="325A2507" w14:textId="77777777" w:rsidR="00D6328D" w:rsidRPr="00D6328D" w:rsidRDefault="00D6328D" w:rsidP="00D6328D">
      <w:pPr>
        <w:pStyle w:val="ListParagraph"/>
        <w:rPr>
          <w:rFonts w:asciiTheme="majorHAnsi" w:hAnsiTheme="majorHAnsi"/>
          <w:b/>
        </w:rPr>
      </w:pPr>
    </w:p>
    <w:p w14:paraId="4F14E5C8" w14:textId="6FC0189F" w:rsidR="00E4036E" w:rsidRPr="00D6328D" w:rsidRDefault="00E4036E" w:rsidP="00CE20AE">
      <w:pPr>
        <w:rPr>
          <w:rFonts w:asciiTheme="majorHAnsi" w:hAnsiTheme="majorHAnsi"/>
          <w:i/>
        </w:rPr>
      </w:pPr>
      <w:r w:rsidRPr="00D6328D">
        <w:rPr>
          <w:rFonts w:asciiTheme="majorHAnsi" w:hAnsiTheme="majorHAnsi"/>
          <w:i/>
        </w:rPr>
        <w:t>House</w:t>
      </w:r>
    </w:p>
    <w:p w14:paraId="08B849BD" w14:textId="2B21A35F" w:rsidR="0000168F" w:rsidRPr="00D6328D" w:rsidRDefault="00D6328D" w:rsidP="0000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D6328D">
        <w:rPr>
          <w:rFonts w:asciiTheme="majorHAnsi" w:hAnsiTheme="majorHAnsi" w:cs="Courier"/>
        </w:rPr>
        <w:t xml:space="preserve">Representative Pete Olson (R-TX) introduced </w:t>
      </w:r>
      <w:hyperlink r:id="rId15" w:history="1">
        <w:r w:rsidR="0000168F" w:rsidRPr="00D6328D">
          <w:rPr>
            <w:rStyle w:val="Hyperlink"/>
            <w:rFonts w:asciiTheme="majorHAnsi" w:hAnsiTheme="majorHAnsi" w:cs="Courier"/>
          </w:rPr>
          <w:t>H. Res. 411</w:t>
        </w:r>
      </w:hyperlink>
      <w:r w:rsidRPr="00D6328D">
        <w:rPr>
          <w:rFonts w:asciiTheme="majorHAnsi" w:hAnsiTheme="majorHAnsi" w:cs="Courier"/>
        </w:rPr>
        <w:t>, a</w:t>
      </w:r>
      <w:r w:rsidR="0000168F" w:rsidRPr="00D6328D">
        <w:rPr>
          <w:rFonts w:asciiTheme="majorHAnsi" w:hAnsiTheme="majorHAnsi" w:cs="Courier"/>
        </w:rPr>
        <w:t xml:space="preserve"> resolution impeac</w:t>
      </w:r>
      <w:r w:rsidRPr="00D6328D">
        <w:rPr>
          <w:rFonts w:asciiTheme="majorHAnsi" w:hAnsiTheme="majorHAnsi" w:cs="Courier"/>
        </w:rPr>
        <w:t xml:space="preserve">hing Eric H. Holder, Jr., </w:t>
      </w:r>
      <w:r w:rsidR="0000168F" w:rsidRPr="00D6328D">
        <w:rPr>
          <w:rFonts w:asciiTheme="majorHAnsi" w:hAnsiTheme="majorHAnsi" w:cs="Courier"/>
        </w:rPr>
        <w:t>Attorney General of the United St</w:t>
      </w:r>
      <w:r w:rsidRPr="00D6328D">
        <w:rPr>
          <w:rFonts w:asciiTheme="majorHAnsi" w:hAnsiTheme="majorHAnsi" w:cs="Courier"/>
        </w:rPr>
        <w:t xml:space="preserve">ates, for high crimes and </w:t>
      </w:r>
      <w:r w:rsidR="0000168F" w:rsidRPr="00D6328D">
        <w:rPr>
          <w:rFonts w:asciiTheme="majorHAnsi" w:hAnsiTheme="majorHAnsi" w:cs="Courier"/>
        </w:rPr>
        <w:t>misdemeanors</w:t>
      </w:r>
      <w:proofErr w:type="gramStart"/>
      <w:r w:rsidR="0000168F" w:rsidRPr="00D6328D">
        <w:rPr>
          <w:rFonts w:asciiTheme="majorHAnsi" w:hAnsiTheme="majorHAnsi" w:cs="Courier"/>
        </w:rPr>
        <w:t>;</w:t>
      </w:r>
      <w:proofErr w:type="gramEnd"/>
      <w:r w:rsidR="0000168F" w:rsidRPr="00D6328D">
        <w:rPr>
          <w:rFonts w:asciiTheme="majorHAnsi" w:hAnsiTheme="majorHAnsi" w:cs="Courier"/>
        </w:rPr>
        <w:t xml:space="preserve"> to the Committee on the Judiciary.</w:t>
      </w:r>
    </w:p>
    <w:p w14:paraId="15385C7F" w14:textId="77777777" w:rsidR="0000168F" w:rsidRPr="00D6328D" w:rsidRDefault="0000168F" w:rsidP="00CE20AE">
      <w:pPr>
        <w:rPr>
          <w:rFonts w:asciiTheme="majorHAnsi" w:hAnsiTheme="majorHAnsi"/>
        </w:rPr>
      </w:pPr>
    </w:p>
    <w:p w14:paraId="377D8C57" w14:textId="3CC59B02" w:rsidR="00E4036E" w:rsidRPr="00D6328D" w:rsidRDefault="00D6328D" w:rsidP="00D6328D">
      <w:pPr>
        <w:ind w:firstLine="720"/>
        <w:rPr>
          <w:rFonts w:asciiTheme="majorHAnsi" w:hAnsiTheme="majorHAnsi"/>
          <w:i/>
        </w:rPr>
      </w:pPr>
      <w:r w:rsidRPr="00D6328D">
        <w:rPr>
          <w:rFonts w:asciiTheme="majorHAnsi" w:hAnsiTheme="majorHAnsi"/>
          <w:i/>
        </w:rPr>
        <w:t>Committee Meetings</w:t>
      </w:r>
    </w:p>
    <w:p w14:paraId="667DB3C1" w14:textId="628ECD18" w:rsidR="00E4036E" w:rsidRPr="00D6328D" w:rsidRDefault="00E4036E" w:rsidP="00E4036E">
      <w:pPr>
        <w:rPr>
          <w:rFonts w:asciiTheme="majorHAnsi" w:hAnsiTheme="majorHAnsi"/>
        </w:rPr>
      </w:pPr>
      <w:r w:rsidRPr="00D6328D">
        <w:rPr>
          <w:rFonts w:asciiTheme="majorHAnsi" w:hAnsiTheme="majorHAnsi"/>
          <w:b/>
        </w:rPr>
        <w:t>Committee on Homeland Security</w:t>
      </w:r>
      <w:r w:rsidRPr="00D6328D">
        <w:rPr>
          <w:rFonts w:asciiTheme="majorHAnsi" w:hAnsiTheme="majorHAnsi"/>
        </w:rPr>
        <w:t xml:space="preserve">; and the </w:t>
      </w:r>
      <w:r w:rsidRPr="00D6328D">
        <w:rPr>
          <w:rFonts w:asciiTheme="majorHAnsi" w:hAnsiTheme="majorHAnsi"/>
          <w:b/>
        </w:rPr>
        <w:t>Subcommittee on Transportation Security,</w:t>
      </w:r>
      <w:r w:rsidRPr="00D6328D">
        <w:rPr>
          <w:rFonts w:asciiTheme="majorHAnsi" w:hAnsiTheme="majorHAnsi"/>
        </w:rPr>
        <w:t xml:space="preserve"> hearing entitled ‘‘TSA’s SPOT Program and Initial Lessons From the LAX Shooting”</w:t>
      </w:r>
    </w:p>
    <w:p w14:paraId="24DD45D3" w14:textId="77777777" w:rsidR="00E4036E" w:rsidRPr="00D6328D" w:rsidRDefault="00E4036E" w:rsidP="00E4036E">
      <w:pPr>
        <w:rPr>
          <w:rFonts w:asciiTheme="majorHAnsi" w:hAnsiTheme="majorHAnsi"/>
        </w:rPr>
      </w:pPr>
    </w:p>
    <w:p w14:paraId="57CC6513" w14:textId="231D2219" w:rsidR="00E4036E" w:rsidRPr="00D6328D" w:rsidRDefault="00E4036E" w:rsidP="00E4036E">
      <w:pPr>
        <w:rPr>
          <w:rFonts w:asciiTheme="majorHAnsi" w:hAnsiTheme="majorHAnsi"/>
        </w:rPr>
      </w:pPr>
      <w:r w:rsidRPr="00D6328D">
        <w:rPr>
          <w:rFonts w:asciiTheme="majorHAnsi" w:hAnsiTheme="majorHAnsi"/>
          <w:b/>
        </w:rPr>
        <w:t>Subcommittee on National Security</w:t>
      </w:r>
      <w:r w:rsidRPr="00D6328D">
        <w:rPr>
          <w:rFonts w:asciiTheme="majorHAnsi" w:hAnsiTheme="majorHAnsi"/>
        </w:rPr>
        <w:t>, hearing entitled ‘‘Border Security Oversight, Part III:</w:t>
      </w:r>
      <w:r w:rsidR="00D6328D">
        <w:rPr>
          <w:rFonts w:asciiTheme="majorHAnsi" w:hAnsiTheme="majorHAnsi"/>
        </w:rPr>
        <w:t xml:space="preserve"> </w:t>
      </w:r>
      <w:r w:rsidRPr="00D6328D">
        <w:rPr>
          <w:rFonts w:asciiTheme="majorHAnsi" w:hAnsiTheme="majorHAnsi"/>
        </w:rPr>
        <w:t>Border Crossing Cards and B1/B2 Visas’’</w:t>
      </w:r>
    </w:p>
    <w:p w14:paraId="14E277A6" w14:textId="77777777" w:rsidR="00E4036E" w:rsidRPr="00D6328D" w:rsidRDefault="00E4036E" w:rsidP="00CE20AE">
      <w:pPr>
        <w:rPr>
          <w:rFonts w:asciiTheme="majorHAnsi" w:hAnsiTheme="majorHAnsi"/>
        </w:rPr>
      </w:pPr>
    </w:p>
    <w:p w14:paraId="293FAB2E" w14:textId="77777777" w:rsidR="00CE20AE" w:rsidRPr="00D6328D" w:rsidRDefault="00CE20AE" w:rsidP="00CE20AE">
      <w:pPr>
        <w:rPr>
          <w:rFonts w:asciiTheme="majorHAnsi" w:hAnsiTheme="majorHAnsi"/>
          <w:b/>
        </w:rPr>
      </w:pPr>
    </w:p>
    <w:p w14:paraId="02CAE2A3" w14:textId="1C210178" w:rsidR="0000168F" w:rsidRDefault="00CE20AE" w:rsidP="00CE20AE">
      <w:pPr>
        <w:pStyle w:val="ListParagraph"/>
        <w:numPr>
          <w:ilvl w:val="0"/>
          <w:numId w:val="1"/>
        </w:numPr>
        <w:rPr>
          <w:rFonts w:asciiTheme="majorHAnsi" w:hAnsiTheme="majorHAnsi"/>
          <w:b/>
        </w:rPr>
      </w:pPr>
      <w:r w:rsidRPr="00D6328D">
        <w:rPr>
          <w:rFonts w:asciiTheme="majorHAnsi" w:hAnsiTheme="majorHAnsi"/>
          <w:b/>
        </w:rPr>
        <w:t>FRIDAY, NOVEMBER 15</w:t>
      </w:r>
    </w:p>
    <w:p w14:paraId="394225B2" w14:textId="77777777" w:rsidR="00D6328D" w:rsidRPr="00D6328D" w:rsidRDefault="00D6328D" w:rsidP="00D6328D">
      <w:pPr>
        <w:pStyle w:val="ListParagraph"/>
        <w:rPr>
          <w:rFonts w:asciiTheme="majorHAnsi" w:hAnsiTheme="majorHAnsi"/>
          <w:b/>
        </w:rPr>
      </w:pPr>
      <w:bookmarkStart w:id="0" w:name="_GoBack"/>
      <w:bookmarkEnd w:id="0"/>
    </w:p>
    <w:p w14:paraId="0961AA31" w14:textId="778EFD0E" w:rsidR="0000168F" w:rsidRPr="00D6328D" w:rsidRDefault="00D6328D" w:rsidP="0000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rPr>
      </w:pPr>
      <w:r w:rsidRPr="00D6328D">
        <w:rPr>
          <w:rFonts w:asciiTheme="majorHAnsi" w:hAnsiTheme="majorHAnsi" w:cs="Courier"/>
          <w:b/>
        </w:rPr>
        <w:t>Representative Barbara Lee (D-CA)</w:t>
      </w:r>
      <w:r w:rsidRPr="00D6328D">
        <w:rPr>
          <w:rFonts w:asciiTheme="majorHAnsi" w:hAnsiTheme="majorHAnsi" w:cs="Courier"/>
        </w:rPr>
        <w:t xml:space="preserve"> introduced H.R. 3509, a</w:t>
      </w:r>
      <w:r w:rsidR="0000168F" w:rsidRPr="00D6328D">
        <w:rPr>
          <w:rFonts w:asciiTheme="majorHAnsi" w:hAnsiTheme="majorHAnsi" w:cs="Courier"/>
        </w:rPr>
        <w:t xml:space="preserve"> bill to direct </w:t>
      </w:r>
      <w:r w:rsidRPr="00D6328D">
        <w:rPr>
          <w:rFonts w:asciiTheme="majorHAnsi" w:hAnsiTheme="majorHAnsi" w:cs="Courier"/>
        </w:rPr>
        <w:t xml:space="preserve">the Secretary of State to </w:t>
      </w:r>
      <w:r w:rsidR="0000168F" w:rsidRPr="00D6328D">
        <w:rPr>
          <w:rFonts w:asciiTheme="majorHAnsi" w:hAnsiTheme="majorHAnsi" w:cs="Courier"/>
        </w:rPr>
        <w:t xml:space="preserve">submit to Congress a report on the </w:t>
      </w:r>
      <w:r w:rsidRPr="00D6328D">
        <w:rPr>
          <w:rFonts w:asciiTheme="majorHAnsi" w:hAnsiTheme="majorHAnsi" w:cs="Courier"/>
        </w:rPr>
        <w:t xml:space="preserve">status of post-earthquake </w:t>
      </w:r>
      <w:r w:rsidR="0000168F" w:rsidRPr="00D6328D">
        <w:rPr>
          <w:rFonts w:asciiTheme="majorHAnsi" w:hAnsiTheme="majorHAnsi" w:cs="Courier"/>
        </w:rPr>
        <w:t>recovery and development efforts i</w:t>
      </w:r>
      <w:r w:rsidRPr="00D6328D">
        <w:rPr>
          <w:rFonts w:asciiTheme="majorHAnsi" w:hAnsiTheme="majorHAnsi" w:cs="Courier"/>
        </w:rPr>
        <w:t>n Haiti</w:t>
      </w:r>
      <w:proofErr w:type="gramStart"/>
      <w:r w:rsidRPr="00D6328D">
        <w:rPr>
          <w:rFonts w:asciiTheme="majorHAnsi" w:hAnsiTheme="majorHAnsi" w:cs="Courier"/>
        </w:rPr>
        <w:t>;</w:t>
      </w:r>
      <w:proofErr w:type="gramEnd"/>
      <w:r w:rsidRPr="00D6328D">
        <w:rPr>
          <w:rFonts w:asciiTheme="majorHAnsi" w:hAnsiTheme="majorHAnsi" w:cs="Courier"/>
        </w:rPr>
        <w:t xml:space="preserve"> to the Committee </w:t>
      </w:r>
      <w:r w:rsidR="0000168F" w:rsidRPr="00D6328D">
        <w:rPr>
          <w:rFonts w:asciiTheme="majorHAnsi" w:hAnsiTheme="majorHAnsi" w:cs="Courier"/>
        </w:rPr>
        <w:t>on Foreign Affairs.</w:t>
      </w:r>
    </w:p>
    <w:p w14:paraId="20F1842B" w14:textId="77777777" w:rsidR="0000168F" w:rsidRPr="0000168F" w:rsidRDefault="0000168F" w:rsidP="00CE20AE">
      <w:pPr>
        <w:rPr>
          <w:rFonts w:asciiTheme="majorHAnsi" w:hAnsiTheme="majorHAnsi"/>
          <w:b/>
        </w:rPr>
      </w:pPr>
    </w:p>
    <w:p w14:paraId="2F025691" w14:textId="72861622" w:rsidR="00066F3C" w:rsidRPr="0000168F" w:rsidRDefault="00810541">
      <w:pPr>
        <w:rPr>
          <w:rFonts w:asciiTheme="majorHAnsi" w:hAnsiTheme="majorHAnsi"/>
          <w:b/>
        </w:rPr>
      </w:pPr>
      <w:r w:rsidRPr="0000168F">
        <w:rPr>
          <w:rFonts w:asciiTheme="majorHAnsi" w:hAnsiTheme="majorHAnsi"/>
          <w:noProof/>
        </w:rPr>
        <w:drawing>
          <wp:anchor distT="0" distB="0" distL="114300" distR="114300" simplePos="0" relativeHeight="251658240" behindDoc="0" locked="0" layoutInCell="1" allowOverlap="1" wp14:anchorId="2967604E" wp14:editId="6C10025C">
            <wp:simplePos x="0" y="0"/>
            <wp:positionH relativeFrom="column">
              <wp:posOffset>0</wp:posOffset>
            </wp:positionH>
            <wp:positionV relativeFrom="paragraph">
              <wp:posOffset>183515</wp:posOffset>
            </wp:positionV>
            <wp:extent cx="5486400" cy="438785"/>
            <wp:effectExtent l="0" t="0" r="0" b="0"/>
            <wp:wrapTight wrapText="bothSides">
              <wp:wrapPolygon edited="0">
                <wp:start x="0" y="0"/>
                <wp:lineTo x="0" y="20006"/>
                <wp:lineTo x="21500" y="2000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ooter.gif"/>
                    <pic:cNvPicPr/>
                  </pic:nvPicPr>
                  <pic:blipFill>
                    <a:blip r:embed="rId16">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p>
    <w:sectPr w:rsidR="00066F3C" w:rsidRPr="0000168F" w:rsidSect="00D6328D">
      <w:pgSz w:w="12240" w:h="15840"/>
      <w:pgMar w:top="576" w:right="1800" w:bottom="576"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20A25"/>
    <w:multiLevelType w:val="hybridMultilevel"/>
    <w:tmpl w:val="0A8A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3C"/>
    <w:rsid w:val="0000168F"/>
    <w:rsid w:val="00002615"/>
    <w:rsid w:val="00066F3C"/>
    <w:rsid w:val="00126A65"/>
    <w:rsid w:val="00335C5A"/>
    <w:rsid w:val="00336ADF"/>
    <w:rsid w:val="004352FB"/>
    <w:rsid w:val="004641D6"/>
    <w:rsid w:val="004B5562"/>
    <w:rsid w:val="00696BF9"/>
    <w:rsid w:val="006A566D"/>
    <w:rsid w:val="00717774"/>
    <w:rsid w:val="00786095"/>
    <w:rsid w:val="00810541"/>
    <w:rsid w:val="008578FC"/>
    <w:rsid w:val="00863560"/>
    <w:rsid w:val="009214D8"/>
    <w:rsid w:val="00CE20AE"/>
    <w:rsid w:val="00D6328D"/>
    <w:rsid w:val="00E11939"/>
    <w:rsid w:val="00E4036E"/>
    <w:rsid w:val="00E97AC9"/>
    <w:rsid w:val="00EE24CB"/>
    <w:rsid w:val="00FD4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5F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939"/>
    <w:rPr>
      <w:rFonts w:ascii="Lucida Grande" w:hAnsi="Lucida Grande" w:cs="Lucida Grande"/>
      <w:sz w:val="18"/>
      <w:szCs w:val="18"/>
    </w:rPr>
  </w:style>
  <w:style w:type="character" w:styleId="Hyperlink">
    <w:name w:val="Hyperlink"/>
    <w:basedOn w:val="DefaultParagraphFont"/>
    <w:uiPriority w:val="99"/>
    <w:unhideWhenUsed/>
    <w:rsid w:val="00E11939"/>
    <w:rPr>
      <w:color w:val="0000FF" w:themeColor="hyperlink"/>
      <w:u w:val="single"/>
    </w:rPr>
  </w:style>
  <w:style w:type="paragraph" w:styleId="HTMLPreformatted">
    <w:name w:val="HTML Preformatted"/>
    <w:basedOn w:val="Normal"/>
    <w:link w:val="HTMLPreformattedChar"/>
    <w:uiPriority w:val="99"/>
    <w:semiHidden/>
    <w:unhideWhenUsed/>
    <w:rsid w:val="00E9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7AC9"/>
    <w:rPr>
      <w:rFonts w:ascii="Courier" w:hAnsi="Courier" w:cs="Courier"/>
      <w:sz w:val="20"/>
      <w:szCs w:val="20"/>
    </w:rPr>
  </w:style>
  <w:style w:type="paragraph" w:styleId="ListParagraph">
    <w:name w:val="List Paragraph"/>
    <w:basedOn w:val="Normal"/>
    <w:uiPriority w:val="34"/>
    <w:qFormat/>
    <w:rsid w:val="00D632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939"/>
    <w:rPr>
      <w:rFonts w:ascii="Lucida Grande" w:hAnsi="Lucida Grande" w:cs="Lucida Grande"/>
      <w:sz w:val="18"/>
      <w:szCs w:val="18"/>
    </w:rPr>
  </w:style>
  <w:style w:type="character" w:styleId="Hyperlink">
    <w:name w:val="Hyperlink"/>
    <w:basedOn w:val="DefaultParagraphFont"/>
    <w:uiPriority w:val="99"/>
    <w:unhideWhenUsed/>
    <w:rsid w:val="00E11939"/>
    <w:rPr>
      <w:color w:val="0000FF" w:themeColor="hyperlink"/>
      <w:u w:val="single"/>
    </w:rPr>
  </w:style>
  <w:style w:type="paragraph" w:styleId="HTMLPreformatted">
    <w:name w:val="HTML Preformatted"/>
    <w:basedOn w:val="Normal"/>
    <w:link w:val="HTMLPreformattedChar"/>
    <w:uiPriority w:val="99"/>
    <w:semiHidden/>
    <w:unhideWhenUsed/>
    <w:rsid w:val="00E9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7AC9"/>
    <w:rPr>
      <w:rFonts w:ascii="Courier" w:hAnsi="Courier" w:cs="Courier"/>
      <w:sz w:val="20"/>
      <w:szCs w:val="20"/>
    </w:rPr>
  </w:style>
  <w:style w:type="paragraph" w:styleId="ListParagraph">
    <w:name w:val="List Paragraph"/>
    <w:basedOn w:val="Normal"/>
    <w:uiPriority w:val="34"/>
    <w:qFormat/>
    <w:rsid w:val="00D6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0961">
      <w:bodyDiv w:val="1"/>
      <w:marLeft w:val="0"/>
      <w:marRight w:val="0"/>
      <w:marTop w:val="0"/>
      <w:marBottom w:val="0"/>
      <w:divBdr>
        <w:top w:val="none" w:sz="0" w:space="0" w:color="auto"/>
        <w:left w:val="none" w:sz="0" w:space="0" w:color="auto"/>
        <w:bottom w:val="none" w:sz="0" w:space="0" w:color="auto"/>
        <w:right w:val="none" w:sz="0" w:space="0" w:color="auto"/>
      </w:divBdr>
      <w:divsChild>
        <w:div w:id="418720388">
          <w:marLeft w:val="0"/>
          <w:marRight w:val="0"/>
          <w:marTop w:val="0"/>
          <w:marBottom w:val="0"/>
          <w:divBdr>
            <w:top w:val="none" w:sz="0" w:space="0" w:color="auto"/>
            <w:left w:val="none" w:sz="0" w:space="0" w:color="auto"/>
            <w:bottom w:val="none" w:sz="0" w:space="0" w:color="auto"/>
            <w:right w:val="none" w:sz="0" w:space="0" w:color="auto"/>
          </w:divBdr>
          <w:divsChild>
            <w:div w:id="345523255">
              <w:marLeft w:val="0"/>
              <w:marRight w:val="0"/>
              <w:marTop w:val="0"/>
              <w:marBottom w:val="0"/>
              <w:divBdr>
                <w:top w:val="none" w:sz="0" w:space="0" w:color="auto"/>
                <w:left w:val="none" w:sz="0" w:space="0" w:color="auto"/>
                <w:bottom w:val="none" w:sz="0" w:space="0" w:color="auto"/>
                <w:right w:val="none" w:sz="0" w:space="0" w:color="auto"/>
              </w:divBdr>
              <w:divsChild>
                <w:div w:id="15812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602">
          <w:marLeft w:val="0"/>
          <w:marRight w:val="0"/>
          <w:marTop w:val="0"/>
          <w:marBottom w:val="0"/>
          <w:divBdr>
            <w:top w:val="none" w:sz="0" w:space="0" w:color="auto"/>
            <w:left w:val="none" w:sz="0" w:space="0" w:color="auto"/>
            <w:bottom w:val="none" w:sz="0" w:space="0" w:color="auto"/>
            <w:right w:val="none" w:sz="0" w:space="0" w:color="auto"/>
          </w:divBdr>
          <w:divsChild>
            <w:div w:id="306395350">
              <w:marLeft w:val="0"/>
              <w:marRight w:val="0"/>
              <w:marTop w:val="0"/>
              <w:marBottom w:val="0"/>
              <w:divBdr>
                <w:top w:val="none" w:sz="0" w:space="0" w:color="auto"/>
                <w:left w:val="none" w:sz="0" w:space="0" w:color="auto"/>
                <w:bottom w:val="none" w:sz="0" w:space="0" w:color="auto"/>
                <w:right w:val="none" w:sz="0" w:space="0" w:color="auto"/>
              </w:divBdr>
              <w:divsChild>
                <w:div w:id="1950309900">
                  <w:marLeft w:val="0"/>
                  <w:marRight w:val="0"/>
                  <w:marTop w:val="0"/>
                  <w:marBottom w:val="0"/>
                  <w:divBdr>
                    <w:top w:val="none" w:sz="0" w:space="0" w:color="auto"/>
                    <w:left w:val="none" w:sz="0" w:space="0" w:color="auto"/>
                    <w:bottom w:val="none" w:sz="0" w:space="0" w:color="auto"/>
                    <w:right w:val="none" w:sz="0" w:space="0" w:color="auto"/>
                  </w:divBdr>
                  <w:divsChild>
                    <w:div w:id="340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7160">
      <w:bodyDiv w:val="1"/>
      <w:marLeft w:val="0"/>
      <w:marRight w:val="0"/>
      <w:marTop w:val="0"/>
      <w:marBottom w:val="0"/>
      <w:divBdr>
        <w:top w:val="none" w:sz="0" w:space="0" w:color="auto"/>
        <w:left w:val="none" w:sz="0" w:space="0" w:color="auto"/>
        <w:bottom w:val="none" w:sz="0" w:space="0" w:color="auto"/>
        <w:right w:val="none" w:sz="0" w:space="0" w:color="auto"/>
      </w:divBdr>
      <w:divsChild>
        <w:div w:id="883372612">
          <w:marLeft w:val="0"/>
          <w:marRight w:val="0"/>
          <w:marTop w:val="0"/>
          <w:marBottom w:val="0"/>
          <w:divBdr>
            <w:top w:val="none" w:sz="0" w:space="0" w:color="auto"/>
            <w:left w:val="none" w:sz="0" w:space="0" w:color="auto"/>
            <w:bottom w:val="none" w:sz="0" w:space="0" w:color="auto"/>
            <w:right w:val="none" w:sz="0" w:space="0" w:color="auto"/>
          </w:divBdr>
        </w:div>
        <w:div w:id="2043555323">
          <w:marLeft w:val="0"/>
          <w:marRight w:val="0"/>
          <w:marTop w:val="0"/>
          <w:marBottom w:val="0"/>
          <w:divBdr>
            <w:top w:val="none" w:sz="0" w:space="0" w:color="auto"/>
            <w:left w:val="none" w:sz="0" w:space="0" w:color="auto"/>
            <w:bottom w:val="none" w:sz="0" w:space="0" w:color="auto"/>
            <w:right w:val="none" w:sz="0" w:space="0" w:color="auto"/>
          </w:divBdr>
        </w:div>
        <w:div w:id="316226972">
          <w:marLeft w:val="0"/>
          <w:marRight w:val="0"/>
          <w:marTop w:val="0"/>
          <w:marBottom w:val="0"/>
          <w:divBdr>
            <w:top w:val="none" w:sz="0" w:space="0" w:color="auto"/>
            <w:left w:val="none" w:sz="0" w:space="0" w:color="auto"/>
            <w:bottom w:val="none" w:sz="0" w:space="0" w:color="auto"/>
            <w:right w:val="none" w:sz="0" w:space="0" w:color="auto"/>
          </w:divBdr>
        </w:div>
        <w:div w:id="383986260">
          <w:marLeft w:val="0"/>
          <w:marRight w:val="0"/>
          <w:marTop w:val="0"/>
          <w:marBottom w:val="0"/>
          <w:divBdr>
            <w:top w:val="none" w:sz="0" w:space="0" w:color="auto"/>
            <w:left w:val="none" w:sz="0" w:space="0" w:color="auto"/>
            <w:bottom w:val="none" w:sz="0" w:space="0" w:color="auto"/>
            <w:right w:val="none" w:sz="0" w:space="0" w:color="auto"/>
          </w:divBdr>
        </w:div>
        <w:div w:id="1946423357">
          <w:marLeft w:val="0"/>
          <w:marRight w:val="0"/>
          <w:marTop w:val="0"/>
          <w:marBottom w:val="0"/>
          <w:divBdr>
            <w:top w:val="none" w:sz="0" w:space="0" w:color="auto"/>
            <w:left w:val="none" w:sz="0" w:space="0" w:color="auto"/>
            <w:bottom w:val="none" w:sz="0" w:space="0" w:color="auto"/>
            <w:right w:val="none" w:sz="0" w:space="0" w:color="auto"/>
          </w:divBdr>
        </w:div>
      </w:divsChild>
    </w:div>
    <w:div w:id="308830173">
      <w:bodyDiv w:val="1"/>
      <w:marLeft w:val="0"/>
      <w:marRight w:val="0"/>
      <w:marTop w:val="0"/>
      <w:marBottom w:val="0"/>
      <w:divBdr>
        <w:top w:val="none" w:sz="0" w:space="0" w:color="auto"/>
        <w:left w:val="none" w:sz="0" w:space="0" w:color="auto"/>
        <w:bottom w:val="none" w:sz="0" w:space="0" w:color="auto"/>
        <w:right w:val="none" w:sz="0" w:space="0" w:color="auto"/>
      </w:divBdr>
      <w:divsChild>
        <w:div w:id="154759210">
          <w:marLeft w:val="0"/>
          <w:marRight w:val="0"/>
          <w:marTop w:val="0"/>
          <w:marBottom w:val="0"/>
          <w:divBdr>
            <w:top w:val="none" w:sz="0" w:space="0" w:color="auto"/>
            <w:left w:val="none" w:sz="0" w:space="0" w:color="auto"/>
            <w:bottom w:val="none" w:sz="0" w:space="0" w:color="auto"/>
            <w:right w:val="none" w:sz="0" w:space="0" w:color="auto"/>
          </w:divBdr>
        </w:div>
        <w:div w:id="434323456">
          <w:marLeft w:val="0"/>
          <w:marRight w:val="0"/>
          <w:marTop w:val="0"/>
          <w:marBottom w:val="0"/>
          <w:divBdr>
            <w:top w:val="none" w:sz="0" w:space="0" w:color="auto"/>
            <w:left w:val="none" w:sz="0" w:space="0" w:color="auto"/>
            <w:bottom w:val="none" w:sz="0" w:space="0" w:color="auto"/>
            <w:right w:val="none" w:sz="0" w:space="0" w:color="auto"/>
          </w:divBdr>
        </w:div>
        <w:div w:id="1421213916">
          <w:marLeft w:val="0"/>
          <w:marRight w:val="0"/>
          <w:marTop w:val="0"/>
          <w:marBottom w:val="0"/>
          <w:divBdr>
            <w:top w:val="none" w:sz="0" w:space="0" w:color="auto"/>
            <w:left w:val="none" w:sz="0" w:space="0" w:color="auto"/>
            <w:bottom w:val="none" w:sz="0" w:space="0" w:color="auto"/>
            <w:right w:val="none" w:sz="0" w:space="0" w:color="auto"/>
          </w:divBdr>
        </w:div>
        <w:div w:id="17396097">
          <w:marLeft w:val="0"/>
          <w:marRight w:val="0"/>
          <w:marTop w:val="0"/>
          <w:marBottom w:val="0"/>
          <w:divBdr>
            <w:top w:val="none" w:sz="0" w:space="0" w:color="auto"/>
            <w:left w:val="none" w:sz="0" w:space="0" w:color="auto"/>
            <w:bottom w:val="none" w:sz="0" w:space="0" w:color="auto"/>
            <w:right w:val="none" w:sz="0" w:space="0" w:color="auto"/>
          </w:divBdr>
        </w:div>
      </w:divsChild>
    </w:div>
    <w:div w:id="362169958">
      <w:bodyDiv w:val="1"/>
      <w:marLeft w:val="0"/>
      <w:marRight w:val="0"/>
      <w:marTop w:val="0"/>
      <w:marBottom w:val="0"/>
      <w:divBdr>
        <w:top w:val="none" w:sz="0" w:space="0" w:color="auto"/>
        <w:left w:val="none" w:sz="0" w:space="0" w:color="auto"/>
        <w:bottom w:val="none" w:sz="0" w:space="0" w:color="auto"/>
        <w:right w:val="none" w:sz="0" w:space="0" w:color="auto"/>
      </w:divBdr>
      <w:divsChild>
        <w:div w:id="1469471388">
          <w:marLeft w:val="0"/>
          <w:marRight w:val="0"/>
          <w:marTop w:val="0"/>
          <w:marBottom w:val="0"/>
          <w:divBdr>
            <w:top w:val="none" w:sz="0" w:space="0" w:color="auto"/>
            <w:left w:val="none" w:sz="0" w:space="0" w:color="auto"/>
            <w:bottom w:val="none" w:sz="0" w:space="0" w:color="auto"/>
            <w:right w:val="none" w:sz="0" w:space="0" w:color="auto"/>
          </w:divBdr>
        </w:div>
        <w:div w:id="1155956297">
          <w:marLeft w:val="0"/>
          <w:marRight w:val="0"/>
          <w:marTop w:val="0"/>
          <w:marBottom w:val="0"/>
          <w:divBdr>
            <w:top w:val="none" w:sz="0" w:space="0" w:color="auto"/>
            <w:left w:val="none" w:sz="0" w:space="0" w:color="auto"/>
            <w:bottom w:val="none" w:sz="0" w:space="0" w:color="auto"/>
            <w:right w:val="none" w:sz="0" w:space="0" w:color="auto"/>
          </w:divBdr>
        </w:div>
        <w:div w:id="1386219902">
          <w:marLeft w:val="0"/>
          <w:marRight w:val="0"/>
          <w:marTop w:val="0"/>
          <w:marBottom w:val="0"/>
          <w:divBdr>
            <w:top w:val="none" w:sz="0" w:space="0" w:color="auto"/>
            <w:left w:val="none" w:sz="0" w:space="0" w:color="auto"/>
            <w:bottom w:val="none" w:sz="0" w:space="0" w:color="auto"/>
            <w:right w:val="none" w:sz="0" w:space="0" w:color="auto"/>
          </w:divBdr>
        </w:div>
        <w:div w:id="905187517">
          <w:marLeft w:val="0"/>
          <w:marRight w:val="0"/>
          <w:marTop w:val="0"/>
          <w:marBottom w:val="0"/>
          <w:divBdr>
            <w:top w:val="none" w:sz="0" w:space="0" w:color="auto"/>
            <w:left w:val="none" w:sz="0" w:space="0" w:color="auto"/>
            <w:bottom w:val="none" w:sz="0" w:space="0" w:color="auto"/>
            <w:right w:val="none" w:sz="0" w:space="0" w:color="auto"/>
          </w:divBdr>
        </w:div>
        <w:div w:id="659424564">
          <w:marLeft w:val="0"/>
          <w:marRight w:val="0"/>
          <w:marTop w:val="0"/>
          <w:marBottom w:val="0"/>
          <w:divBdr>
            <w:top w:val="none" w:sz="0" w:space="0" w:color="auto"/>
            <w:left w:val="none" w:sz="0" w:space="0" w:color="auto"/>
            <w:bottom w:val="none" w:sz="0" w:space="0" w:color="auto"/>
            <w:right w:val="none" w:sz="0" w:space="0" w:color="auto"/>
          </w:divBdr>
        </w:div>
      </w:divsChild>
    </w:div>
    <w:div w:id="635836300">
      <w:bodyDiv w:val="1"/>
      <w:marLeft w:val="0"/>
      <w:marRight w:val="0"/>
      <w:marTop w:val="0"/>
      <w:marBottom w:val="0"/>
      <w:divBdr>
        <w:top w:val="none" w:sz="0" w:space="0" w:color="auto"/>
        <w:left w:val="none" w:sz="0" w:space="0" w:color="auto"/>
        <w:bottom w:val="none" w:sz="0" w:space="0" w:color="auto"/>
        <w:right w:val="none" w:sz="0" w:space="0" w:color="auto"/>
      </w:divBdr>
    </w:div>
    <w:div w:id="651297352">
      <w:bodyDiv w:val="1"/>
      <w:marLeft w:val="0"/>
      <w:marRight w:val="0"/>
      <w:marTop w:val="0"/>
      <w:marBottom w:val="0"/>
      <w:divBdr>
        <w:top w:val="none" w:sz="0" w:space="0" w:color="auto"/>
        <w:left w:val="none" w:sz="0" w:space="0" w:color="auto"/>
        <w:bottom w:val="none" w:sz="0" w:space="0" w:color="auto"/>
        <w:right w:val="none" w:sz="0" w:space="0" w:color="auto"/>
      </w:divBdr>
      <w:divsChild>
        <w:div w:id="1685668400">
          <w:marLeft w:val="0"/>
          <w:marRight w:val="0"/>
          <w:marTop w:val="0"/>
          <w:marBottom w:val="0"/>
          <w:divBdr>
            <w:top w:val="none" w:sz="0" w:space="0" w:color="auto"/>
            <w:left w:val="none" w:sz="0" w:space="0" w:color="auto"/>
            <w:bottom w:val="none" w:sz="0" w:space="0" w:color="auto"/>
            <w:right w:val="none" w:sz="0" w:space="0" w:color="auto"/>
          </w:divBdr>
        </w:div>
        <w:div w:id="1443912670">
          <w:marLeft w:val="0"/>
          <w:marRight w:val="0"/>
          <w:marTop w:val="0"/>
          <w:marBottom w:val="0"/>
          <w:divBdr>
            <w:top w:val="none" w:sz="0" w:space="0" w:color="auto"/>
            <w:left w:val="none" w:sz="0" w:space="0" w:color="auto"/>
            <w:bottom w:val="none" w:sz="0" w:space="0" w:color="auto"/>
            <w:right w:val="none" w:sz="0" w:space="0" w:color="auto"/>
          </w:divBdr>
        </w:div>
        <w:div w:id="1866626655">
          <w:marLeft w:val="0"/>
          <w:marRight w:val="0"/>
          <w:marTop w:val="0"/>
          <w:marBottom w:val="0"/>
          <w:divBdr>
            <w:top w:val="none" w:sz="0" w:space="0" w:color="auto"/>
            <w:left w:val="none" w:sz="0" w:space="0" w:color="auto"/>
            <w:bottom w:val="none" w:sz="0" w:space="0" w:color="auto"/>
            <w:right w:val="none" w:sz="0" w:space="0" w:color="auto"/>
          </w:divBdr>
        </w:div>
        <w:div w:id="1001783831">
          <w:marLeft w:val="0"/>
          <w:marRight w:val="0"/>
          <w:marTop w:val="0"/>
          <w:marBottom w:val="0"/>
          <w:divBdr>
            <w:top w:val="none" w:sz="0" w:space="0" w:color="auto"/>
            <w:left w:val="none" w:sz="0" w:space="0" w:color="auto"/>
            <w:bottom w:val="none" w:sz="0" w:space="0" w:color="auto"/>
            <w:right w:val="none" w:sz="0" w:space="0" w:color="auto"/>
          </w:divBdr>
        </w:div>
      </w:divsChild>
    </w:div>
    <w:div w:id="765425340">
      <w:bodyDiv w:val="1"/>
      <w:marLeft w:val="0"/>
      <w:marRight w:val="0"/>
      <w:marTop w:val="0"/>
      <w:marBottom w:val="0"/>
      <w:divBdr>
        <w:top w:val="none" w:sz="0" w:space="0" w:color="auto"/>
        <w:left w:val="none" w:sz="0" w:space="0" w:color="auto"/>
        <w:bottom w:val="none" w:sz="0" w:space="0" w:color="auto"/>
        <w:right w:val="none" w:sz="0" w:space="0" w:color="auto"/>
      </w:divBdr>
    </w:div>
    <w:div w:id="830489896">
      <w:bodyDiv w:val="1"/>
      <w:marLeft w:val="0"/>
      <w:marRight w:val="0"/>
      <w:marTop w:val="0"/>
      <w:marBottom w:val="0"/>
      <w:divBdr>
        <w:top w:val="none" w:sz="0" w:space="0" w:color="auto"/>
        <w:left w:val="none" w:sz="0" w:space="0" w:color="auto"/>
        <w:bottom w:val="none" w:sz="0" w:space="0" w:color="auto"/>
        <w:right w:val="none" w:sz="0" w:space="0" w:color="auto"/>
      </w:divBdr>
      <w:divsChild>
        <w:div w:id="828058337">
          <w:marLeft w:val="0"/>
          <w:marRight w:val="0"/>
          <w:marTop w:val="0"/>
          <w:marBottom w:val="0"/>
          <w:divBdr>
            <w:top w:val="none" w:sz="0" w:space="0" w:color="auto"/>
            <w:left w:val="none" w:sz="0" w:space="0" w:color="auto"/>
            <w:bottom w:val="none" w:sz="0" w:space="0" w:color="auto"/>
            <w:right w:val="none" w:sz="0" w:space="0" w:color="auto"/>
          </w:divBdr>
        </w:div>
        <w:div w:id="290941327">
          <w:marLeft w:val="0"/>
          <w:marRight w:val="0"/>
          <w:marTop w:val="0"/>
          <w:marBottom w:val="0"/>
          <w:divBdr>
            <w:top w:val="none" w:sz="0" w:space="0" w:color="auto"/>
            <w:left w:val="none" w:sz="0" w:space="0" w:color="auto"/>
            <w:bottom w:val="none" w:sz="0" w:space="0" w:color="auto"/>
            <w:right w:val="none" w:sz="0" w:space="0" w:color="auto"/>
          </w:divBdr>
        </w:div>
      </w:divsChild>
    </w:div>
    <w:div w:id="1175732832">
      <w:bodyDiv w:val="1"/>
      <w:marLeft w:val="0"/>
      <w:marRight w:val="0"/>
      <w:marTop w:val="0"/>
      <w:marBottom w:val="0"/>
      <w:divBdr>
        <w:top w:val="none" w:sz="0" w:space="0" w:color="auto"/>
        <w:left w:val="none" w:sz="0" w:space="0" w:color="auto"/>
        <w:bottom w:val="none" w:sz="0" w:space="0" w:color="auto"/>
        <w:right w:val="none" w:sz="0" w:space="0" w:color="auto"/>
      </w:divBdr>
    </w:div>
    <w:div w:id="1184590591">
      <w:bodyDiv w:val="1"/>
      <w:marLeft w:val="0"/>
      <w:marRight w:val="0"/>
      <w:marTop w:val="0"/>
      <w:marBottom w:val="0"/>
      <w:divBdr>
        <w:top w:val="none" w:sz="0" w:space="0" w:color="auto"/>
        <w:left w:val="none" w:sz="0" w:space="0" w:color="auto"/>
        <w:bottom w:val="none" w:sz="0" w:space="0" w:color="auto"/>
        <w:right w:val="none" w:sz="0" w:space="0" w:color="auto"/>
      </w:divBdr>
      <w:divsChild>
        <w:div w:id="207256745">
          <w:marLeft w:val="0"/>
          <w:marRight w:val="0"/>
          <w:marTop w:val="0"/>
          <w:marBottom w:val="0"/>
          <w:divBdr>
            <w:top w:val="none" w:sz="0" w:space="0" w:color="auto"/>
            <w:left w:val="none" w:sz="0" w:space="0" w:color="auto"/>
            <w:bottom w:val="none" w:sz="0" w:space="0" w:color="auto"/>
            <w:right w:val="none" w:sz="0" w:space="0" w:color="auto"/>
          </w:divBdr>
        </w:div>
        <w:div w:id="3172754">
          <w:marLeft w:val="0"/>
          <w:marRight w:val="0"/>
          <w:marTop w:val="0"/>
          <w:marBottom w:val="0"/>
          <w:divBdr>
            <w:top w:val="none" w:sz="0" w:space="0" w:color="auto"/>
            <w:left w:val="none" w:sz="0" w:space="0" w:color="auto"/>
            <w:bottom w:val="none" w:sz="0" w:space="0" w:color="auto"/>
            <w:right w:val="none" w:sz="0" w:space="0" w:color="auto"/>
          </w:divBdr>
        </w:div>
        <w:div w:id="774980908">
          <w:marLeft w:val="0"/>
          <w:marRight w:val="0"/>
          <w:marTop w:val="0"/>
          <w:marBottom w:val="0"/>
          <w:divBdr>
            <w:top w:val="none" w:sz="0" w:space="0" w:color="auto"/>
            <w:left w:val="none" w:sz="0" w:space="0" w:color="auto"/>
            <w:bottom w:val="none" w:sz="0" w:space="0" w:color="auto"/>
            <w:right w:val="none" w:sz="0" w:space="0" w:color="auto"/>
          </w:divBdr>
        </w:div>
        <w:div w:id="1000889946">
          <w:marLeft w:val="0"/>
          <w:marRight w:val="0"/>
          <w:marTop w:val="0"/>
          <w:marBottom w:val="0"/>
          <w:divBdr>
            <w:top w:val="none" w:sz="0" w:space="0" w:color="auto"/>
            <w:left w:val="none" w:sz="0" w:space="0" w:color="auto"/>
            <w:bottom w:val="none" w:sz="0" w:space="0" w:color="auto"/>
            <w:right w:val="none" w:sz="0" w:space="0" w:color="auto"/>
          </w:divBdr>
        </w:div>
      </w:divsChild>
    </w:div>
    <w:div w:id="1272857321">
      <w:bodyDiv w:val="1"/>
      <w:marLeft w:val="0"/>
      <w:marRight w:val="0"/>
      <w:marTop w:val="0"/>
      <w:marBottom w:val="0"/>
      <w:divBdr>
        <w:top w:val="none" w:sz="0" w:space="0" w:color="auto"/>
        <w:left w:val="none" w:sz="0" w:space="0" w:color="auto"/>
        <w:bottom w:val="none" w:sz="0" w:space="0" w:color="auto"/>
        <w:right w:val="none" w:sz="0" w:space="0" w:color="auto"/>
      </w:divBdr>
      <w:divsChild>
        <w:div w:id="1351566089">
          <w:marLeft w:val="0"/>
          <w:marRight w:val="0"/>
          <w:marTop w:val="0"/>
          <w:marBottom w:val="0"/>
          <w:divBdr>
            <w:top w:val="none" w:sz="0" w:space="0" w:color="auto"/>
            <w:left w:val="none" w:sz="0" w:space="0" w:color="auto"/>
            <w:bottom w:val="none" w:sz="0" w:space="0" w:color="auto"/>
            <w:right w:val="none" w:sz="0" w:space="0" w:color="auto"/>
          </w:divBdr>
        </w:div>
        <w:div w:id="1513453600">
          <w:marLeft w:val="0"/>
          <w:marRight w:val="0"/>
          <w:marTop w:val="0"/>
          <w:marBottom w:val="0"/>
          <w:divBdr>
            <w:top w:val="none" w:sz="0" w:space="0" w:color="auto"/>
            <w:left w:val="none" w:sz="0" w:space="0" w:color="auto"/>
            <w:bottom w:val="none" w:sz="0" w:space="0" w:color="auto"/>
            <w:right w:val="none" w:sz="0" w:space="0" w:color="auto"/>
          </w:divBdr>
        </w:div>
        <w:div w:id="536548707">
          <w:marLeft w:val="0"/>
          <w:marRight w:val="0"/>
          <w:marTop w:val="0"/>
          <w:marBottom w:val="0"/>
          <w:divBdr>
            <w:top w:val="none" w:sz="0" w:space="0" w:color="auto"/>
            <w:left w:val="none" w:sz="0" w:space="0" w:color="auto"/>
            <w:bottom w:val="none" w:sz="0" w:space="0" w:color="auto"/>
            <w:right w:val="none" w:sz="0" w:space="0" w:color="auto"/>
          </w:divBdr>
        </w:div>
        <w:div w:id="286279049">
          <w:marLeft w:val="0"/>
          <w:marRight w:val="0"/>
          <w:marTop w:val="0"/>
          <w:marBottom w:val="0"/>
          <w:divBdr>
            <w:top w:val="none" w:sz="0" w:space="0" w:color="auto"/>
            <w:left w:val="none" w:sz="0" w:space="0" w:color="auto"/>
            <w:bottom w:val="none" w:sz="0" w:space="0" w:color="auto"/>
            <w:right w:val="none" w:sz="0" w:space="0" w:color="auto"/>
          </w:divBdr>
        </w:div>
        <w:div w:id="750810549">
          <w:marLeft w:val="0"/>
          <w:marRight w:val="0"/>
          <w:marTop w:val="0"/>
          <w:marBottom w:val="0"/>
          <w:divBdr>
            <w:top w:val="none" w:sz="0" w:space="0" w:color="auto"/>
            <w:left w:val="none" w:sz="0" w:space="0" w:color="auto"/>
            <w:bottom w:val="none" w:sz="0" w:space="0" w:color="auto"/>
            <w:right w:val="none" w:sz="0" w:space="0" w:color="auto"/>
          </w:divBdr>
        </w:div>
      </w:divsChild>
    </w:div>
    <w:div w:id="1320618484">
      <w:bodyDiv w:val="1"/>
      <w:marLeft w:val="0"/>
      <w:marRight w:val="0"/>
      <w:marTop w:val="0"/>
      <w:marBottom w:val="0"/>
      <w:divBdr>
        <w:top w:val="none" w:sz="0" w:space="0" w:color="auto"/>
        <w:left w:val="none" w:sz="0" w:space="0" w:color="auto"/>
        <w:bottom w:val="none" w:sz="0" w:space="0" w:color="auto"/>
        <w:right w:val="none" w:sz="0" w:space="0" w:color="auto"/>
      </w:divBdr>
    </w:div>
    <w:div w:id="1473786732">
      <w:bodyDiv w:val="1"/>
      <w:marLeft w:val="0"/>
      <w:marRight w:val="0"/>
      <w:marTop w:val="0"/>
      <w:marBottom w:val="0"/>
      <w:divBdr>
        <w:top w:val="none" w:sz="0" w:space="0" w:color="auto"/>
        <w:left w:val="none" w:sz="0" w:space="0" w:color="auto"/>
        <w:bottom w:val="none" w:sz="0" w:space="0" w:color="auto"/>
        <w:right w:val="none" w:sz="0" w:space="0" w:color="auto"/>
      </w:divBdr>
      <w:divsChild>
        <w:div w:id="751660675">
          <w:marLeft w:val="0"/>
          <w:marRight w:val="0"/>
          <w:marTop w:val="0"/>
          <w:marBottom w:val="0"/>
          <w:divBdr>
            <w:top w:val="none" w:sz="0" w:space="0" w:color="auto"/>
            <w:left w:val="none" w:sz="0" w:space="0" w:color="auto"/>
            <w:bottom w:val="none" w:sz="0" w:space="0" w:color="auto"/>
            <w:right w:val="none" w:sz="0" w:space="0" w:color="auto"/>
          </w:divBdr>
        </w:div>
        <w:div w:id="836578010">
          <w:marLeft w:val="0"/>
          <w:marRight w:val="0"/>
          <w:marTop w:val="0"/>
          <w:marBottom w:val="0"/>
          <w:divBdr>
            <w:top w:val="none" w:sz="0" w:space="0" w:color="auto"/>
            <w:left w:val="none" w:sz="0" w:space="0" w:color="auto"/>
            <w:bottom w:val="none" w:sz="0" w:space="0" w:color="auto"/>
            <w:right w:val="none" w:sz="0" w:space="0" w:color="auto"/>
          </w:divBdr>
        </w:div>
        <w:div w:id="262735086">
          <w:marLeft w:val="0"/>
          <w:marRight w:val="0"/>
          <w:marTop w:val="0"/>
          <w:marBottom w:val="0"/>
          <w:divBdr>
            <w:top w:val="none" w:sz="0" w:space="0" w:color="auto"/>
            <w:left w:val="none" w:sz="0" w:space="0" w:color="auto"/>
            <w:bottom w:val="none" w:sz="0" w:space="0" w:color="auto"/>
            <w:right w:val="none" w:sz="0" w:space="0" w:color="auto"/>
          </w:divBdr>
        </w:div>
        <w:div w:id="934168109">
          <w:marLeft w:val="0"/>
          <w:marRight w:val="0"/>
          <w:marTop w:val="0"/>
          <w:marBottom w:val="0"/>
          <w:divBdr>
            <w:top w:val="none" w:sz="0" w:space="0" w:color="auto"/>
            <w:left w:val="none" w:sz="0" w:space="0" w:color="auto"/>
            <w:bottom w:val="none" w:sz="0" w:space="0" w:color="auto"/>
            <w:right w:val="none" w:sz="0" w:space="0" w:color="auto"/>
          </w:divBdr>
        </w:div>
      </w:divsChild>
    </w:div>
    <w:div w:id="1530994083">
      <w:bodyDiv w:val="1"/>
      <w:marLeft w:val="0"/>
      <w:marRight w:val="0"/>
      <w:marTop w:val="0"/>
      <w:marBottom w:val="0"/>
      <w:divBdr>
        <w:top w:val="none" w:sz="0" w:space="0" w:color="auto"/>
        <w:left w:val="none" w:sz="0" w:space="0" w:color="auto"/>
        <w:bottom w:val="none" w:sz="0" w:space="0" w:color="auto"/>
        <w:right w:val="none" w:sz="0" w:space="0" w:color="auto"/>
      </w:divBdr>
    </w:div>
    <w:div w:id="1640527625">
      <w:bodyDiv w:val="1"/>
      <w:marLeft w:val="0"/>
      <w:marRight w:val="0"/>
      <w:marTop w:val="0"/>
      <w:marBottom w:val="0"/>
      <w:divBdr>
        <w:top w:val="none" w:sz="0" w:space="0" w:color="auto"/>
        <w:left w:val="none" w:sz="0" w:space="0" w:color="auto"/>
        <w:bottom w:val="none" w:sz="0" w:space="0" w:color="auto"/>
        <w:right w:val="none" w:sz="0" w:space="0" w:color="auto"/>
      </w:divBdr>
    </w:div>
    <w:div w:id="1724518494">
      <w:bodyDiv w:val="1"/>
      <w:marLeft w:val="0"/>
      <w:marRight w:val="0"/>
      <w:marTop w:val="0"/>
      <w:marBottom w:val="0"/>
      <w:divBdr>
        <w:top w:val="none" w:sz="0" w:space="0" w:color="auto"/>
        <w:left w:val="none" w:sz="0" w:space="0" w:color="auto"/>
        <w:bottom w:val="none" w:sz="0" w:space="0" w:color="auto"/>
        <w:right w:val="none" w:sz="0" w:space="0" w:color="auto"/>
      </w:divBdr>
      <w:divsChild>
        <w:div w:id="457145254">
          <w:marLeft w:val="0"/>
          <w:marRight w:val="0"/>
          <w:marTop w:val="0"/>
          <w:marBottom w:val="0"/>
          <w:divBdr>
            <w:top w:val="none" w:sz="0" w:space="0" w:color="auto"/>
            <w:left w:val="none" w:sz="0" w:space="0" w:color="auto"/>
            <w:bottom w:val="none" w:sz="0" w:space="0" w:color="auto"/>
            <w:right w:val="none" w:sz="0" w:space="0" w:color="auto"/>
          </w:divBdr>
        </w:div>
        <w:div w:id="1067610575">
          <w:marLeft w:val="0"/>
          <w:marRight w:val="0"/>
          <w:marTop w:val="0"/>
          <w:marBottom w:val="0"/>
          <w:divBdr>
            <w:top w:val="none" w:sz="0" w:space="0" w:color="auto"/>
            <w:left w:val="none" w:sz="0" w:space="0" w:color="auto"/>
            <w:bottom w:val="none" w:sz="0" w:space="0" w:color="auto"/>
            <w:right w:val="none" w:sz="0" w:space="0" w:color="auto"/>
          </w:divBdr>
        </w:div>
        <w:div w:id="1223517904">
          <w:marLeft w:val="0"/>
          <w:marRight w:val="0"/>
          <w:marTop w:val="0"/>
          <w:marBottom w:val="0"/>
          <w:divBdr>
            <w:top w:val="none" w:sz="0" w:space="0" w:color="auto"/>
            <w:left w:val="none" w:sz="0" w:space="0" w:color="auto"/>
            <w:bottom w:val="none" w:sz="0" w:space="0" w:color="auto"/>
            <w:right w:val="none" w:sz="0" w:space="0" w:color="auto"/>
          </w:divBdr>
        </w:div>
        <w:div w:id="1829443393">
          <w:marLeft w:val="0"/>
          <w:marRight w:val="0"/>
          <w:marTop w:val="0"/>
          <w:marBottom w:val="0"/>
          <w:divBdr>
            <w:top w:val="none" w:sz="0" w:space="0" w:color="auto"/>
            <w:left w:val="none" w:sz="0" w:space="0" w:color="auto"/>
            <w:bottom w:val="none" w:sz="0" w:space="0" w:color="auto"/>
            <w:right w:val="none" w:sz="0" w:space="0" w:color="auto"/>
          </w:divBdr>
        </w:div>
        <w:div w:id="937173815">
          <w:marLeft w:val="0"/>
          <w:marRight w:val="0"/>
          <w:marTop w:val="0"/>
          <w:marBottom w:val="0"/>
          <w:divBdr>
            <w:top w:val="none" w:sz="0" w:space="0" w:color="auto"/>
            <w:left w:val="none" w:sz="0" w:space="0" w:color="auto"/>
            <w:bottom w:val="none" w:sz="0" w:space="0" w:color="auto"/>
            <w:right w:val="none" w:sz="0" w:space="0" w:color="auto"/>
          </w:divBdr>
        </w:div>
        <w:div w:id="390075647">
          <w:marLeft w:val="0"/>
          <w:marRight w:val="0"/>
          <w:marTop w:val="0"/>
          <w:marBottom w:val="0"/>
          <w:divBdr>
            <w:top w:val="none" w:sz="0" w:space="0" w:color="auto"/>
            <w:left w:val="none" w:sz="0" w:space="0" w:color="auto"/>
            <w:bottom w:val="none" w:sz="0" w:space="0" w:color="auto"/>
            <w:right w:val="none" w:sz="0" w:space="0" w:color="auto"/>
          </w:divBdr>
        </w:div>
        <w:div w:id="1240094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po.gov/fdsys/pkg/BILLS-113s1681pcs/pdf/BILLS-113s1681pcs.pdf" TargetMode="External"/><Relationship Id="rId12" Type="http://schemas.openxmlformats.org/officeDocument/2006/relationships/hyperlink" Target="http://www.gpo.gov/fdsys/pkg/BILLS-113s1683rs/pdf/BILLS-113s1683rs.pdf" TargetMode="External"/><Relationship Id="rId13" Type="http://schemas.openxmlformats.org/officeDocument/2006/relationships/hyperlink" Target="http://www.gpo.gov/fdsys/pkg/BILLS-113hr347ih/pdf/BILLS-113hr347ih.pdf" TargetMode="External"/><Relationship Id="rId14" Type="http://schemas.openxmlformats.org/officeDocument/2006/relationships/hyperlink" Target="http://www.gpo.gov/fdsys/pkg/BILLS-113s1691is/pdf/BILLS-113s1691is.pdf" TargetMode="External"/><Relationship Id="rId15" Type="http://schemas.openxmlformats.org/officeDocument/2006/relationships/hyperlink" Target="http://www.gpo.gov/fdsys/pkg/BILLS-113hres411ih/pdf/BILLS-113hres411ih.pdf" TargetMode="External"/><Relationship Id="rId16" Type="http://schemas.openxmlformats.org/officeDocument/2006/relationships/image" Target="media/image4.g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jpg"/><Relationship Id="rId9" Type="http://schemas.openxmlformats.org/officeDocument/2006/relationships/hyperlink" Target="http://www.gpo.gov/fdsys/pkg/BILLS-113hres402ih/pdf/BILLS-113hres402ih.pdf" TargetMode="External"/><Relationship Id="rId10" Type="http://schemas.openxmlformats.org/officeDocument/2006/relationships/hyperlink" Target="http://www.gpo.gov/fdsys/pkg/BILLS-113s1679is/pdf/BILLS-113s1679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iMac:Users:cags:Library:Application%20Support:Microsoft:Office:User%20Templates:My%20Templates:Congressional%20News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Congressional Newsletter.dotx</Template>
  <TotalTime>0</TotalTime>
  <Pages>2</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2013-11-11T15:16:00Z</cp:lastPrinted>
  <dcterms:created xsi:type="dcterms:W3CDTF">2013-11-18T15:31:00Z</dcterms:created>
  <dcterms:modified xsi:type="dcterms:W3CDTF">2013-11-18T15:31:00Z</dcterms:modified>
</cp:coreProperties>
</file>