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3D5FF" w14:textId="29C126CD" w:rsidR="00C56583" w:rsidRDefault="003D2997" w:rsidP="003D2997">
      <w:pPr>
        <w:spacing w:line="480" w:lineRule="auto"/>
        <w:rPr>
          <w:rFonts w:ascii="Times New Roman" w:hAnsi="Times New Roman" w:cs="Times New Roman"/>
        </w:rPr>
      </w:pPr>
      <w:r>
        <w:rPr>
          <w:rFonts w:ascii="Times New Roman" w:hAnsi="Times New Roman" w:cs="Times New Roman"/>
        </w:rPr>
        <w:t>Ryan Cannon</w:t>
      </w:r>
    </w:p>
    <w:p w14:paraId="29D85692" w14:textId="55743438" w:rsidR="003D2997" w:rsidRDefault="003D2997" w:rsidP="003D2997">
      <w:pPr>
        <w:spacing w:line="480" w:lineRule="auto"/>
        <w:rPr>
          <w:rFonts w:ascii="Times New Roman" w:hAnsi="Times New Roman" w:cs="Times New Roman"/>
        </w:rPr>
      </w:pPr>
      <w:r>
        <w:rPr>
          <w:rFonts w:ascii="Times New Roman" w:hAnsi="Times New Roman" w:cs="Times New Roman"/>
        </w:rPr>
        <w:t>CS – 503</w:t>
      </w:r>
    </w:p>
    <w:p w14:paraId="7A1D292C" w14:textId="5DB84194" w:rsidR="003D2997" w:rsidRDefault="003D2997" w:rsidP="003D2997">
      <w:pPr>
        <w:spacing w:line="480" w:lineRule="auto"/>
        <w:rPr>
          <w:rFonts w:ascii="Times New Roman" w:hAnsi="Times New Roman" w:cs="Times New Roman"/>
        </w:rPr>
      </w:pPr>
      <w:r>
        <w:rPr>
          <w:rFonts w:ascii="Times New Roman" w:hAnsi="Times New Roman" w:cs="Times New Roman"/>
        </w:rPr>
        <w:t>December 14, 2025</w:t>
      </w:r>
    </w:p>
    <w:p w14:paraId="474797B4" w14:textId="6B271314" w:rsidR="003D2997" w:rsidRPr="003D2997" w:rsidRDefault="003D2997" w:rsidP="003D2997">
      <w:pPr>
        <w:spacing w:line="480" w:lineRule="auto"/>
        <w:jc w:val="center"/>
        <w:rPr>
          <w:rFonts w:ascii="Times New Roman" w:hAnsi="Times New Roman" w:cs="Times New Roman"/>
          <w:b/>
          <w:bCs/>
        </w:rPr>
      </w:pPr>
      <w:r w:rsidRPr="003D2997">
        <w:rPr>
          <w:rFonts w:ascii="Times New Roman" w:hAnsi="Times New Roman" w:cs="Times New Roman"/>
          <w:b/>
          <w:bCs/>
        </w:rPr>
        <w:t>5-2 Journal: Describing the Benefits of Design Patterns</w:t>
      </w:r>
    </w:p>
    <w:p w14:paraId="4F20C4D4" w14:textId="6F71B082" w:rsidR="006B2D28" w:rsidRPr="006B2D28" w:rsidRDefault="006B2D28" w:rsidP="0062324F">
      <w:pPr>
        <w:spacing w:line="480" w:lineRule="auto"/>
        <w:ind w:firstLine="720"/>
        <w:rPr>
          <w:rFonts w:ascii="Times New Roman" w:hAnsi="Times New Roman" w:cs="Times New Roman"/>
        </w:rPr>
      </w:pPr>
      <w:r w:rsidRPr="006B2D28">
        <w:rPr>
          <w:rFonts w:ascii="Times New Roman" w:hAnsi="Times New Roman" w:cs="Times New Roman"/>
        </w:rPr>
        <w:t>The Singleton pattern plays an important role in object-oriented software design because many applications rely on shared resources that need consistent, centralized control. The Singleton pattern is one of the foundational creational patterns, and its purpose is to ensure that only one instance of a class can ever exist in an application. This pattern is especially useful for managing shared resources, such as configuration settings, logging utilities, or database connections. Instead of allowing multiple parts of an application to create their own separate instances, the Singleton centralizes control by exposing a single global access point through a method like getInstance(). This helps provide consistent state and behavior across the entire application. Developers benefit from this predictability because it reduces the risk of data conflicts or inconsistent state across different parts of the system</w:t>
      </w:r>
      <w:r w:rsidR="0062324F">
        <w:rPr>
          <w:rFonts w:ascii="Times New Roman" w:hAnsi="Times New Roman" w:cs="Times New Roman"/>
        </w:rPr>
        <w:t xml:space="preserve"> </w:t>
      </w:r>
      <w:r w:rsidR="0062324F" w:rsidRPr="0062324F">
        <w:rPr>
          <w:rFonts w:ascii="Times New Roman" w:hAnsi="Times New Roman" w:cs="Times New Roman"/>
        </w:rPr>
        <w:t>(GeeksforGeeks, 2025)</w:t>
      </w:r>
      <w:r w:rsidRPr="006B2D28">
        <w:rPr>
          <w:rFonts w:ascii="Times New Roman" w:hAnsi="Times New Roman" w:cs="Times New Roman"/>
        </w:rPr>
        <w:t>.</w:t>
      </w:r>
    </w:p>
    <w:p w14:paraId="372BE776" w14:textId="6E6C6359" w:rsidR="006B2D28" w:rsidRPr="006B2D28" w:rsidRDefault="006B2D28" w:rsidP="006B2D28">
      <w:pPr>
        <w:spacing w:line="480" w:lineRule="auto"/>
        <w:ind w:firstLine="720"/>
        <w:rPr>
          <w:rFonts w:ascii="Times New Roman" w:hAnsi="Times New Roman" w:cs="Times New Roman"/>
        </w:rPr>
      </w:pPr>
      <w:r w:rsidRPr="006B2D28">
        <w:rPr>
          <w:rFonts w:ascii="Times New Roman" w:hAnsi="Times New Roman" w:cs="Times New Roman"/>
        </w:rPr>
        <w:t xml:space="preserve">Beyond its purpose, the Singleton pattern offers several notable benefits. One of the most significant advantages is memory efficiency, because only one instance of the class is ever created and stored. This also simplifies debugging and reduces the complexity of managing global state, since developers always know where shared data is stored. Another benefit is improved coordination across modules; when different components rely on the same resource, having a shared instance prevents redundancy and the accidental creation of competing objects. In some systems, such as logging frameworks, the Singleton can even improve performance by avoiding the overhead of repeatedly initializing expensive resources. While its benefits are clear, </w:t>
      </w:r>
      <w:r w:rsidRPr="006B2D28">
        <w:rPr>
          <w:rFonts w:ascii="Times New Roman" w:hAnsi="Times New Roman" w:cs="Times New Roman"/>
        </w:rPr>
        <w:lastRenderedPageBreak/>
        <w:t>the pattern should still be used judiciously to avoid tight coupling or unintended dependencies</w:t>
      </w:r>
      <w:r w:rsidR="0062324F">
        <w:rPr>
          <w:rFonts w:ascii="Times New Roman" w:hAnsi="Times New Roman" w:cs="Times New Roman"/>
        </w:rPr>
        <w:t xml:space="preserve"> </w:t>
      </w:r>
      <w:r w:rsidR="0069371C" w:rsidRPr="0069371C">
        <w:rPr>
          <w:rFonts w:ascii="Times New Roman" w:hAnsi="Times New Roman" w:cs="Times New Roman"/>
        </w:rPr>
        <w:t>(Mahammad, 2020)</w:t>
      </w:r>
      <w:r w:rsidRPr="006B2D28">
        <w:rPr>
          <w:rFonts w:ascii="Times New Roman" w:hAnsi="Times New Roman" w:cs="Times New Roman"/>
        </w:rPr>
        <w:t>.</w:t>
      </w:r>
    </w:p>
    <w:p w14:paraId="2A5B69AB" w14:textId="2D893D24" w:rsidR="006B2D28" w:rsidRPr="006B2D28" w:rsidRDefault="006B2D28" w:rsidP="006B2D28">
      <w:pPr>
        <w:spacing w:line="480" w:lineRule="auto"/>
        <w:ind w:firstLine="720"/>
        <w:rPr>
          <w:rFonts w:ascii="Times New Roman" w:hAnsi="Times New Roman" w:cs="Times New Roman"/>
        </w:rPr>
      </w:pPr>
      <w:r w:rsidRPr="006B2D28">
        <w:rPr>
          <w:rFonts w:ascii="Times New Roman" w:hAnsi="Times New Roman" w:cs="Times New Roman"/>
        </w:rPr>
        <w:t>The Bridge pattern addresses the problem of tightly coupling an abstraction to its implementation. Without this pattern, changes to one part of a class hierarchy</w:t>
      </w:r>
      <w:r w:rsidR="00AE17E1">
        <w:rPr>
          <w:rFonts w:ascii="Times New Roman" w:hAnsi="Times New Roman" w:cs="Times New Roman"/>
        </w:rPr>
        <w:t xml:space="preserve"> </w:t>
      </w:r>
      <w:r w:rsidRPr="006B2D28">
        <w:rPr>
          <w:rFonts w:ascii="Times New Roman" w:hAnsi="Times New Roman" w:cs="Times New Roman"/>
        </w:rPr>
        <w:t xml:space="preserve">such as adding a new </w:t>
      </w:r>
      <w:r w:rsidR="00FA0633" w:rsidRPr="006B2D28">
        <w:rPr>
          <w:rFonts w:ascii="Times New Roman" w:hAnsi="Times New Roman" w:cs="Times New Roman"/>
        </w:rPr>
        <w:t>implementation</w:t>
      </w:r>
      <w:r w:rsidR="00AE17E1">
        <w:rPr>
          <w:rFonts w:ascii="Times New Roman" w:hAnsi="Times New Roman" w:cs="Times New Roman"/>
        </w:rPr>
        <w:t xml:space="preserve"> </w:t>
      </w:r>
      <w:r w:rsidRPr="006B2D28">
        <w:rPr>
          <w:rFonts w:ascii="Times New Roman" w:hAnsi="Times New Roman" w:cs="Times New Roman"/>
        </w:rPr>
        <w:t xml:space="preserve">can cascade into many other parts of the system, forcing unnecessary rewrites. The Bridge pattern solves this by separating abstraction from implementation into two independent class hierarchies that communicate through composition. </w:t>
      </w:r>
      <w:r w:rsidR="00CD417D" w:rsidRPr="00CD417D">
        <w:rPr>
          <w:rFonts w:ascii="Times New Roman" w:hAnsi="Times New Roman" w:cs="Times New Roman"/>
        </w:rPr>
        <w:t xml:space="preserve">For example, a PaymentProcessor abstraction can work with different PaymentMethod implementations such as CreditCard, PayPal, or BankTransfer. The processor doesn’t need to know how each payment method handles authentication or fund </w:t>
      </w:r>
      <w:r w:rsidR="00FA0633" w:rsidRPr="00CD417D">
        <w:rPr>
          <w:rFonts w:ascii="Times New Roman" w:hAnsi="Times New Roman" w:cs="Times New Roman"/>
        </w:rPr>
        <w:t>transfer</w:t>
      </w:r>
      <w:r w:rsidR="00FA0633">
        <w:rPr>
          <w:rFonts w:ascii="Times New Roman" w:hAnsi="Times New Roman" w:cs="Times New Roman"/>
        </w:rPr>
        <w:t>;</w:t>
      </w:r>
      <w:r w:rsidR="00CD417D" w:rsidRPr="00CD417D">
        <w:rPr>
          <w:rFonts w:ascii="Times New Roman" w:hAnsi="Times New Roman" w:cs="Times New Roman"/>
        </w:rPr>
        <w:t xml:space="preserve"> it just calls a standard interface</w:t>
      </w:r>
      <w:r w:rsidRPr="006B2D28">
        <w:rPr>
          <w:rFonts w:ascii="Times New Roman" w:hAnsi="Times New Roman" w:cs="Times New Roman"/>
        </w:rPr>
        <w:t>. This separation not only improves flexibility but also makes systems easier to scale, because new functionality can be added on either side of the “bridge” without disrupting existing code. This ultimately reduces maintenance costs and enables future updates with minimal friction</w:t>
      </w:r>
      <w:r w:rsidR="003C5636">
        <w:rPr>
          <w:rFonts w:ascii="Times New Roman" w:hAnsi="Times New Roman" w:cs="Times New Roman"/>
        </w:rPr>
        <w:t xml:space="preserve"> </w:t>
      </w:r>
      <w:r w:rsidR="003C5636" w:rsidRPr="003C5636">
        <w:rPr>
          <w:rFonts w:ascii="Times New Roman" w:hAnsi="Times New Roman" w:cs="Times New Roman"/>
        </w:rPr>
        <w:t>(GeeksforGeeks, 2025; iamprovidence, 2024)</w:t>
      </w:r>
      <w:r w:rsidRPr="006B2D28">
        <w:rPr>
          <w:rFonts w:ascii="Times New Roman" w:hAnsi="Times New Roman" w:cs="Times New Roman"/>
        </w:rPr>
        <w:t>.</w:t>
      </w:r>
    </w:p>
    <w:p w14:paraId="0FF189C2" w14:textId="24A72292" w:rsidR="006B2D28" w:rsidRPr="006B2D28" w:rsidRDefault="006B2D28" w:rsidP="006B2D28">
      <w:pPr>
        <w:spacing w:line="480" w:lineRule="auto"/>
        <w:ind w:firstLine="720"/>
        <w:rPr>
          <w:rFonts w:ascii="Times New Roman" w:hAnsi="Times New Roman" w:cs="Times New Roman"/>
        </w:rPr>
      </w:pPr>
      <w:r w:rsidRPr="006B2D28">
        <w:rPr>
          <w:rFonts w:ascii="Times New Roman" w:hAnsi="Times New Roman" w:cs="Times New Roman"/>
        </w:rPr>
        <w:t xml:space="preserve">The Observer pattern helps solve the problem of maintaining consistent state between related objects without forcing them into coupled relationships. In event‑driven systems and graphical user interfaces, multiple objects often need to respond automatically when another object changes. Without the Observer pattern, developers might attempt to update each dependent object manually, which becomes </w:t>
      </w:r>
      <w:r w:rsidR="00FA0633">
        <w:rPr>
          <w:rFonts w:ascii="Times New Roman" w:hAnsi="Times New Roman" w:cs="Times New Roman"/>
        </w:rPr>
        <w:t>taxing</w:t>
      </w:r>
      <w:r w:rsidRPr="006B2D28">
        <w:rPr>
          <w:rFonts w:ascii="Times New Roman" w:hAnsi="Times New Roman" w:cs="Times New Roman"/>
        </w:rPr>
        <w:t xml:space="preserve"> and </w:t>
      </w:r>
      <w:r w:rsidR="001C5F52">
        <w:rPr>
          <w:rFonts w:ascii="Times New Roman" w:hAnsi="Times New Roman" w:cs="Times New Roman"/>
        </w:rPr>
        <w:t>increases potential for errors</w:t>
      </w:r>
      <w:r w:rsidRPr="006B2D28">
        <w:rPr>
          <w:rFonts w:ascii="Times New Roman" w:hAnsi="Times New Roman" w:cs="Times New Roman"/>
        </w:rPr>
        <w:t xml:space="preserve"> as the system grows. With the Observer pattern, a Subject class</w:t>
      </w:r>
      <w:r w:rsidR="001C5F52">
        <w:rPr>
          <w:rFonts w:ascii="Times New Roman" w:hAnsi="Times New Roman" w:cs="Times New Roman"/>
        </w:rPr>
        <w:t xml:space="preserve"> </w:t>
      </w:r>
      <w:r w:rsidRPr="006B2D28">
        <w:rPr>
          <w:rFonts w:ascii="Times New Roman" w:hAnsi="Times New Roman" w:cs="Times New Roman"/>
        </w:rPr>
        <w:t xml:space="preserve">such as NewsFeed or </w:t>
      </w:r>
      <w:r w:rsidR="001F34E1">
        <w:rPr>
          <w:rFonts w:ascii="Times New Roman" w:hAnsi="Times New Roman" w:cs="Times New Roman"/>
        </w:rPr>
        <w:t>LocalWeather</w:t>
      </w:r>
      <w:r w:rsidR="001C5F52">
        <w:rPr>
          <w:rFonts w:ascii="Times New Roman" w:hAnsi="Times New Roman" w:cs="Times New Roman"/>
        </w:rPr>
        <w:t xml:space="preserve"> </w:t>
      </w:r>
      <w:r w:rsidRPr="006B2D28">
        <w:rPr>
          <w:rFonts w:ascii="Times New Roman" w:hAnsi="Times New Roman" w:cs="Times New Roman"/>
        </w:rPr>
        <w:t xml:space="preserve">maintains a list of observers and notifies them through a method like notifyObservers() whenever a change occurs. Each observer then updates itself independently based on the notification it receives. This approach supports more modular design, encourages separation of concerns, and </w:t>
      </w:r>
      <w:r w:rsidRPr="006B2D28">
        <w:rPr>
          <w:rFonts w:ascii="Times New Roman" w:hAnsi="Times New Roman" w:cs="Times New Roman"/>
        </w:rPr>
        <w:lastRenderedPageBreak/>
        <w:t>greatly simplifies the process of expanding or modifying the system. It also allows developers to add or remove observers without altering the core logic of the subject</w:t>
      </w:r>
      <w:r w:rsidR="00C37226">
        <w:rPr>
          <w:rFonts w:ascii="Times New Roman" w:hAnsi="Times New Roman" w:cs="Times New Roman"/>
        </w:rPr>
        <w:t xml:space="preserve"> (Dev Cookies, 2024</w:t>
      </w:r>
      <w:r w:rsidR="00C6593C">
        <w:rPr>
          <w:rFonts w:ascii="Times New Roman" w:hAnsi="Times New Roman" w:cs="Times New Roman"/>
        </w:rPr>
        <w:t>)</w:t>
      </w:r>
      <w:r w:rsidRPr="006B2D28">
        <w:rPr>
          <w:rFonts w:ascii="Times New Roman" w:hAnsi="Times New Roman" w:cs="Times New Roman"/>
        </w:rPr>
        <w:t>.</w:t>
      </w:r>
    </w:p>
    <w:p w14:paraId="764CA90C" w14:textId="016437B2" w:rsidR="00382CC9" w:rsidRDefault="006B2D28" w:rsidP="006B2D28">
      <w:pPr>
        <w:spacing w:line="480" w:lineRule="auto"/>
        <w:ind w:firstLine="720"/>
        <w:rPr>
          <w:rFonts w:ascii="Times New Roman" w:hAnsi="Times New Roman" w:cs="Times New Roman"/>
        </w:rPr>
      </w:pPr>
      <w:r w:rsidRPr="006B2D28">
        <w:rPr>
          <w:rFonts w:ascii="Times New Roman" w:hAnsi="Times New Roman" w:cs="Times New Roman"/>
        </w:rPr>
        <w:t xml:space="preserve">Both the Bridge and Observer patterns offer </w:t>
      </w:r>
      <w:r w:rsidR="003D5825">
        <w:rPr>
          <w:rFonts w:ascii="Times New Roman" w:hAnsi="Times New Roman" w:cs="Times New Roman"/>
        </w:rPr>
        <w:t>optimization</w:t>
      </w:r>
      <w:r w:rsidRPr="006B2D28">
        <w:rPr>
          <w:rFonts w:ascii="Times New Roman" w:hAnsi="Times New Roman" w:cs="Times New Roman"/>
        </w:rPr>
        <w:t xml:space="preserve"> advantages when implemented effectively. The Bridge pattern can optimize performance by reducing the depth and rigidity of inheritance hierarchies, which helps prevent unnecessary method lookups and avoids the overhead of maintaining overly complex class structures. It also leads to cleaner abstractions, which can reduce compile-time dependencies and improve maintainability. Meanwhile, the Observer pattern enhances runtime efficiency by eliminating the need for constant polling or manual synchronization. Instead of repeatedly checking whether something has changed, observers react only when notified, which conserves processing resources and reduces redundant operations. These patterns not only streamline system behavior but also make the software more adaptable to future updates or performance </w:t>
      </w:r>
      <w:r w:rsidR="00861CA2">
        <w:rPr>
          <w:rFonts w:ascii="Times New Roman" w:hAnsi="Times New Roman" w:cs="Times New Roman"/>
        </w:rPr>
        <w:t xml:space="preserve">improvements </w:t>
      </w:r>
      <w:r w:rsidR="00C6593C">
        <w:rPr>
          <w:rFonts w:ascii="Times New Roman" w:hAnsi="Times New Roman" w:cs="Times New Roman"/>
        </w:rPr>
        <w:t>(Dev Cookies, 2024</w:t>
      </w:r>
      <w:r w:rsidR="00C6593C">
        <w:rPr>
          <w:rFonts w:ascii="Times New Roman" w:hAnsi="Times New Roman" w:cs="Times New Roman"/>
        </w:rPr>
        <w:t xml:space="preserve">; </w:t>
      </w:r>
      <w:r w:rsidR="001A7F5C" w:rsidRPr="00775CC2">
        <w:rPr>
          <w:rFonts w:ascii="Times New Roman" w:hAnsi="Times New Roman" w:cs="Times New Roman"/>
        </w:rPr>
        <w:t>GeeksforGeeks</w:t>
      </w:r>
      <w:r w:rsidR="001A7F5C">
        <w:rPr>
          <w:rFonts w:ascii="Times New Roman" w:hAnsi="Times New Roman" w:cs="Times New Roman"/>
        </w:rPr>
        <w:t>, 2025</w:t>
      </w:r>
      <w:r w:rsidR="00C6593C">
        <w:rPr>
          <w:rFonts w:ascii="Times New Roman" w:hAnsi="Times New Roman" w:cs="Times New Roman"/>
        </w:rPr>
        <w:t>)</w:t>
      </w:r>
      <w:r w:rsidRPr="006B2D28">
        <w:rPr>
          <w:rFonts w:ascii="Times New Roman" w:hAnsi="Times New Roman" w:cs="Times New Roman"/>
        </w:rPr>
        <w:t>.</w:t>
      </w:r>
    </w:p>
    <w:p w14:paraId="55BC9689" w14:textId="77777777" w:rsidR="00382CC9" w:rsidRDefault="00382CC9">
      <w:pPr>
        <w:rPr>
          <w:rFonts w:ascii="Times New Roman" w:hAnsi="Times New Roman" w:cs="Times New Roman"/>
        </w:rPr>
      </w:pPr>
      <w:r>
        <w:rPr>
          <w:rFonts w:ascii="Times New Roman" w:hAnsi="Times New Roman" w:cs="Times New Roman"/>
        </w:rPr>
        <w:br w:type="page"/>
      </w:r>
    </w:p>
    <w:p w14:paraId="3F863133" w14:textId="4BC6B014" w:rsidR="00382CC9" w:rsidRPr="00382CC9" w:rsidRDefault="00382CC9" w:rsidP="00382CC9">
      <w:pPr>
        <w:spacing w:line="480" w:lineRule="auto"/>
        <w:ind w:firstLine="720"/>
        <w:jc w:val="center"/>
        <w:rPr>
          <w:rFonts w:ascii="Times New Roman" w:hAnsi="Times New Roman" w:cs="Times New Roman"/>
        </w:rPr>
      </w:pPr>
      <w:r>
        <w:rPr>
          <w:rFonts w:ascii="Times New Roman" w:hAnsi="Times New Roman" w:cs="Times New Roman"/>
          <w:b/>
          <w:bCs/>
        </w:rPr>
        <w:lastRenderedPageBreak/>
        <w:t>References</w:t>
      </w:r>
    </w:p>
    <w:p w14:paraId="43D2E702" w14:textId="215DA593" w:rsidR="00C37226" w:rsidRDefault="00C37226" w:rsidP="00C37226">
      <w:pPr>
        <w:spacing w:line="480" w:lineRule="auto"/>
        <w:ind w:firstLine="720"/>
        <w:rPr>
          <w:rFonts w:ascii="Times New Roman" w:hAnsi="Times New Roman" w:cs="Times New Roman"/>
        </w:rPr>
      </w:pPr>
      <w:r w:rsidRPr="00C37226">
        <w:rPr>
          <w:rFonts w:ascii="Times New Roman" w:hAnsi="Times New Roman" w:cs="Times New Roman"/>
        </w:rPr>
        <w:t xml:space="preserve">Dev Cookies. (2024, September 10). </w:t>
      </w:r>
      <w:r w:rsidRPr="00C37226">
        <w:rPr>
          <w:rFonts w:ascii="Times New Roman" w:hAnsi="Times New Roman" w:cs="Times New Roman"/>
          <w:i/>
          <w:iCs/>
        </w:rPr>
        <w:t>Observer Design Pattern: A Complete Guide with Examples</w:t>
      </w:r>
      <w:r w:rsidRPr="00C37226">
        <w:rPr>
          <w:rFonts w:ascii="Times New Roman" w:hAnsi="Times New Roman" w:cs="Times New Roman"/>
        </w:rPr>
        <w:t>. Medium. https://devcookies.medium.com/observer-design-pattern-a-complete-guide-with-examples-ec40648749ff</w:t>
      </w:r>
    </w:p>
    <w:p w14:paraId="6D38AE02" w14:textId="774F99F9" w:rsidR="00775CC2" w:rsidRDefault="00775CC2" w:rsidP="00382CC9">
      <w:pPr>
        <w:spacing w:line="480" w:lineRule="auto"/>
        <w:ind w:firstLine="720"/>
        <w:rPr>
          <w:rFonts w:ascii="Times New Roman" w:hAnsi="Times New Roman" w:cs="Times New Roman"/>
        </w:rPr>
      </w:pPr>
      <w:r w:rsidRPr="00775CC2">
        <w:rPr>
          <w:rFonts w:ascii="Times New Roman" w:hAnsi="Times New Roman" w:cs="Times New Roman"/>
        </w:rPr>
        <w:t>GeeksforGeeks. (2025, January 3). Bridge Design Pattern. GeeksforGeeks. https://www.geeksforgeeks.org/system-design/bridge-design-pattern/</w:t>
      </w:r>
    </w:p>
    <w:p w14:paraId="4A67B75A" w14:textId="14CC46DE" w:rsidR="00382CC9" w:rsidRDefault="00382CC9" w:rsidP="00382CC9">
      <w:pPr>
        <w:spacing w:line="480" w:lineRule="auto"/>
        <w:ind w:firstLine="720"/>
        <w:rPr>
          <w:rFonts w:ascii="Times New Roman" w:hAnsi="Times New Roman" w:cs="Times New Roman"/>
        </w:rPr>
      </w:pPr>
      <w:r w:rsidRPr="00382CC9">
        <w:rPr>
          <w:rFonts w:ascii="Times New Roman" w:hAnsi="Times New Roman" w:cs="Times New Roman"/>
        </w:rPr>
        <w:t xml:space="preserve">GeeksforGeeks. (2025, December 4). </w:t>
      </w:r>
      <w:r w:rsidRPr="00382CC9">
        <w:rPr>
          <w:rFonts w:ascii="Times New Roman" w:hAnsi="Times New Roman" w:cs="Times New Roman"/>
          <w:i/>
          <w:iCs/>
        </w:rPr>
        <w:t>Singleton Method Design Pattern</w:t>
      </w:r>
      <w:r w:rsidRPr="00382CC9">
        <w:rPr>
          <w:rFonts w:ascii="Times New Roman" w:hAnsi="Times New Roman" w:cs="Times New Roman"/>
        </w:rPr>
        <w:t xml:space="preserve">. GeeksforGeeks. </w:t>
      </w:r>
      <w:hyperlink r:id="rId4" w:history="1">
        <w:r w:rsidR="006C1D1F" w:rsidRPr="00382CC9">
          <w:rPr>
            <w:rStyle w:val="Hyperlink"/>
            <w:rFonts w:ascii="Times New Roman" w:hAnsi="Times New Roman" w:cs="Times New Roman"/>
          </w:rPr>
          <w:t>https://www.geeksforgeeks.org/system-design/singleton-design-pattern/</w:t>
        </w:r>
      </w:hyperlink>
    </w:p>
    <w:p w14:paraId="1D9EAD54" w14:textId="36F1C06C" w:rsidR="006C1D1F" w:rsidRPr="00382CC9" w:rsidRDefault="006C1D1F" w:rsidP="00382CC9">
      <w:pPr>
        <w:spacing w:line="480" w:lineRule="auto"/>
        <w:ind w:firstLine="720"/>
        <w:rPr>
          <w:rFonts w:ascii="Times New Roman" w:hAnsi="Times New Roman" w:cs="Times New Roman"/>
        </w:rPr>
      </w:pPr>
      <w:r w:rsidRPr="006C1D1F">
        <w:rPr>
          <w:rFonts w:ascii="Times New Roman" w:hAnsi="Times New Roman" w:cs="Times New Roman"/>
        </w:rPr>
        <w:t>iamprovidence. (2024, May 17). Bridge pattern without bullsh*t. Medium. https://medium.com/@iamprovidence/bridge-pattern-without-bullsh-t-38d7d851ed4d</w:t>
      </w:r>
    </w:p>
    <w:p w14:paraId="07F1D715" w14:textId="77777777" w:rsidR="00382CC9" w:rsidRPr="00382CC9" w:rsidRDefault="00382CC9" w:rsidP="00382CC9">
      <w:pPr>
        <w:spacing w:line="480" w:lineRule="auto"/>
        <w:ind w:firstLine="720"/>
        <w:rPr>
          <w:rFonts w:ascii="Times New Roman" w:hAnsi="Times New Roman" w:cs="Times New Roman"/>
        </w:rPr>
      </w:pPr>
      <w:r w:rsidRPr="00382CC9">
        <w:rPr>
          <w:rFonts w:ascii="Times New Roman" w:hAnsi="Times New Roman" w:cs="Times New Roman"/>
        </w:rPr>
        <w:t xml:space="preserve">Mahammad, V. (2020, October 25). </w:t>
      </w:r>
      <w:r w:rsidRPr="00382CC9">
        <w:rPr>
          <w:rFonts w:ascii="Times New Roman" w:hAnsi="Times New Roman" w:cs="Times New Roman"/>
          <w:i/>
          <w:iCs/>
        </w:rPr>
        <w:t>What is Singleton pattern and what is the advantage of it.</w:t>
      </w:r>
      <w:r w:rsidRPr="00382CC9">
        <w:rPr>
          <w:rFonts w:ascii="Times New Roman" w:hAnsi="Times New Roman" w:cs="Times New Roman"/>
        </w:rPr>
        <w:t xml:space="preserve"> Medium. https://medium.com/star-gazers/what-is-singleton-pattern-and-what-is-the-advantage-of-it-43f09509aa7f</w:t>
      </w:r>
    </w:p>
    <w:p w14:paraId="698517FE" w14:textId="77777777" w:rsidR="003D2997" w:rsidRPr="003D2997" w:rsidRDefault="003D2997" w:rsidP="006B2D28">
      <w:pPr>
        <w:spacing w:line="480" w:lineRule="auto"/>
        <w:ind w:firstLine="720"/>
        <w:rPr>
          <w:rFonts w:ascii="Times New Roman" w:hAnsi="Times New Roman" w:cs="Times New Roman"/>
        </w:rPr>
      </w:pPr>
    </w:p>
    <w:sectPr w:rsidR="003D2997" w:rsidRPr="003D29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A66"/>
    <w:rsid w:val="00047A66"/>
    <w:rsid w:val="001A7F5C"/>
    <w:rsid w:val="001C5F52"/>
    <w:rsid w:val="001F34E1"/>
    <w:rsid w:val="00382CC9"/>
    <w:rsid w:val="003A6B3B"/>
    <w:rsid w:val="003C5636"/>
    <w:rsid w:val="003D2997"/>
    <w:rsid w:val="003D5825"/>
    <w:rsid w:val="0062324F"/>
    <w:rsid w:val="00660F01"/>
    <w:rsid w:val="00667B79"/>
    <w:rsid w:val="0069371C"/>
    <w:rsid w:val="006B2D28"/>
    <w:rsid w:val="006C1D1F"/>
    <w:rsid w:val="00701D3D"/>
    <w:rsid w:val="00752310"/>
    <w:rsid w:val="00775CC2"/>
    <w:rsid w:val="007929A7"/>
    <w:rsid w:val="007B4692"/>
    <w:rsid w:val="00861CA2"/>
    <w:rsid w:val="00954B59"/>
    <w:rsid w:val="00AE17E1"/>
    <w:rsid w:val="00C37226"/>
    <w:rsid w:val="00C56583"/>
    <w:rsid w:val="00C6593C"/>
    <w:rsid w:val="00CD417D"/>
    <w:rsid w:val="00EC17D1"/>
    <w:rsid w:val="00EF679F"/>
    <w:rsid w:val="00FA0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3524"/>
  <w15:chartTrackingRefBased/>
  <w15:docId w15:val="{9E344F70-4F32-4F98-A142-95140D85F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A66"/>
    <w:rPr>
      <w:rFonts w:eastAsiaTheme="majorEastAsia" w:cstheme="majorBidi"/>
      <w:color w:val="272727" w:themeColor="text1" w:themeTint="D8"/>
    </w:rPr>
  </w:style>
  <w:style w:type="paragraph" w:styleId="Title">
    <w:name w:val="Title"/>
    <w:basedOn w:val="Normal"/>
    <w:next w:val="Normal"/>
    <w:link w:val="TitleChar"/>
    <w:uiPriority w:val="10"/>
    <w:qFormat/>
    <w:rsid w:val="00047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A66"/>
    <w:pPr>
      <w:spacing w:before="160"/>
      <w:jc w:val="center"/>
    </w:pPr>
    <w:rPr>
      <w:i/>
      <w:iCs/>
      <w:color w:val="404040" w:themeColor="text1" w:themeTint="BF"/>
    </w:rPr>
  </w:style>
  <w:style w:type="character" w:customStyle="1" w:styleId="QuoteChar">
    <w:name w:val="Quote Char"/>
    <w:basedOn w:val="DefaultParagraphFont"/>
    <w:link w:val="Quote"/>
    <w:uiPriority w:val="29"/>
    <w:rsid w:val="00047A66"/>
    <w:rPr>
      <w:i/>
      <w:iCs/>
      <w:color w:val="404040" w:themeColor="text1" w:themeTint="BF"/>
    </w:rPr>
  </w:style>
  <w:style w:type="paragraph" w:styleId="ListParagraph">
    <w:name w:val="List Paragraph"/>
    <w:basedOn w:val="Normal"/>
    <w:uiPriority w:val="34"/>
    <w:qFormat/>
    <w:rsid w:val="00047A66"/>
    <w:pPr>
      <w:ind w:left="720"/>
      <w:contextualSpacing/>
    </w:pPr>
  </w:style>
  <w:style w:type="character" w:styleId="IntenseEmphasis">
    <w:name w:val="Intense Emphasis"/>
    <w:basedOn w:val="DefaultParagraphFont"/>
    <w:uiPriority w:val="21"/>
    <w:qFormat/>
    <w:rsid w:val="00047A66"/>
    <w:rPr>
      <w:i/>
      <w:iCs/>
      <w:color w:val="0F4761" w:themeColor="accent1" w:themeShade="BF"/>
    </w:rPr>
  </w:style>
  <w:style w:type="paragraph" w:styleId="IntenseQuote">
    <w:name w:val="Intense Quote"/>
    <w:basedOn w:val="Normal"/>
    <w:next w:val="Normal"/>
    <w:link w:val="IntenseQuoteChar"/>
    <w:uiPriority w:val="30"/>
    <w:qFormat/>
    <w:rsid w:val="00047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A66"/>
    <w:rPr>
      <w:i/>
      <w:iCs/>
      <w:color w:val="0F4761" w:themeColor="accent1" w:themeShade="BF"/>
    </w:rPr>
  </w:style>
  <w:style w:type="character" w:styleId="IntenseReference">
    <w:name w:val="Intense Reference"/>
    <w:basedOn w:val="DefaultParagraphFont"/>
    <w:uiPriority w:val="32"/>
    <w:qFormat/>
    <w:rsid w:val="00047A66"/>
    <w:rPr>
      <w:b/>
      <w:bCs/>
      <w:smallCaps/>
      <w:color w:val="0F4761" w:themeColor="accent1" w:themeShade="BF"/>
      <w:spacing w:val="5"/>
    </w:rPr>
  </w:style>
  <w:style w:type="character" w:styleId="Hyperlink">
    <w:name w:val="Hyperlink"/>
    <w:basedOn w:val="DefaultParagraphFont"/>
    <w:uiPriority w:val="99"/>
    <w:unhideWhenUsed/>
    <w:rsid w:val="006C1D1F"/>
    <w:rPr>
      <w:color w:val="467886" w:themeColor="hyperlink"/>
      <w:u w:val="single"/>
    </w:rPr>
  </w:style>
  <w:style w:type="character" w:styleId="UnresolvedMention">
    <w:name w:val="Unresolved Mention"/>
    <w:basedOn w:val="DefaultParagraphFont"/>
    <w:uiPriority w:val="99"/>
    <w:semiHidden/>
    <w:unhideWhenUsed/>
    <w:rsid w:val="006C1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eeksforgeeks.org/system-design/singleton-design-patte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275</TotalTime>
  <Pages>4</Pages>
  <Words>864</Words>
  <Characters>4930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Cannon</dc:creator>
  <cp:keywords/>
  <dc:description/>
  <cp:lastModifiedBy>Ryan Cannon</cp:lastModifiedBy>
  <cp:revision>24</cp:revision>
  <dcterms:created xsi:type="dcterms:W3CDTF">2025-12-10T17:52:00Z</dcterms:created>
  <dcterms:modified xsi:type="dcterms:W3CDTF">2025-12-11T00:39:00Z</dcterms:modified>
</cp:coreProperties>
</file>