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2CED2" w14:textId="10C8D286" w:rsidR="00C22F99" w:rsidRPr="00AF1B8E" w:rsidRDefault="00C22F99" w:rsidP="00C22F99">
      <w:pPr>
        <w:jc w:val="center"/>
        <w:rPr>
          <w:noProof/>
          <w:sz w:val="24"/>
          <w:szCs w:val="24"/>
          <w:lang w:eastAsia="es-AR"/>
        </w:rPr>
      </w:pPr>
      <w:r w:rsidRPr="00AF1B8E">
        <w:rPr>
          <w:noProof/>
          <w:sz w:val="24"/>
          <w:szCs w:val="24"/>
          <w:lang w:eastAsia="es-AR"/>
        </w:rPr>
        <w:drawing>
          <wp:anchor distT="0" distB="0" distL="114300" distR="114300" simplePos="0" relativeHeight="251659264" behindDoc="0" locked="0" layoutInCell="1" allowOverlap="1" wp14:anchorId="34D392BA" wp14:editId="33B0BF4A">
            <wp:simplePos x="0" y="0"/>
            <wp:positionH relativeFrom="rightMargin">
              <wp:posOffset>-1019175</wp:posOffset>
            </wp:positionH>
            <wp:positionV relativeFrom="paragraph">
              <wp:posOffset>0</wp:posOffset>
            </wp:positionV>
            <wp:extent cx="635000" cy="635000"/>
            <wp:effectExtent l="0" t="0" r="0" b="0"/>
            <wp:wrapSquare wrapText="bothSides"/>
            <wp:docPr id="1" name="Imagen 1" descr="Educación Adventista MPN (@ASEA_NORTE) / Twi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ducación Adventista MPN (@ASEA_NORTE) / Twitter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4"/>
          <w:szCs w:val="24"/>
        </w:rPr>
        <w:t xml:space="preserve">               </w:t>
      </w:r>
      <w:r w:rsidRPr="00AF1B8E">
        <w:rPr>
          <w:b/>
          <w:sz w:val="24"/>
          <w:szCs w:val="24"/>
        </w:rPr>
        <w:t>Instituto Adventista de Formosa</w:t>
      </w:r>
    </w:p>
    <w:p w14:paraId="07351B8B" w14:textId="0C0367AA" w:rsidR="00C22F99" w:rsidRPr="00C22F99" w:rsidRDefault="00C22F99" w:rsidP="00C22F99">
      <w:pPr>
        <w:jc w:val="center"/>
        <w:rPr>
          <w:b/>
          <w:i/>
          <w:sz w:val="24"/>
          <w:szCs w:val="24"/>
        </w:rPr>
      </w:pPr>
      <w:r w:rsidRPr="00C22F99">
        <w:rPr>
          <w:b/>
          <w:i/>
          <w:sz w:val="24"/>
          <w:szCs w:val="24"/>
        </w:rPr>
        <w:t xml:space="preserve">                            Programa Anual de Formación Ética y ciudadana</w:t>
      </w:r>
    </w:p>
    <w:p w14:paraId="1B6E6164" w14:textId="16E5DC73" w:rsidR="00C22F99" w:rsidRPr="00AF1B8E" w:rsidRDefault="00C22F99" w:rsidP="00C22F99">
      <w:pPr>
        <w:jc w:val="center"/>
        <w:rPr>
          <w:b/>
          <w:i/>
          <w:sz w:val="24"/>
          <w:szCs w:val="24"/>
          <w:u w:val="single"/>
        </w:rPr>
      </w:pPr>
      <w:r>
        <w:rPr>
          <w:b/>
          <w:sz w:val="24"/>
          <w:szCs w:val="24"/>
        </w:rPr>
        <w:t xml:space="preserve">                  </w:t>
      </w:r>
      <w:r w:rsidRPr="00AF1B8E">
        <w:rPr>
          <w:b/>
          <w:sz w:val="24"/>
          <w:szCs w:val="24"/>
        </w:rPr>
        <w:t>Ciclo Lectivo 202</w:t>
      </w:r>
      <w:r w:rsidR="002533A2">
        <w:rPr>
          <w:b/>
          <w:sz w:val="24"/>
          <w:szCs w:val="24"/>
        </w:rPr>
        <w:t>6</w:t>
      </w:r>
    </w:p>
    <w:p w14:paraId="749AEE26" w14:textId="396FBE15" w:rsidR="00C22F99" w:rsidRPr="00AF1B8E" w:rsidRDefault="00C22F99" w:rsidP="00C22F99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</w:t>
      </w:r>
      <w:r w:rsidRPr="00AF1B8E">
        <w:rPr>
          <w:b/>
          <w:sz w:val="24"/>
          <w:szCs w:val="24"/>
        </w:rPr>
        <w:t>Para 4° año A-B</w:t>
      </w:r>
    </w:p>
    <w:p w14:paraId="76AF2A2D" w14:textId="77777777" w:rsidR="00C22F99" w:rsidRPr="00AF1B8E" w:rsidRDefault="00C22F99" w:rsidP="00C22F99">
      <w:pPr>
        <w:jc w:val="both"/>
        <w:rPr>
          <w:b/>
          <w:sz w:val="24"/>
          <w:szCs w:val="24"/>
        </w:rPr>
      </w:pPr>
      <w:r w:rsidRPr="00AF1B8E">
        <w:rPr>
          <w:b/>
          <w:sz w:val="24"/>
          <w:szCs w:val="24"/>
        </w:rPr>
        <w:t xml:space="preserve">Carga Horaria: 4(cuatro) horas semanales </w:t>
      </w:r>
    </w:p>
    <w:p w14:paraId="38F202A6" w14:textId="77777777" w:rsidR="00C22F99" w:rsidRPr="00AF1B8E" w:rsidRDefault="00C22F99" w:rsidP="00C22F99">
      <w:pPr>
        <w:jc w:val="both"/>
        <w:rPr>
          <w:b/>
          <w:sz w:val="24"/>
          <w:szCs w:val="24"/>
        </w:rPr>
      </w:pPr>
      <w:r w:rsidRPr="00AF1B8E">
        <w:rPr>
          <w:b/>
          <w:sz w:val="24"/>
          <w:szCs w:val="24"/>
        </w:rPr>
        <w:t>Profesora: Laura Frank</w:t>
      </w:r>
    </w:p>
    <w:p w14:paraId="375C6F59" w14:textId="77777777" w:rsidR="00C22F99" w:rsidRPr="00AF1B8E" w:rsidRDefault="00C22F99" w:rsidP="00C22F99">
      <w:pPr>
        <w:jc w:val="both"/>
        <w:rPr>
          <w:b/>
          <w:sz w:val="24"/>
          <w:szCs w:val="24"/>
        </w:rPr>
      </w:pPr>
      <w:r w:rsidRPr="00AF1B8E">
        <w:rPr>
          <w:b/>
          <w:sz w:val="24"/>
          <w:szCs w:val="24"/>
        </w:rPr>
        <w:t>Objetivos generales del espacio curricular:</w:t>
      </w:r>
    </w:p>
    <w:p w14:paraId="70288963" w14:textId="77777777" w:rsidR="00C22F99" w:rsidRPr="00AF1B8E" w:rsidRDefault="00C22F99" w:rsidP="00C22F99">
      <w:pPr>
        <w:pStyle w:val="Prrafodelista"/>
        <w:numPr>
          <w:ilvl w:val="0"/>
          <w:numId w:val="2"/>
        </w:numPr>
        <w:autoSpaceDE w:val="0"/>
        <w:autoSpaceDN w:val="0"/>
        <w:adjustRightInd w:val="0"/>
        <w:jc w:val="both"/>
        <w:rPr>
          <w:rFonts w:eastAsia="Calibri" w:cs="Calibri"/>
          <w:sz w:val="24"/>
          <w:szCs w:val="24"/>
        </w:rPr>
      </w:pPr>
      <w:r w:rsidRPr="00AF1B8E">
        <w:rPr>
          <w:rFonts w:eastAsia="Calibri" w:cs="Calibri"/>
          <w:sz w:val="24"/>
          <w:szCs w:val="24"/>
        </w:rPr>
        <w:t>Comprender el objeto de estudio de la asignatura a través de los conceptos de Formación Ética y Ciudadana.</w:t>
      </w:r>
    </w:p>
    <w:p w14:paraId="5E2B95EC" w14:textId="480EBEA2" w:rsidR="00C22F99" w:rsidRPr="00AF1B8E" w:rsidRDefault="00C22F99" w:rsidP="00C22F99">
      <w:pPr>
        <w:pStyle w:val="Prrafodelista"/>
        <w:numPr>
          <w:ilvl w:val="0"/>
          <w:numId w:val="2"/>
        </w:numPr>
        <w:autoSpaceDE w:val="0"/>
        <w:autoSpaceDN w:val="0"/>
        <w:adjustRightInd w:val="0"/>
        <w:jc w:val="both"/>
        <w:rPr>
          <w:rFonts w:eastAsia="Calibri" w:cs="Calibri"/>
          <w:sz w:val="24"/>
          <w:szCs w:val="24"/>
        </w:rPr>
      </w:pPr>
      <w:r w:rsidRPr="00AF1B8E">
        <w:rPr>
          <w:rFonts w:eastAsia="Calibri" w:cs="Calibri"/>
          <w:sz w:val="24"/>
          <w:szCs w:val="24"/>
        </w:rPr>
        <w:t xml:space="preserve">Promover el pensamiento crítico </w:t>
      </w:r>
      <w:r w:rsidR="00815F59" w:rsidRPr="00AF1B8E">
        <w:rPr>
          <w:rFonts w:eastAsia="Calibri" w:cs="Calibri"/>
          <w:sz w:val="24"/>
          <w:szCs w:val="24"/>
        </w:rPr>
        <w:t>y reflexivo</w:t>
      </w:r>
      <w:r w:rsidRPr="00AF1B8E">
        <w:rPr>
          <w:rFonts w:eastAsia="Calibri" w:cs="Calibri"/>
          <w:sz w:val="24"/>
          <w:szCs w:val="24"/>
        </w:rPr>
        <w:t xml:space="preserve"> </w:t>
      </w:r>
      <w:r w:rsidR="00FE3B90" w:rsidRPr="00AF1B8E">
        <w:rPr>
          <w:rFonts w:eastAsia="Calibri" w:cs="Calibri"/>
          <w:sz w:val="24"/>
          <w:szCs w:val="24"/>
        </w:rPr>
        <w:t>a través</w:t>
      </w:r>
      <w:r w:rsidRPr="00AF1B8E">
        <w:rPr>
          <w:rFonts w:eastAsia="Calibri" w:cs="Calibri"/>
          <w:sz w:val="24"/>
          <w:szCs w:val="24"/>
        </w:rPr>
        <w:t xml:space="preserve"> de la </w:t>
      </w:r>
      <w:r w:rsidR="00FE3B90" w:rsidRPr="00AF1B8E">
        <w:rPr>
          <w:rFonts w:eastAsia="Calibri" w:cs="Calibri"/>
          <w:sz w:val="24"/>
          <w:szCs w:val="24"/>
        </w:rPr>
        <w:t>oralidad, la lectura</w:t>
      </w:r>
      <w:r w:rsidRPr="00AF1B8E">
        <w:rPr>
          <w:rFonts w:eastAsia="Calibri" w:cs="Calibri"/>
          <w:sz w:val="24"/>
          <w:szCs w:val="24"/>
        </w:rPr>
        <w:t xml:space="preserve">,  la escritura y el análisis de diferentes materiales. </w:t>
      </w:r>
    </w:p>
    <w:p w14:paraId="49235B6C" w14:textId="744888B0" w:rsidR="00C22F99" w:rsidRPr="00AF1B8E" w:rsidRDefault="00815F59" w:rsidP="00C22F99">
      <w:pPr>
        <w:pStyle w:val="Prrafodelista"/>
        <w:numPr>
          <w:ilvl w:val="0"/>
          <w:numId w:val="2"/>
        </w:numPr>
        <w:autoSpaceDE w:val="0"/>
        <w:autoSpaceDN w:val="0"/>
        <w:adjustRightInd w:val="0"/>
        <w:jc w:val="both"/>
        <w:rPr>
          <w:rFonts w:eastAsia="Calibri" w:cs="Calibri"/>
          <w:sz w:val="24"/>
          <w:szCs w:val="24"/>
        </w:rPr>
      </w:pPr>
      <w:r w:rsidRPr="00AF1B8E">
        <w:rPr>
          <w:rFonts w:eastAsia="Calibri" w:cs="Calibri"/>
          <w:sz w:val="24"/>
          <w:szCs w:val="24"/>
        </w:rPr>
        <w:t xml:space="preserve">Formular </w:t>
      </w:r>
      <w:r w:rsidR="00FE3B90" w:rsidRPr="00AF1B8E">
        <w:rPr>
          <w:rFonts w:eastAsia="Calibri" w:cs="Calibri"/>
          <w:sz w:val="24"/>
          <w:szCs w:val="24"/>
        </w:rPr>
        <w:t>preguntas, comentarios y señalamientos que faciliten la interpelación, la</w:t>
      </w:r>
      <w:r w:rsidR="00C22F99" w:rsidRPr="00AF1B8E">
        <w:rPr>
          <w:rFonts w:eastAsia="Calibri" w:cs="Calibri"/>
          <w:sz w:val="24"/>
          <w:szCs w:val="24"/>
        </w:rPr>
        <w:t xml:space="preserve">  duda  y  la búsqueda de argumentaciones tanto frente a los textos como a los materiales de aplicación.</w:t>
      </w:r>
    </w:p>
    <w:p w14:paraId="6C770C28" w14:textId="77777777" w:rsidR="00C22F99" w:rsidRPr="00AF1B8E" w:rsidRDefault="00C22F99" w:rsidP="00C22F99">
      <w:pPr>
        <w:pStyle w:val="Prrafodelista"/>
        <w:numPr>
          <w:ilvl w:val="0"/>
          <w:numId w:val="2"/>
        </w:numPr>
        <w:autoSpaceDE w:val="0"/>
        <w:autoSpaceDN w:val="0"/>
        <w:adjustRightInd w:val="0"/>
        <w:jc w:val="both"/>
        <w:rPr>
          <w:rFonts w:eastAsia="Calibri" w:cs="Calibri"/>
          <w:sz w:val="24"/>
          <w:szCs w:val="24"/>
        </w:rPr>
      </w:pPr>
      <w:r w:rsidRPr="00AF1B8E">
        <w:rPr>
          <w:rFonts w:eastAsia="Calibri" w:cs="Calibri"/>
          <w:sz w:val="24"/>
          <w:szCs w:val="24"/>
        </w:rPr>
        <w:t xml:space="preserve">Posibilitar la formación de un ciudadano con plena participación dentro de la comunidad, donde se reconozca a sí mismo y  a otro como sujetos de derechos e iguales en dignidad. </w:t>
      </w:r>
    </w:p>
    <w:p w14:paraId="2E1A5723" w14:textId="77777777" w:rsidR="00C22F99" w:rsidRPr="00AF1B8E" w:rsidRDefault="00C22F99" w:rsidP="00C22F99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 w:rsidRPr="00AF1B8E">
        <w:rPr>
          <w:sz w:val="24"/>
          <w:szCs w:val="24"/>
        </w:rPr>
        <w:t>Incorporar los valores éticos, democráticos y cristianos que nos permitan vivir juntos y reconocernos como parte de la sociedad.</w:t>
      </w:r>
    </w:p>
    <w:p w14:paraId="438DB640" w14:textId="77777777" w:rsidR="00C22F99" w:rsidRPr="00AF1B8E" w:rsidRDefault="00C22F99" w:rsidP="00C22F99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 w:rsidRPr="00AF1B8E">
        <w:rPr>
          <w:sz w:val="24"/>
          <w:szCs w:val="24"/>
        </w:rPr>
        <w:t>Participar y comprender el sentido de las diferentes celebraciones y conmemoraciones que evoquen acontecimientos relevantes para la escuela y la comunidad.</w:t>
      </w:r>
    </w:p>
    <w:p w14:paraId="2E959B9A" w14:textId="0ABE2FDC" w:rsidR="00C22F99" w:rsidRPr="00AF1B8E" w:rsidRDefault="00C22F99" w:rsidP="00C22F99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 w:rsidRPr="00AF1B8E">
        <w:rPr>
          <w:sz w:val="24"/>
          <w:szCs w:val="24"/>
        </w:rPr>
        <w:t xml:space="preserve">Asumir una identidad nacional, respetuosa de la diversidad cultural, de </w:t>
      </w:r>
      <w:r w:rsidR="00FE3B90" w:rsidRPr="00AF1B8E">
        <w:rPr>
          <w:sz w:val="24"/>
          <w:szCs w:val="24"/>
        </w:rPr>
        <w:t>los valores democráticos</w:t>
      </w:r>
      <w:r w:rsidRPr="00AF1B8E">
        <w:rPr>
          <w:sz w:val="24"/>
          <w:szCs w:val="24"/>
        </w:rPr>
        <w:t xml:space="preserve"> y los derechos humanos.</w:t>
      </w:r>
    </w:p>
    <w:p w14:paraId="3C7F416E" w14:textId="7F511661" w:rsidR="00C22F99" w:rsidRPr="00AF1B8E" w:rsidRDefault="00C22F99" w:rsidP="00C22F99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 w:rsidRPr="00AF1B8E">
        <w:rPr>
          <w:sz w:val="24"/>
          <w:szCs w:val="24"/>
        </w:rPr>
        <w:t xml:space="preserve">Tener el diálogo como instrumento </w:t>
      </w:r>
      <w:r w:rsidR="00815F59" w:rsidRPr="00AF1B8E">
        <w:rPr>
          <w:sz w:val="24"/>
          <w:szCs w:val="24"/>
        </w:rPr>
        <w:t>primordial para</w:t>
      </w:r>
      <w:r w:rsidRPr="00AF1B8E">
        <w:rPr>
          <w:sz w:val="24"/>
          <w:szCs w:val="24"/>
        </w:rPr>
        <w:t xml:space="preserve"> solucionar problemas de convivencia y de conflictos de intereses en relación con los demás, en todos los ámbitos de la sociedad.</w:t>
      </w:r>
    </w:p>
    <w:p w14:paraId="78FDF4AC" w14:textId="495CA036" w:rsidR="00C22F99" w:rsidRPr="00AF1B8E" w:rsidRDefault="00C22F99" w:rsidP="00C22F99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 w:rsidRPr="00AF1B8E">
        <w:rPr>
          <w:sz w:val="24"/>
          <w:szCs w:val="24"/>
        </w:rPr>
        <w:t xml:space="preserve">Reconocer las grandes corrientes de pensamientos ideológicos, sus referentes y el impacto en la construcción </w:t>
      </w:r>
      <w:r w:rsidR="00815F59" w:rsidRPr="00AF1B8E">
        <w:rPr>
          <w:sz w:val="24"/>
          <w:szCs w:val="24"/>
        </w:rPr>
        <w:t>política de</w:t>
      </w:r>
      <w:r w:rsidRPr="00AF1B8E">
        <w:rPr>
          <w:sz w:val="24"/>
          <w:szCs w:val="24"/>
        </w:rPr>
        <w:t xml:space="preserve"> la actualidad.</w:t>
      </w:r>
    </w:p>
    <w:p w14:paraId="41A050E9" w14:textId="77777777" w:rsidR="00C22F99" w:rsidRPr="00AF1B8E" w:rsidRDefault="00C22F99" w:rsidP="00C22F99">
      <w:pPr>
        <w:pStyle w:val="Prrafode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AF1B8E">
        <w:rPr>
          <w:sz w:val="24"/>
          <w:szCs w:val="24"/>
        </w:rPr>
        <w:t>Comprender la importancia del sostenimiento de vida Democrática como garantía de implementación de los derechos políticos, sociales, patrimoniales y civiles en nuestro país.</w:t>
      </w:r>
      <w:r w:rsidRPr="00AF1B8E">
        <w:rPr>
          <w:rFonts w:cstheme="minorHAnsi"/>
          <w:sz w:val="24"/>
          <w:szCs w:val="24"/>
        </w:rPr>
        <w:tab/>
      </w:r>
    </w:p>
    <w:p w14:paraId="3E4CE02C" w14:textId="77777777" w:rsidR="00C22F99" w:rsidRPr="00AF1B8E" w:rsidRDefault="00C22F99" w:rsidP="00C22F99">
      <w:pPr>
        <w:jc w:val="both"/>
        <w:rPr>
          <w:rFonts w:cstheme="minorHAnsi"/>
          <w:b/>
          <w:sz w:val="24"/>
          <w:szCs w:val="24"/>
        </w:rPr>
      </w:pPr>
      <w:r w:rsidRPr="00AF1B8E">
        <w:rPr>
          <w:rFonts w:cstheme="minorHAnsi"/>
          <w:b/>
          <w:sz w:val="24"/>
          <w:szCs w:val="24"/>
        </w:rPr>
        <w:t>Contenidos conceptuales</w:t>
      </w:r>
    </w:p>
    <w:p w14:paraId="2640D68C" w14:textId="2D99BD0F" w:rsidR="00C22F99" w:rsidRDefault="00C22F99" w:rsidP="00C22F99">
      <w:pPr>
        <w:contextualSpacing/>
        <w:jc w:val="both"/>
        <w:rPr>
          <w:rFonts w:cstheme="minorHAnsi"/>
          <w:b/>
          <w:sz w:val="24"/>
          <w:szCs w:val="24"/>
        </w:rPr>
      </w:pPr>
      <w:r w:rsidRPr="00AF1B8E">
        <w:rPr>
          <w:b/>
          <w:sz w:val="24"/>
          <w:szCs w:val="24"/>
          <w:u w:val="single"/>
        </w:rPr>
        <w:t>Unidad 1</w:t>
      </w:r>
      <w:r w:rsidRPr="00AF1B8E">
        <w:rPr>
          <w:b/>
          <w:sz w:val="24"/>
          <w:szCs w:val="24"/>
        </w:rPr>
        <w:t>:</w:t>
      </w:r>
      <w:r w:rsidRPr="00AF1B8E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Ética </w:t>
      </w:r>
      <w:r w:rsidR="00BA658F">
        <w:rPr>
          <w:rFonts w:cstheme="minorHAnsi"/>
          <w:b/>
          <w:sz w:val="24"/>
          <w:szCs w:val="24"/>
        </w:rPr>
        <w:t>,</w:t>
      </w:r>
      <w:r>
        <w:rPr>
          <w:rFonts w:cstheme="minorHAnsi"/>
          <w:b/>
          <w:sz w:val="24"/>
          <w:szCs w:val="24"/>
        </w:rPr>
        <w:t xml:space="preserve"> ciudadanía</w:t>
      </w:r>
    </w:p>
    <w:p w14:paraId="71343598" w14:textId="36ECA215" w:rsidR="007E7BF8" w:rsidRDefault="00C22F99" w:rsidP="00C22F99">
      <w:pPr>
        <w:contextualSpacing/>
        <w:jc w:val="both"/>
        <w:rPr>
          <w:rFonts w:cstheme="minorHAnsi"/>
          <w:bCs/>
          <w:sz w:val="24"/>
          <w:szCs w:val="24"/>
        </w:rPr>
      </w:pPr>
      <w:r w:rsidRPr="0014712E">
        <w:rPr>
          <w:rFonts w:cstheme="minorHAnsi"/>
          <w:bCs/>
          <w:sz w:val="24"/>
          <w:szCs w:val="24"/>
        </w:rPr>
        <w:t>Ética: definición y origen</w:t>
      </w:r>
      <w:r w:rsidR="00815F59">
        <w:rPr>
          <w:rFonts w:cstheme="minorHAnsi"/>
          <w:bCs/>
          <w:sz w:val="24"/>
          <w:szCs w:val="24"/>
        </w:rPr>
        <w:t>.</w:t>
      </w:r>
      <w:r w:rsidRPr="0014712E">
        <w:rPr>
          <w:rFonts w:cstheme="minorHAnsi"/>
          <w:bCs/>
          <w:sz w:val="24"/>
          <w:szCs w:val="24"/>
        </w:rPr>
        <w:t xml:space="preserve"> </w:t>
      </w:r>
      <w:r w:rsidR="00BA658F" w:rsidRPr="0014712E">
        <w:rPr>
          <w:rFonts w:cstheme="minorHAnsi"/>
          <w:bCs/>
          <w:sz w:val="24"/>
          <w:szCs w:val="24"/>
        </w:rPr>
        <w:t>La ética griega. Ética Kantiana. Ética Cristiana. Ética moderna y posmoderna</w:t>
      </w:r>
    </w:p>
    <w:p w14:paraId="555BEE5B" w14:textId="77777777" w:rsidR="007E7BF8" w:rsidRDefault="00C22F99" w:rsidP="00C22F99">
      <w:pPr>
        <w:contextualSpacing/>
        <w:jc w:val="both"/>
        <w:rPr>
          <w:rFonts w:cstheme="minorHAnsi"/>
          <w:bCs/>
          <w:sz w:val="24"/>
          <w:szCs w:val="24"/>
        </w:rPr>
      </w:pPr>
      <w:r w:rsidRPr="0014712E">
        <w:rPr>
          <w:rFonts w:cstheme="minorHAnsi"/>
          <w:bCs/>
          <w:sz w:val="24"/>
          <w:szCs w:val="24"/>
        </w:rPr>
        <w:t>La justicia:</w:t>
      </w:r>
      <w:r w:rsidR="00644130" w:rsidRPr="0014712E">
        <w:rPr>
          <w:rFonts w:cstheme="minorHAnsi"/>
          <w:bCs/>
          <w:sz w:val="24"/>
          <w:szCs w:val="24"/>
        </w:rPr>
        <w:t xml:space="preserve"> </w:t>
      </w:r>
      <w:r w:rsidRPr="0014712E">
        <w:rPr>
          <w:rFonts w:cstheme="minorHAnsi"/>
          <w:bCs/>
          <w:sz w:val="24"/>
          <w:szCs w:val="24"/>
        </w:rPr>
        <w:t>teorías. El papel del Estado en una sociedad justa.</w:t>
      </w:r>
      <w:r w:rsidR="00644130" w:rsidRPr="0014712E">
        <w:rPr>
          <w:rFonts w:cstheme="minorHAnsi"/>
          <w:bCs/>
          <w:sz w:val="24"/>
          <w:szCs w:val="24"/>
        </w:rPr>
        <w:t xml:space="preserve"> Relación entre Estado y sociedad:  organización social y normas</w:t>
      </w:r>
      <w:r w:rsidR="007E7BF8">
        <w:rPr>
          <w:rFonts w:cstheme="minorHAnsi"/>
          <w:bCs/>
          <w:sz w:val="24"/>
          <w:szCs w:val="24"/>
        </w:rPr>
        <w:t>.</w:t>
      </w:r>
    </w:p>
    <w:p w14:paraId="12651A93" w14:textId="6B0E2709" w:rsidR="00C22F99" w:rsidRDefault="00644130" w:rsidP="00BA658F">
      <w:pPr>
        <w:contextualSpacing/>
        <w:jc w:val="both"/>
        <w:rPr>
          <w:rFonts w:cstheme="minorHAnsi"/>
          <w:bCs/>
          <w:sz w:val="24"/>
          <w:szCs w:val="24"/>
        </w:rPr>
      </w:pPr>
      <w:r w:rsidRPr="0014712E">
        <w:rPr>
          <w:rFonts w:cstheme="minorHAnsi"/>
          <w:bCs/>
          <w:sz w:val="24"/>
          <w:szCs w:val="24"/>
        </w:rPr>
        <w:t xml:space="preserve">Estado nacional: una forma de organización moderna. El estado soberano y legitimidad del Estado moderno. </w:t>
      </w:r>
    </w:p>
    <w:p w14:paraId="6F3439E0" w14:textId="77777777" w:rsidR="007E7BF8" w:rsidRDefault="007E7BF8" w:rsidP="007E7BF8">
      <w:pPr>
        <w:contextualSpacing/>
        <w:jc w:val="both"/>
        <w:rPr>
          <w:rFonts w:cstheme="minorHAnsi"/>
          <w:bCs/>
          <w:sz w:val="24"/>
          <w:szCs w:val="24"/>
        </w:rPr>
      </w:pPr>
      <w:r w:rsidRPr="0014712E">
        <w:rPr>
          <w:rFonts w:cstheme="minorHAnsi"/>
          <w:bCs/>
          <w:sz w:val="24"/>
          <w:szCs w:val="24"/>
        </w:rPr>
        <w:t xml:space="preserve">Sociedad Global y sus dimensiones: territoriales, económica, social y cultural. </w:t>
      </w:r>
    </w:p>
    <w:p w14:paraId="2A99F766" w14:textId="0CE542B9" w:rsidR="00BA658F" w:rsidRDefault="00BA658F" w:rsidP="007E7BF8">
      <w:pPr>
        <w:contextualSpacing/>
        <w:jc w:val="both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Taller de ESI: Violencia de Género</w:t>
      </w:r>
    </w:p>
    <w:p w14:paraId="086321A8" w14:textId="77777777" w:rsidR="00C22F99" w:rsidRPr="00AF1B8E" w:rsidRDefault="00C22F99" w:rsidP="00C22F99">
      <w:pPr>
        <w:spacing w:after="200" w:line="276" w:lineRule="auto"/>
        <w:contextualSpacing/>
        <w:jc w:val="both"/>
        <w:rPr>
          <w:rFonts w:eastAsiaTheme="minorEastAsia"/>
          <w:sz w:val="24"/>
          <w:szCs w:val="24"/>
          <w:lang w:val="es-ES" w:eastAsia="es-ES"/>
        </w:rPr>
      </w:pPr>
    </w:p>
    <w:p w14:paraId="1D7E9EEA" w14:textId="5FD45207" w:rsidR="00644130" w:rsidRDefault="00C22F99" w:rsidP="00C22F99">
      <w:pPr>
        <w:contextualSpacing/>
        <w:jc w:val="both"/>
        <w:rPr>
          <w:rFonts w:cstheme="minorHAnsi"/>
          <w:b/>
          <w:sz w:val="24"/>
          <w:szCs w:val="24"/>
        </w:rPr>
      </w:pPr>
      <w:r w:rsidRPr="00AF1B8E">
        <w:rPr>
          <w:rFonts w:cstheme="minorHAnsi"/>
          <w:b/>
          <w:sz w:val="24"/>
          <w:szCs w:val="24"/>
          <w:u w:val="single"/>
        </w:rPr>
        <w:t>Unidad n°</w:t>
      </w:r>
      <w:r w:rsidRPr="00AF1B8E">
        <w:rPr>
          <w:rFonts w:cstheme="minorHAnsi"/>
          <w:b/>
          <w:sz w:val="24"/>
          <w:szCs w:val="24"/>
        </w:rPr>
        <w:t xml:space="preserve">2: </w:t>
      </w:r>
      <w:r w:rsidR="0095175F">
        <w:rPr>
          <w:rFonts w:cstheme="minorHAnsi"/>
          <w:b/>
          <w:sz w:val="24"/>
          <w:szCs w:val="24"/>
        </w:rPr>
        <w:t xml:space="preserve">El sujeto como ser político </w:t>
      </w:r>
      <w:r w:rsidR="00BA658F">
        <w:rPr>
          <w:rFonts w:cstheme="minorHAnsi"/>
          <w:b/>
          <w:sz w:val="24"/>
          <w:szCs w:val="24"/>
        </w:rPr>
        <w:t>y los Derechos Humanos</w:t>
      </w:r>
    </w:p>
    <w:p w14:paraId="68E09231" w14:textId="77777777" w:rsidR="007E7BF8" w:rsidRDefault="0095175F" w:rsidP="00C22F99">
      <w:pPr>
        <w:contextualSpacing/>
        <w:jc w:val="both"/>
        <w:rPr>
          <w:rFonts w:cstheme="minorHAnsi"/>
          <w:bCs/>
          <w:sz w:val="24"/>
          <w:szCs w:val="24"/>
        </w:rPr>
      </w:pPr>
      <w:r w:rsidRPr="00815F59">
        <w:rPr>
          <w:rFonts w:cstheme="minorHAnsi"/>
          <w:bCs/>
          <w:sz w:val="24"/>
          <w:szCs w:val="24"/>
        </w:rPr>
        <w:t xml:space="preserve">Contractualismo: teorías del Estado y pacto social. La organización del Estado. </w:t>
      </w:r>
    </w:p>
    <w:p w14:paraId="6CB6BB1A" w14:textId="05029216" w:rsidR="0095175F" w:rsidRDefault="0095175F" w:rsidP="00C22F99">
      <w:pPr>
        <w:contextualSpacing/>
        <w:jc w:val="both"/>
        <w:rPr>
          <w:rFonts w:cstheme="minorHAnsi"/>
          <w:sz w:val="24"/>
          <w:szCs w:val="24"/>
        </w:rPr>
      </w:pPr>
      <w:r w:rsidRPr="00815F59">
        <w:rPr>
          <w:rFonts w:cstheme="minorHAnsi"/>
          <w:bCs/>
          <w:sz w:val="24"/>
          <w:szCs w:val="24"/>
        </w:rPr>
        <w:t xml:space="preserve">Teorías de la democracia: tradición republicana, liberal y democrática. Problemas de la democracia moderna. Política: concepto. Política y poder. El </w:t>
      </w:r>
      <w:r w:rsidR="00815F59" w:rsidRPr="00815F59">
        <w:rPr>
          <w:rFonts w:cstheme="minorHAnsi"/>
          <w:bCs/>
          <w:sz w:val="24"/>
          <w:szCs w:val="24"/>
        </w:rPr>
        <w:t>gobierno: concepto</w:t>
      </w:r>
      <w:r w:rsidR="0014712E" w:rsidRPr="00815F59">
        <w:rPr>
          <w:rFonts w:cstheme="minorHAnsi"/>
          <w:bCs/>
          <w:sz w:val="24"/>
          <w:szCs w:val="24"/>
        </w:rPr>
        <w:t xml:space="preserve"> y función. </w:t>
      </w:r>
      <w:r w:rsidRPr="00815F59">
        <w:rPr>
          <w:rFonts w:cstheme="minorHAnsi"/>
          <w:bCs/>
          <w:sz w:val="24"/>
          <w:szCs w:val="24"/>
        </w:rPr>
        <w:t>Corrientes ideológicas políticas.</w:t>
      </w:r>
      <w:r w:rsidR="00BA58BC" w:rsidRPr="00815F59">
        <w:rPr>
          <w:rFonts w:cstheme="minorHAnsi"/>
          <w:bCs/>
          <w:sz w:val="24"/>
          <w:szCs w:val="24"/>
        </w:rPr>
        <w:t xml:space="preserve"> La O.N.U. y la declaración universal de los derechos humanos. El papel de los Estados frente a los Derechos </w:t>
      </w:r>
      <w:r w:rsidR="00815F59" w:rsidRPr="00815F59">
        <w:rPr>
          <w:rFonts w:cstheme="minorHAnsi"/>
          <w:bCs/>
          <w:sz w:val="24"/>
          <w:szCs w:val="24"/>
        </w:rPr>
        <w:t>humanos.</w:t>
      </w:r>
      <w:r w:rsidR="00BA58BC" w:rsidRPr="00815F59">
        <w:rPr>
          <w:rFonts w:cstheme="minorHAnsi"/>
          <w:bCs/>
          <w:sz w:val="24"/>
          <w:szCs w:val="24"/>
        </w:rPr>
        <w:t xml:space="preserve"> Derechos humanos en la Argentina y en el mundo de hoy. Los DESC y su relación con los Derechos humanos. Generaciones de derechos humanos.</w:t>
      </w:r>
      <w:r w:rsidR="0014712E" w:rsidRPr="00815F59">
        <w:rPr>
          <w:rFonts w:cstheme="minorHAnsi"/>
          <w:bCs/>
          <w:sz w:val="24"/>
          <w:szCs w:val="24"/>
        </w:rPr>
        <w:t xml:space="preserve"> Organizaciones Internacionales, funciones</w:t>
      </w:r>
      <w:r w:rsidR="0014712E">
        <w:rPr>
          <w:rFonts w:cstheme="minorHAnsi"/>
          <w:sz w:val="24"/>
          <w:szCs w:val="24"/>
        </w:rPr>
        <w:t>.</w:t>
      </w:r>
    </w:p>
    <w:p w14:paraId="5E0EE97E" w14:textId="3312258F" w:rsidR="00C22F99" w:rsidRPr="00AF1B8E" w:rsidRDefault="00BA658F" w:rsidP="00C22F99">
      <w:pPr>
        <w:contextualSpacing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Taller ESI: violencia en el noviazgo. Construyendo vínculos saludables.</w:t>
      </w:r>
    </w:p>
    <w:p w14:paraId="2B5FEEBE" w14:textId="77777777" w:rsidR="00C22F99" w:rsidRPr="00AF1B8E" w:rsidRDefault="00C22F99" w:rsidP="00C22F99">
      <w:pPr>
        <w:contextualSpacing/>
        <w:jc w:val="both"/>
        <w:rPr>
          <w:rFonts w:eastAsiaTheme="minorEastAsia"/>
          <w:sz w:val="24"/>
          <w:szCs w:val="24"/>
          <w:lang w:val="es-ES" w:eastAsia="es-ES"/>
        </w:rPr>
      </w:pPr>
    </w:p>
    <w:p w14:paraId="1A56B948" w14:textId="2184F2CD" w:rsidR="00C22F99" w:rsidRDefault="00C22F99" w:rsidP="00C22F99">
      <w:pPr>
        <w:contextualSpacing/>
        <w:jc w:val="both"/>
        <w:rPr>
          <w:rFonts w:cstheme="minorHAnsi"/>
          <w:b/>
          <w:sz w:val="24"/>
          <w:szCs w:val="24"/>
        </w:rPr>
      </w:pPr>
      <w:r w:rsidRPr="00AF1B8E">
        <w:rPr>
          <w:rFonts w:cstheme="minorHAnsi"/>
          <w:b/>
          <w:sz w:val="24"/>
          <w:szCs w:val="24"/>
          <w:u w:val="single"/>
        </w:rPr>
        <w:t>Unidad n° 3</w:t>
      </w:r>
      <w:r w:rsidR="00BA58BC">
        <w:rPr>
          <w:rFonts w:cstheme="minorHAnsi"/>
          <w:b/>
          <w:sz w:val="24"/>
          <w:szCs w:val="24"/>
          <w:u w:val="single"/>
        </w:rPr>
        <w:t xml:space="preserve"> Ciudadanía</w:t>
      </w:r>
      <w:r w:rsidR="00BA658F">
        <w:rPr>
          <w:rFonts w:cstheme="minorHAnsi"/>
          <w:b/>
          <w:sz w:val="24"/>
          <w:szCs w:val="24"/>
          <w:u w:val="single"/>
        </w:rPr>
        <w:t>,</w:t>
      </w:r>
      <w:r w:rsidR="00BA58BC">
        <w:rPr>
          <w:rFonts w:cstheme="minorHAnsi"/>
          <w:b/>
          <w:sz w:val="24"/>
          <w:szCs w:val="24"/>
          <w:u w:val="single"/>
        </w:rPr>
        <w:t xml:space="preserve">  participación</w:t>
      </w:r>
      <w:r w:rsidR="00BA658F">
        <w:rPr>
          <w:rFonts w:cstheme="minorHAnsi"/>
          <w:b/>
          <w:sz w:val="24"/>
          <w:szCs w:val="24"/>
          <w:u w:val="single"/>
        </w:rPr>
        <w:t xml:space="preserve"> y democracia</w:t>
      </w:r>
    </w:p>
    <w:p w14:paraId="6009AA0E" w14:textId="77777777" w:rsidR="0060406A" w:rsidRDefault="0060406A" w:rsidP="00C22F99">
      <w:pPr>
        <w:contextualSpacing/>
        <w:jc w:val="both"/>
        <w:rPr>
          <w:rFonts w:cstheme="minorHAnsi"/>
          <w:b/>
          <w:sz w:val="24"/>
          <w:szCs w:val="24"/>
        </w:rPr>
      </w:pPr>
    </w:p>
    <w:p w14:paraId="061755D4" w14:textId="7167C74B" w:rsidR="00BA658F" w:rsidRDefault="0060406A" w:rsidP="00BA658F">
      <w:pPr>
        <w:contextualSpacing/>
        <w:jc w:val="both"/>
        <w:rPr>
          <w:rFonts w:cstheme="minorHAnsi"/>
          <w:bCs/>
          <w:sz w:val="24"/>
          <w:szCs w:val="24"/>
        </w:rPr>
      </w:pPr>
      <w:r w:rsidRPr="004C5C5F">
        <w:rPr>
          <w:sz w:val="24"/>
          <w:szCs w:val="24"/>
        </w:rPr>
        <w:t xml:space="preserve"> </w:t>
      </w:r>
      <w:r w:rsidR="00C22F99" w:rsidRPr="00AF1B8E">
        <w:rPr>
          <w:rFonts w:cstheme="minorHAnsi"/>
          <w:sz w:val="24"/>
          <w:szCs w:val="24"/>
        </w:rPr>
        <w:t xml:space="preserve">La </w:t>
      </w:r>
      <w:r w:rsidR="00BA58BC" w:rsidRPr="00AF1B8E">
        <w:rPr>
          <w:rFonts w:cstheme="minorHAnsi"/>
          <w:sz w:val="24"/>
          <w:szCs w:val="24"/>
        </w:rPr>
        <w:t>política como</w:t>
      </w:r>
      <w:r w:rsidR="00C22F99" w:rsidRPr="00AF1B8E">
        <w:rPr>
          <w:rFonts w:cstheme="minorHAnsi"/>
          <w:sz w:val="24"/>
          <w:szCs w:val="24"/>
        </w:rPr>
        <w:t xml:space="preserve"> disciplina ética y moral</w:t>
      </w:r>
      <w:r w:rsidR="00BA658F">
        <w:rPr>
          <w:rFonts w:cstheme="minorHAnsi"/>
          <w:sz w:val="24"/>
          <w:szCs w:val="24"/>
        </w:rPr>
        <w:t>.</w:t>
      </w:r>
      <w:r w:rsidR="00C22F99" w:rsidRPr="00AF1B8E">
        <w:rPr>
          <w:rFonts w:cstheme="minorHAnsi"/>
          <w:sz w:val="24"/>
          <w:szCs w:val="24"/>
        </w:rPr>
        <w:t xml:space="preserve"> Concepciones del Estado: El contractualismo. Formas de Gobierno democráticas y </w:t>
      </w:r>
      <w:r w:rsidR="00BA58BC" w:rsidRPr="00AF1B8E">
        <w:rPr>
          <w:rFonts w:cstheme="minorHAnsi"/>
          <w:sz w:val="24"/>
          <w:szCs w:val="24"/>
        </w:rPr>
        <w:t>no democráticas</w:t>
      </w:r>
      <w:r w:rsidR="00C22F99" w:rsidRPr="00AF1B8E">
        <w:rPr>
          <w:rFonts w:cstheme="minorHAnsi"/>
          <w:sz w:val="24"/>
          <w:szCs w:val="24"/>
        </w:rPr>
        <w:t xml:space="preserve">. </w:t>
      </w:r>
      <w:r w:rsidR="00BA658F">
        <w:rPr>
          <w:rFonts w:cstheme="minorHAnsi"/>
          <w:bCs/>
          <w:sz w:val="24"/>
          <w:szCs w:val="24"/>
        </w:rPr>
        <w:t xml:space="preserve">Nacionalidad y </w:t>
      </w:r>
      <w:r w:rsidR="00BA658F">
        <w:rPr>
          <w:rFonts w:cstheme="minorHAnsi"/>
          <w:bCs/>
          <w:sz w:val="24"/>
          <w:szCs w:val="24"/>
        </w:rPr>
        <w:t>ciudadanía.</w:t>
      </w:r>
      <w:r w:rsidR="00BA658F" w:rsidRPr="0014712E">
        <w:rPr>
          <w:rFonts w:cstheme="minorHAnsi"/>
          <w:bCs/>
          <w:sz w:val="24"/>
          <w:szCs w:val="24"/>
        </w:rPr>
        <w:t xml:space="preserve"> El</w:t>
      </w:r>
      <w:r w:rsidR="00BA658F" w:rsidRPr="0014712E">
        <w:rPr>
          <w:rFonts w:cstheme="minorHAnsi"/>
          <w:bCs/>
          <w:sz w:val="24"/>
          <w:szCs w:val="24"/>
        </w:rPr>
        <w:t xml:space="preserve"> voto, proceso electoral argentino.</w:t>
      </w:r>
    </w:p>
    <w:p w14:paraId="0C0EB2DC" w14:textId="0E43BD84" w:rsidR="00C22F99" w:rsidRDefault="00C22F99" w:rsidP="00C22F99">
      <w:pPr>
        <w:contextualSpacing/>
        <w:jc w:val="both"/>
        <w:rPr>
          <w:sz w:val="24"/>
          <w:szCs w:val="24"/>
        </w:rPr>
      </w:pPr>
      <w:r w:rsidRPr="00AF1B8E">
        <w:rPr>
          <w:rFonts w:cstheme="minorHAnsi"/>
          <w:sz w:val="24"/>
          <w:szCs w:val="24"/>
        </w:rPr>
        <w:t xml:space="preserve">Discriminación: </w:t>
      </w:r>
      <w:r w:rsidR="00BA58BC" w:rsidRPr="00AF1B8E">
        <w:rPr>
          <w:rFonts w:cstheme="minorHAnsi"/>
          <w:sz w:val="24"/>
          <w:szCs w:val="24"/>
        </w:rPr>
        <w:t xml:space="preserve">leyes. Protección </w:t>
      </w:r>
      <w:r w:rsidR="0014712E" w:rsidRPr="00AF1B8E">
        <w:rPr>
          <w:rFonts w:cstheme="minorHAnsi"/>
          <w:sz w:val="24"/>
          <w:szCs w:val="24"/>
        </w:rPr>
        <w:t>especial para niños</w:t>
      </w:r>
      <w:r w:rsidRPr="00AF1B8E">
        <w:rPr>
          <w:rFonts w:cstheme="minorHAnsi"/>
          <w:sz w:val="24"/>
          <w:szCs w:val="24"/>
        </w:rPr>
        <w:t xml:space="preserve">, </w:t>
      </w:r>
      <w:r w:rsidR="0014712E" w:rsidRPr="00AF1B8E">
        <w:rPr>
          <w:rFonts w:cstheme="minorHAnsi"/>
          <w:sz w:val="24"/>
          <w:szCs w:val="24"/>
        </w:rPr>
        <w:t xml:space="preserve">niñas y </w:t>
      </w:r>
      <w:r w:rsidR="00BA658F" w:rsidRPr="00AF1B8E">
        <w:rPr>
          <w:rFonts w:cstheme="minorHAnsi"/>
          <w:sz w:val="24"/>
          <w:szCs w:val="24"/>
        </w:rPr>
        <w:t>adolescentes.</w:t>
      </w:r>
      <w:r w:rsidR="00815F59" w:rsidRPr="00AF1B8E">
        <w:rPr>
          <w:sz w:val="24"/>
          <w:szCs w:val="24"/>
        </w:rPr>
        <w:t xml:space="preserve"> La</w:t>
      </w:r>
      <w:r w:rsidRPr="00AF1B8E">
        <w:rPr>
          <w:sz w:val="24"/>
          <w:szCs w:val="24"/>
        </w:rPr>
        <w:t xml:space="preserve"> construcción del proyecto de vida: la continuidad de los estudios, la inserción en el mundo del trabajo.</w:t>
      </w:r>
      <w:r>
        <w:rPr>
          <w:sz w:val="24"/>
          <w:szCs w:val="24"/>
        </w:rPr>
        <w:t xml:space="preserve"> </w:t>
      </w:r>
      <w:r w:rsidR="00815F59">
        <w:rPr>
          <w:sz w:val="24"/>
          <w:szCs w:val="24"/>
        </w:rPr>
        <w:t xml:space="preserve"> Proyecto de intervención comunitaria.</w:t>
      </w:r>
    </w:p>
    <w:p w14:paraId="24690B33" w14:textId="3F59457C" w:rsidR="00BA658F" w:rsidRPr="00AF1B8E" w:rsidRDefault="00BA658F" w:rsidP="00C22F99">
      <w:pPr>
        <w:contextualSpacing/>
        <w:jc w:val="both"/>
        <w:rPr>
          <w:rFonts w:cstheme="minorHAnsi"/>
          <w:b/>
          <w:sz w:val="24"/>
          <w:szCs w:val="24"/>
        </w:rPr>
      </w:pPr>
      <w:r>
        <w:rPr>
          <w:sz w:val="24"/>
          <w:szCs w:val="24"/>
        </w:rPr>
        <w:t xml:space="preserve">Taller ESI: La familia como proyecto de vida </w:t>
      </w:r>
    </w:p>
    <w:p w14:paraId="62F1A5BD" w14:textId="77777777" w:rsidR="00C22F99" w:rsidRPr="00AF1B8E" w:rsidRDefault="00C22F99" w:rsidP="00C22F99">
      <w:pPr>
        <w:tabs>
          <w:tab w:val="left" w:pos="5022"/>
        </w:tabs>
        <w:jc w:val="both"/>
        <w:rPr>
          <w:b/>
          <w:sz w:val="24"/>
          <w:szCs w:val="24"/>
        </w:rPr>
      </w:pPr>
      <w:r w:rsidRPr="00AF1B8E">
        <w:rPr>
          <w:b/>
          <w:sz w:val="24"/>
          <w:szCs w:val="24"/>
        </w:rPr>
        <w:t>Estrategias y recursos:</w:t>
      </w:r>
      <w:r w:rsidRPr="00AF1B8E">
        <w:rPr>
          <w:b/>
          <w:sz w:val="24"/>
          <w:szCs w:val="24"/>
        </w:rPr>
        <w:tab/>
      </w:r>
    </w:p>
    <w:p w14:paraId="6B70395F" w14:textId="77777777" w:rsidR="00C22F99" w:rsidRPr="00AF1B8E" w:rsidRDefault="00C22F99" w:rsidP="00C22F99">
      <w:pPr>
        <w:pStyle w:val="Prrafodelista"/>
        <w:numPr>
          <w:ilvl w:val="0"/>
          <w:numId w:val="4"/>
        </w:numPr>
        <w:spacing w:after="0"/>
        <w:jc w:val="both"/>
        <w:rPr>
          <w:sz w:val="24"/>
          <w:szCs w:val="24"/>
        </w:rPr>
      </w:pPr>
      <w:r w:rsidRPr="00AF1B8E">
        <w:rPr>
          <w:sz w:val="24"/>
          <w:szCs w:val="24"/>
        </w:rPr>
        <w:t>Textos proporcionados por la docente</w:t>
      </w:r>
    </w:p>
    <w:p w14:paraId="4B55D910" w14:textId="77777777" w:rsidR="00C22F99" w:rsidRPr="00AF1B8E" w:rsidRDefault="00C22F99" w:rsidP="00C22F99">
      <w:pPr>
        <w:pStyle w:val="Prrafodelista"/>
        <w:numPr>
          <w:ilvl w:val="0"/>
          <w:numId w:val="4"/>
        </w:numPr>
        <w:spacing w:after="0"/>
        <w:jc w:val="both"/>
        <w:rPr>
          <w:sz w:val="24"/>
          <w:szCs w:val="24"/>
        </w:rPr>
      </w:pPr>
      <w:r w:rsidRPr="00AF1B8E">
        <w:rPr>
          <w:sz w:val="24"/>
          <w:szCs w:val="24"/>
        </w:rPr>
        <w:t>Explicación guiada en pizarrón y clase.</w:t>
      </w:r>
    </w:p>
    <w:p w14:paraId="377515DA" w14:textId="77777777" w:rsidR="00C22F99" w:rsidRPr="00AF1B8E" w:rsidRDefault="00C22F99" w:rsidP="00C22F99">
      <w:pPr>
        <w:pStyle w:val="Prrafodelista"/>
        <w:numPr>
          <w:ilvl w:val="0"/>
          <w:numId w:val="4"/>
        </w:numPr>
        <w:spacing w:after="0"/>
        <w:jc w:val="both"/>
        <w:rPr>
          <w:sz w:val="24"/>
          <w:szCs w:val="24"/>
        </w:rPr>
      </w:pPr>
      <w:r w:rsidRPr="00AF1B8E">
        <w:rPr>
          <w:sz w:val="24"/>
          <w:szCs w:val="24"/>
        </w:rPr>
        <w:t xml:space="preserve">Mapas conceptuales </w:t>
      </w:r>
    </w:p>
    <w:p w14:paraId="21D41A46" w14:textId="77777777" w:rsidR="00C22F99" w:rsidRPr="00AF1B8E" w:rsidRDefault="00C22F99" w:rsidP="00C22F99">
      <w:pPr>
        <w:pStyle w:val="Prrafodelista"/>
        <w:numPr>
          <w:ilvl w:val="0"/>
          <w:numId w:val="4"/>
        </w:numPr>
        <w:spacing w:after="0"/>
        <w:jc w:val="both"/>
        <w:rPr>
          <w:sz w:val="24"/>
          <w:szCs w:val="24"/>
        </w:rPr>
      </w:pPr>
      <w:r w:rsidRPr="00AF1B8E">
        <w:rPr>
          <w:sz w:val="24"/>
          <w:szCs w:val="24"/>
        </w:rPr>
        <w:t>Trabajos individuales y grupales</w:t>
      </w:r>
    </w:p>
    <w:p w14:paraId="6100AD3E" w14:textId="77777777" w:rsidR="00C22F99" w:rsidRPr="00AF1B8E" w:rsidRDefault="00C22F99" w:rsidP="00C22F99">
      <w:pPr>
        <w:pStyle w:val="Prrafodelista"/>
        <w:numPr>
          <w:ilvl w:val="0"/>
          <w:numId w:val="4"/>
        </w:numPr>
        <w:spacing w:after="0"/>
        <w:jc w:val="both"/>
        <w:rPr>
          <w:sz w:val="24"/>
          <w:szCs w:val="24"/>
        </w:rPr>
      </w:pPr>
      <w:r w:rsidRPr="00AF1B8E">
        <w:rPr>
          <w:sz w:val="24"/>
          <w:szCs w:val="24"/>
        </w:rPr>
        <w:t xml:space="preserve">Análisis de casos </w:t>
      </w:r>
    </w:p>
    <w:p w14:paraId="72031E1A" w14:textId="77777777" w:rsidR="00C22F99" w:rsidRPr="00AF1B8E" w:rsidRDefault="00C22F99" w:rsidP="00C22F99">
      <w:pPr>
        <w:pStyle w:val="Prrafodelista"/>
        <w:numPr>
          <w:ilvl w:val="0"/>
          <w:numId w:val="4"/>
        </w:numPr>
        <w:spacing w:after="0"/>
        <w:jc w:val="both"/>
        <w:rPr>
          <w:sz w:val="24"/>
          <w:szCs w:val="24"/>
        </w:rPr>
      </w:pPr>
      <w:r w:rsidRPr="00AF1B8E">
        <w:rPr>
          <w:sz w:val="24"/>
          <w:szCs w:val="24"/>
        </w:rPr>
        <w:t>Exposición oral de temas.</w:t>
      </w:r>
    </w:p>
    <w:p w14:paraId="7CA6D1F0" w14:textId="77777777" w:rsidR="00C22F99" w:rsidRPr="00AF1B8E" w:rsidRDefault="00C22F99" w:rsidP="00C22F99">
      <w:pPr>
        <w:pStyle w:val="Prrafodelista"/>
        <w:numPr>
          <w:ilvl w:val="0"/>
          <w:numId w:val="4"/>
        </w:numPr>
        <w:spacing w:after="0"/>
        <w:jc w:val="both"/>
        <w:rPr>
          <w:sz w:val="24"/>
          <w:szCs w:val="24"/>
        </w:rPr>
      </w:pPr>
      <w:r w:rsidRPr="00AF1B8E">
        <w:rPr>
          <w:sz w:val="24"/>
          <w:szCs w:val="24"/>
        </w:rPr>
        <w:t>Materiales audiovisuales</w:t>
      </w:r>
    </w:p>
    <w:p w14:paraId="26D0E631" w14:textId="677DA2C0" w:rsidR="00C22F99" w:rsidRDefault="00C22F99" w:rsidP="00C22F99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AF1B8E">
        <w:rPr>
          <w:rFonts w:cstheme="minorHAnsi"/>
          <w:b/>
          <w:sz w:val="24"/>
          <w:szCs w:val="24"/>
        </w:rPr>
        <w:t>Criterios de evaluación:</w:t>
      </w:r>
    </w:p>
    <w:p w14:paraId="0950AE0E" w14:textId="77777777" w:rsidR="00F058AB" w:rsidRPr="002B08B1" w:rsidRDefault="00F058AB" w:rsidP="00F058AB">
      <w:pPr>
        <w:pStyle w:val="Prrafodelista"/>
        <w:numPr>
          <w:ilvl w:val="0"/>
          <w:numId w:val="3"/>
        </w:numPr>
        <w:spacing w:after="8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Aspecto actitudinal</w:t>
      </w:r>
    </w:p>
    <w:p w14:paraId="7731FBE4" w14:textId="77777777" w:rsidR="00F058AB" w:rsidRPr="002B08B1" w:rsidRDefault="00F058AB" w:rsidP="00F058AB">
      <w:pPr>
        <w:pStyle w:val="Prrafodelista"/>
        <w:numPr>
          <w:ilvl w:val="0"/>
          <w:numId w:val="3"/>
        </w:numPr>
        <w:spacing w:after="80" w:line="240" w:lineRule="auto"/>
        <w:rPr>
          <w:rFonts w:cstheme="minorHAnsi"/>
          <w:sz w:val="24"/>
          <w:szCs w:val="24"/>
        </w:rPr>
      </w:pPr>
      <w:r w:rsidRPr="002B08B1">
        <w:rPr>
          <w:rFonts w:cstheme="minorHAnsi"/>
          <w:sz w:val="24"/>
          <w:szCs w:val="24"/>
        </w:rPr>
        <w:t xml:space="preserve">Creatividad, responsabilidad </w:t>
      </w:r>
      <w:r>
        <w:rPr>
          <w:rFonts w:cstheme="minorHAnsi"/>
          <w:sz w:val="24"/>
          <w:szCs w:val="24"/>
        </w:rPr>
        <w:t xml:space="preserve">y honestidad </w:t>
      </w:r>
      <w:r w:rsidRPr="002B08B1">
        <w:rPr>
          <w:rFonts w:cstheme="minorHAnsi"/>
          <w:sz w:val="24"/>
          <w:szCs w:val="24"/>
        </w:rPr>
        <w:t xml:space="preserve">en la elaboración de los trabajos. </w:t>
      </w:r>
    </w:p>
    <w:p w14:paraId="53994B7E" w14:textId="77777777" w:rsidR="00F058AB" w:rsidRDefault="00F058AB" w:rsidP="00F058AB">
      <w:pPr>
        <w:pStyle w:val="Prrafodelista"/>
        <w:numPr>
          <w:ilvl w:val="0"/>
          <w:numId w:val="3"/>
        </w:numPr>
        <w:spacing w:after="80" w:line="240" w:lineRule="auto"/>
        <w:rPr>
          <w:rFonts w:cstheme="minorHAnsi"/>
          <w:sz w:val="24"/>
          <w:szCs w:val="24"/>
        </w:rPr>
      </w:pPr>
      <w:r w:rsidRPr="002B08B1">
        <w:rPr>
          <w:rFonts w:cstheme="minorHAnsi"/>
          <w:sz w:val="24"/>
          <w:szCs w:val="24"/>
        </w:rPr>
        <w:t>Expresión oral y escrita adecuada.</w:t>
      </w:r>
    </w:p>
    <w:p w14:paraId="3AF20FBE" w14:textId="77777777" w:rsidR="00F058AB" w:rsidRPr="002B08B1" w:rsidRDefault="00F058AB" w:rsidP="00F058AB">
      <w:pPr>
        <w:pStyle w:val="Prrafodelista"/>
        <w:numPr>
          <w:ilvl w:val="0"/>
          <w:numId w:val="3"/>
        </w:numPr>
        <w:spacing w:after="8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Aprobación de exámenes escritos y orales.</w:t>
      </w:r>
    </w:p>
    <w:p w14:paraId="7352C63C" w14:textId="77777777" w:rsidR="00F058AB" w:rsidRPr="002B08B1" w:rsidRDefault="00F058AB" w:rsidP="00F058AB">
      <w:pPr>
        <w:pStyle w:val="Prrafodelista"/>
        <w:numPr>
          <w:ilvl w:val="0"/>
          <w:numId w:val="3"/>
        </w:numPr>
        <w:spacing w:after="80" w:line="240" w:lineRule="auto"/>
        <w:rPr>
          <w:rFonts w:cstheme="minorHAnsi"/>
          <w:sz w:val="24"/>
          <w:szCs w:val="24"/>
        </w:rPr>
      </w:pPr>
      <w:r w:rsidRPr="002B08B1">
        <w:rPr>
          <w:rFonts w:cstheme="minorHAnsi"/>
          <w:sz w:val="24"/>
          <w:szCs w:val="24"/>
        </w:rPr>
        <w:t>Participación activa</w:t>
      </w:r>
    </w:p>
    <w:p w14:paraId="498BE04F" w14:textId="77777777" w:rsidR="00F058AB" w:rsidRPr="002B08B1" w:rsidRDefault="00F058AB" w:rsidP="00F058AB">
      <w:pPr>
        <w:pStyle w:val="Prrafodelista"/>
        <w:numPr>
          <w:ilvl w:val="0"/>
          <w:numId w:val="3"/>
        </w:numPr>
        <w:spacing w:after="80" w:line="240" w:lineRule="auto"/>
        <w:rPr>
          <w:rFonts w:cstheme="minorHAnsi"/>
          <w:sz w:val="24"/>
          <w:szCs w:val="24"/>
        </w:rPr>
      </w:pPr>
      <w:r w:rsidRPr="002B08B1">
        <w:rPr>
          <w:rFonts w:cstheme="minorHAnsi"/>
          <w:sz w:val="24"/>
          <w:szCs w:val="24"/>
        </w:rPr>
        <w:t>Carpeta co</w:t>
      </w:r>
      <w:r>
        <w:rPr>
          <w:rFonts w:cstheme="minorHAnsi"/>
          <w:sz w:val="24"/>
          <w:szCs w:val="24"/>
        </w:rPr>
        <w:t>mpleta</w:t>
      </w:r>
    </w:p>
    <w:p w14:paraId="162921ED" w14:textId="77777777" w:rsidR="00F058AB" w:rsidRPr="002B08B1" w:rsidRDefault="00F058AB" w:rsidP="00F058AB">
      <w:pPr>
        <w:pStyle w:val="Prrafodelista"/>
        <w:numPr>
          <w:ilvl w:val="0"/>
          <w:numId w:val="3"/>
        </w:numPr>
        <w:spacing w:after="80" w:line="240" w:lineRule="auto"/>
        <w:rPr>
          <w:rFonts w:cstheme="minorHAnsi"/>
          <w:sz w:val="24"/>
          <w:szCs w:val="24"/>
        </w:rPr>
      </w:pPr>
      <w:r w:rsidRPr="002B08B1">
        <w:rPr>
          <w:rFonts w:cstheme="minorHAnsi"/>
          <w:sz w:val="24"/>
          <w:szCs w:val="24"/>
        </w:rPr>
        <w:t>Asistencia a clases</w:t>
      </w:r>
      <w:r>
        <w:rPr>
          <w:rFonts w:cstheme="minorHAnsi"/>
          <w:sz w:val="24"/>
          <w:szCs w:val="24"/>
        </w:rPr>
        <w:t xml:space="preserve"> 80% mínimo </w:t>
      </w:r>
      <w:r w:rsidRPr="002B08B1">
        <w:rPr>
          <w:rFonts w:cstheme="minorHAnsi"/>
          <w:sz w:val="24"/>
          <w:szCs w:val="24"/>
        </w:rPr>
        <w:t xml:space="preserve">  </w:t>
      </w:r>
    </w:p>
    <w:p w14:paraId="2EA7FF63" w14:textId="77777777" w:rsidR="00C22F99" w:rsidRPr="00AF1B8E" w:rsidRDefault="00C22F99" w:rsidP="00C22F99">
      <w:pPr>
        <w:spacing w:after="80" w:line="240" w:lineRule="auto"/>
        <w:contextualSpacing/>
        <w:jc w:val="both"/>
        <w:rPr>
          <w:rFonts w:cstheme="minorHAnsi"/>
          <w:b/>
          <w:sz w:val="24"/>
          <w:szCs w:val="24"/>
        </w:rPr>
      </w:pPr>
      <w:r w:rsidRPr="00AF1B8E">
        <w:rPr>
          <w:rFonts w:cstheme="minorHAnsi"/>
          <w:b/>
          <w:sz w:val="24"/>
          <w:szCs w:val="24"/>
        </w:rPr>
        <w:t>Instrumentos de evaluación:</w:t>
      </w:r>
    </w:p>
    <w:p w14:paraId="7DFD4AB5" w14:textId="77777777" w:rsidR="00C22F99" w:rsidRPr="00AF1B8E" w:rsidRDefault="00C22F99" w:rsidP="00C22F99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theme="minorHAnsi"/>
          <w:sz w:val="24"/>
          <w:szCs w:val="24"/>
        </w:rPr>
      </w:pPr>
      <w:r w:rsidRPr="00AF1B8E">
        <w:rPr>
          <w:rFonts w:cstheme="minorHAnsi"/>
          <w:sz w:val="24"/>
          <w:szCs w:val="24"/>
        </w:rPr>
        <w:t xml:space="preserve">Carpeta de asignatura </w:t>
      </w:r>
    </w:p>
    <w:p w14:paraId="79280879" w14:textId="77777777" w:rsidR="00C22F99" w:rsidRPr="00AF1B8E" w:rsidRDefault="00C22F99" w:rsidP="00C22F99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theme="minorHAnsi"/>
          <w:sz w:val="24"/>
          <w:szCs w:val="24"/>
        </w:rPr>
      </w:pPr>
      <w:r w:rsidRPr="00AF1B8E">
        <w:rPr>
          <w:rFonts w:cstheme="minorHAnsi"/>
          <w:sz w:val="24"/>
          <w:szCs w:val="24"/>
        </w:rPr>
        <w:t>Lista de control de asistencia.</w:t>
      </w:r>
    </w:p>
    <w:p w14:paraId="0FD9FA94" w14:textId="77777777" w:rsidR="00C22F99" w:rsidRPr="00AF1B8E" w:rsidRDefault="00C22F99" w:rsidP="00C22F99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theme="minorHAnsi"/>
          <w:sz w:val="24"/>
          <w:szCs w:val="24"/>
        </w:rPr>
      </w:pPr>
      <w:r w:rsidRPr="00AF1B8E">
        <w:rPr>
          <w:rFonts w:cstheme="minorHAnsi"/>
          <w:sz w:val="24"/>
          <w:szCs w:val="24"/>
        </w:rPr>
        <w:t>Desarrollo de actividades propuestas</w:t>
      </w:r>
    </w:p>
    <w:p w14:paraId="386EB38B" w14:textId="77777777" w:rsidR="00C22F99" w:rsidRPr="00AF1B8E" w:rsidRDefault="00C22F99" w:rsidP="00C22F99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theme="minorHAnsi"/>
          <w:sz w:val="24"/>
          <w:szCs w:val="24"/>
        </w:rPr>
      </w:pPr>
      <w:r w:rsidRPr="00AF1B8E">
        <w:rPr>
          <w:rFonts w:cstheme="minorHAnsi"/>
          <w:sz w:val="24"/>
          <w:szCs w:val="24"/>
        </w:rPr>
        <w:t>Exámenes orales y escritos.</w:t>
      </w:r>
    </w:p>
    <w:p w14:paraId="09EAA2AE" w14:textId="77777777" w:rsidR="00C22F99" w:rsidRPr="00AF1B8E" w:rsidRDefault="00C22F99" w:rsidP="00C22F99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theme="minorHAnsi"/>
          <w:sz w:val="24"/>
          <w:szCs w:val="24"/>
        </w:rPr>
      </w:pPr>
      <w:r w:rsidRPr="00AF1B8E">
        <w:rPr>
          <w:rFonts w:cstheme="minorHAnsi"/>
          <w:sz w:val="24"/>
          <w:szCs w:val="24"/>
        </w:rPr>
        <w:t>Etapas evaluativas: iniciales, formativas y sumativas.</w:t>
      </w:r>
    </w:p>
    <w:p w14:paraId="096FB61F" w14:textId="77777777" w:rsidR="00C22F99" w:rsidRPr="00AF1B8E" w:rsidRDefault="00C22F99" w:rsidP="00C22F99">
      <w:pPr>
        <w:spacing w:after="80" w:line="240" w:lineRule="auto"/>
        <w:jc w:val="both"/>
        <w:rPr>
          <w:rFonts w:cstheme="minorHAnsi"/>
          <w:b/>
          <w:sz w:val="24"/>
          <w:szCs w:val="24"/>
        </w:rPr>
      </w:pPr>
      <w:r w:rsidRPr="00AF1B8E">
        <w:rPr>
          <w:rFonts w:cstheme="minorHAnsi"/>
          <w:b/>
          <w:sz w:val="24"/>
          <w:szCs w:val="24"/>
        </w:rPr>
        <w:t>Bibliografía:</w:t>
      </w:r>
    </w:p>
    <w:p w14:paraId="1DAA6CA0" w14:textId="77777777" w:rsidR="00C22F99" w:rsidRPr="00AF1B8E" w:rsidRDefault="00C22F99" w:rsidP="00C22F99">
      <w:pPr>
        <w:pStyle w:val="EstiloTtuloDomCasual22ptSinNegritaRojooscuroSubraya"/>
        <w:numPr>
          <w:ilvl w:val="0"/>
          <w:numId w:val="6"/>
        </w:numPr>
        <w:suppressOverlap/>
        <w:jc w:val="both"/>
        <w:rPr>
          <w:rFonts w:asciiTheme="minorHAnsi" w:hAnsiTheme="minorHAnsi"/>
          <w:bCs/>
          <w:color w:val="000000" w:themeColor="text1"/>
          <w:sz w:val="24"/>
          <w:u w:val="none"/>
        </w:rPr>
      </w:pPr>
      <w:r w:rsidRPr="00AF1B8E">
        <w:rPr>
          <w:rFonts w:asciiTheme="minorHAnsi" w:hAnsiTheme="minorHAnsi"/>
          <w:bCs/>
          <w:color w:val="000000" w:themeColor="text1"/>
          <w:sz w:val="24"/>
          <w:u w:val="none"/>
        </w:rPr>
        <w:t>Santa Biblia, versión Reina Valera 2000</w:t>
      </w:r>
    </w:p>
    <w:p w14:paraId="2E15F3CB" w14:textId="77777777" w:rsidR="00C22F99" w:rsidRPr="00AF1B8E" w:rsidRDefault="00C22F99" w:rsidP="00C22F99">
      <w:pPr>
        <w:pStyle w:val="Prrafodelista"/>
        <w:numPr>
          <w:ilvl w:val="0"/>
          <w:numId w:val="5"/>
        </w:numPr>
        <w:spacing w:after="80" w:line="240" w:lineRule="auto"/>
        <w:jc w:val="both"/>
        <w:rPr>
          <w:rFonts w:cstheme="minorHAnsi"/>
          <w:sz w:val="24"/>
          <w:szCs w:val="24"/>
        </w:rPr>
      </w:pPr>
      <w:r w:rsidRPr="00AF1B8E">
        <w:rPr>
          <w:rFonts w:cs="Times New Roman"/>
          <w:sz w:val="24"/>
          <w:szCs w:val="24"/>
        </w:rPr>
        <w:t>Constitución Nacional Argentina</w:t>
      </w:r>
    </w:p>
    <w:p w14:paraId="1B367908" w14:textId="77777777" w:rsidR="00C22F99" w:rsidRPr="00AF1B8E" w:rsidRDefault="00C22F99" w:rsidP="00C22F99">
      <w:pPr>
        <w:pStyle w:val="Prrafodelista"/>
        <w:numPr>
          <w:ilvl w:val="0"/>
          <w:numId w:val="5"/>
        </w:numPr>
        <w:spacing w:after="80" w:line="240" w:lineRule="auto"/>
        <w:jc w:val="both"/>
        <w:rPr>
          <w:rFonts w:cstheme="minorHAnsi"/>
          <w:sz w:val="24"/>
          <w:szCs w:val="24"/>
        </w:rPr>
      </w:pPr>
      <w:r w:rsidRPr="00AF1B8E">
        <w:rPr>
          <w:rFonts w:cstheme="minorHAnsi"/>
          <w:sz w:val="24"/>
          <w:szCs w:val="24"/>
        </w:rPr>
        <w:t>Cartilla básica sobre derechos humanos, económicos ,sociales y culturales. Instituto Interamericano de Derechos Humanos.2010</w:t>
      </w:r>
    </w:p>
    <w:p w14:paraId="13CDE9EC" w14:textId="77777777" w:rsidR="00C22F99" w:rsidRDefault="00C22F99" w:rsidP="00C22F99">
      <w:pPr>
        <w:pStyle w:val="Prrafodelista"/>
        <w:numPr>
          <w:ilvl w:val="0"/>
          <w:numId w:val="5"/>
        </w:numPr>
        <w:spacing w:after="80" w:line="240" w:lineRule="auto"/>
        <w:jc w:val="both"/>
        <w:rPr>
          <w:rFonts w:cstheme="minorHAnsi"/>
          <w:sz w:val="24"/>
          <w:szCs w:val="24"/>
        </w:rPr>
      </w:pPr>
      <w:r w:rsidRPr="00AF1B8E">
        <w:rPr>
          <w:rFonts w:cstheme="minorHAnsi"/>
          <w:sz w:val="24"/>
          <w:szCs w:val="24"/>
        </w:rPr>
        <w:t>Construcción de la ciudadanía de Natalia Casola y otros. Ed. Santillana .</w:t>
      </w:r>
    </w:p>
    <w:p w14:paraId="5D93B72F" w14:textId="77777777" w:rsidR="00C22F99" w:rsidRPr="00AF1B8E" w:rsidRDefault="00C22F99" w:rsidP="00C22F99">
      <w:pPr>
        <w:pStyle w:val="Prrafodelista"/>
        <w:numPr>
          <w:ilvl w:val="0"/>
          <w:numId w:val="5"/>
        </w:numPr>
        <w:spacing w:after="8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Educación Ciudadana 3 nueva Edición.Schujman,Gustavo.CABA 2023.</w:t>
      </w:r>
    </w:p>
    <w:p w14:paraId="06E7659D" w14:textId="77777777" w:rsidR="00C22F99" w:rsidRPr="00AF1B8E" w:rsidRDefault="00C22F99" w:rsidP="00C22F99">
      <w:pPr>
        <w:spacing w:after="80" w:line="240" w:lineRule="auto"/>
        <w:jc w:val="both"/>
        <w:rPr>
          <w:rFonts w:cstheme="minorHAnsi"/>
          <w:sz w:val="24"/>
          <w:szCs w:val="24"/>
        </w:rPr>
      </w:pPr>
    </w:p>
    <w:p w14:paraId="7631DBD9" w14:textId="77777777" w:rsidR="00C22F99" w:rsidRPr="00AF1B8E" w:rsidRDefault="00C22F99" w:rsidP="00C22F99">
      <w:pPr>
        <w:spacing w:after="80" w:line="240" w:lineRule="auto"/>
        <w:jc w:val="both"/>
        <w:rPr>
          <w:rFonts w:cstheme="minorHAnsi"/>
          <w:sz w:val="24"/>
          <w:szCs w:val="24"/>
        </w:rPr>
      </w:pPr>
    </w:p>
    <w:p w14:paraId="71CC0D4A" w14:textId="77777777" w:rsidR="00C22F99" w:rsidRPr="00AF1B8E" w:rsidRDefault="00C22F99" w:rsidP="00C22F99">
      <w:pPr>
        <w:spacing w:after="80" w:line="240" w:lineRule="auto"/>
        <w:jc w:val="both"/>
        <w:rPr>
          <w:rFonts w:cstheme="minorHAnsi"/>
          <w:sz w:val="24"/>
          <w:szCs w:val="24"/>
        </w:rPr>
      </w:pPr>
    </w:p>
    <w:p w14:paraId="3C26BAA8" w14:textId="77777777" w:rsidR="00C22F99" w:rsidRPr="00AF1B8E" w:rsidRDefault="00C22F99" w:rsidP="00C22F99">
      <w:pPr>
        <w:spacing w:after="80" w:line="240" w:lineRule="auto"/>
        <w:rPr>
          <w:rFonts w:cstheme="minorHAnsi"/>
          <w:sz w:val="24"/>
          <w:szCs w:val="24"/>
        </w:rPr>
      </w:pPr>
    </w:p>
    <w:p w14:paraId="43358DCF" w14:textId="77777777" w:rsidR="00C22F99" w:rsidRDefault="00C22F99"/>
    <w:sectPr w:rsidR="00C22F99" w:rsidSect="00C22F9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om Casual"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C7A7C"/>
    <w:multiLevelType w:val="hybridMultilevel"/>
    <w:tmpl w:val="57B081C8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336DB"/>
    <w:multiLevelType w:val="hybridMultilevel"/>
    <w:tmpl w:val="1F24FE84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B713A0"/>
    <w:multiLevelType w:val="hybridMultilevel"/>
    <w:tmpl w:val="4808C2D2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0D3A3B"/>
    <w:multiLevelType w:val="hybridMultilevel"/>
    <w:tmpl w:val="9D30A4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186FE1"/>
    <w:multiLevelType w:val="hybridMultilevel"/>
    <w:tmpl w:val="ABCC1F8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C76B51"/>
    <w:multiLevelType w:val="hybridMultilevel"/>
    <w:tmpl w:val="8BBAD53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395245">
    <w:abstractNumId w:val="1"/>
  </w:num>
  <w:num w:numId="2" w16cid:durableId="1507743545">
    <w:abstractNumId w:val="5"/>
  </w:num>
  <w:num w:numId="3" w16cid:durableId="2049334655">
    <w:abstractNumId w:val="3"/>
  </w:num>
  <w:num w:numId="4" w16cid:durableId="1711570410">
    <w:abstractNumId w:val="2"/>
  </w:num>
  <w:num w:numId="5" w16cid:durableId="1312711898">
    <w:abstractNumId w:val="0"/>
  </w:num>
  <w:num w:numId="6" w16cid:durableId="427504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F99"/>
    <w:rsid w:val="0014712E"/>
    <w:rsid w:val="002533A2"/>
    <w:rsid w:val="0060406A"/>
    <w:rsid w:val="00644130"/>
    <w:rsid w:val="007E7BF8"/>
    <w:rsid w:val="00815F59"/>
    <w:rsid w:val="0095175F"/>
    <w:rsid w:val="00976BFC"/>
    <w:rsid w:val="00BA58BC"/>
    <w:rsid w:val="00BA658F"/>
    <w:rsid w:val="00C22F99"/>
    <w:rsid w:val="00DC5B29"/>
    <w:rsid w:val="00F058AB"/>
    <w:rsid w:val="00FE3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8275C"/>
  <w15:chartTrackingRefBased/>
  <w15:docId w15:val="{27F82254-8285-45A8-BAAE-587966EF4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F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22F99"/>
    <w:pPr>
      <w:ind w:left="720"/>
      <w:contextualSpacing/>
    </w:pPr>
  </w:style>
  <w:style w:type="paragraph" w:customStyle="1" w:styleId="EstiloTtuloDomCasual22ptSinNegritaRojooscuroSubraya">
    <w:name w:val="Estilo Título + Dom Casual 22 pt Sin Negrita Rojo oscuro Subraya..."/>
    <w:basedOn w:val="Ttulo"/>
    <w:rsid w:val="00C22F99"/>
    <w:pPr>
      <w:contextualSpacing w:val="0"/>
      <w:jc w:val="center"/>
    </w:pPr>
    <w:rPr>
      <w:rFonts w:ascii="Dom Casual" w:eastAsia="Times New Roman" w:hAnsi="Dom Casual" w:cs="Times New Roman"/>
      <w:color w:val="800000"/>
      <w:spacing w:val="0"/>
      <w:kern w:val="0"/>
      <w:sz w:val="44"/>
      <w:szCs w:val="24"/>
      <w:u w:val="double"/>
      <w:lang w:val="es-ES"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C22F9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2F9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720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Frank</dc:creator>
  <cp:keywords/>
  <dc:description/>
  <cp:lastModifiedBy>Matias Meza</cp:lastModifiedBy>
  <cp:revision>3</cp:revision>
  <dcterms:created xsi:type="dcterms:W3CDTF">2026-04-07T18:02:00Z</dcterms:created>
  <dcterms:modified xsi:type="dcterms:W3CDTF">2026-04-07T18:02:00Z</dcterms:modified>
</cp:coreProperties>
</file>