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AD71" w14:textId="77777777" w:rsidR="000A6E3D" w:rsidRDefault="00C828AB">
      <w:pPr>
        <w:pStyle w:val="1"/>
        <w:jc w:val="center"/>
      </w:pPr>
      <w:r>
        <w:rPr>
          <w:rFonts w:hint="eastAsia"/>
        </w:rPr>
        <w:t>Java</w:t>
      </w:r>
      <w:r>
        <w:t xml:space="preserve"> </w:t>
      </w:r>
      <w:r>
        <w:rPr>
          <w:rFonts w:hint="eastAsia"/>
        </w:rPr>
        <w:t>大作业（数据&amp;具体要求）</w:t>
      </w:r>
    </w:p>
    <w:p w14:paraId="4AB59EBE" w14:textId="4A904E6A" w:rsidR="000A6E3D" w:rsidRDefault="00C828AB">
      <w:pPr>
        <w:pStyle w:val="2"/>
      </w:pPr>
      <w:r>
        <w:rPr>
          <w:rFonts w:hint="eastAsia"/>
        </w:rPr>
        <w:t>数据</w:t>
      </w:r>
      <w:r w:rsidR="009857A6">
        <w:rPr>
          <w:rFonts w:hint="eastAsia"/>
        </w:rPr>
        <w:t>情况</w:t>
      </w:r>
    </w:p>
    <w:p w14:paraId="3C849D7B" w14:textId="3D78A89F" w:rsidR="002C138A" w:rsidRDefault="002C138A" w:rsidP="008B5A08">
      <w:pPr>
        <w:ind w:firstLine="420"/>
        <w:rPr>
          <w:rFonts w:hint="eastAsia"/>
        </w:rPr>
      </w:pPr>
      <w:r>
        <w:rPr>
          <w:rFonts w:hint="eastAsia"/>
        </w:rPr>
        <w:t>假定用以下指标体系来衡量国家的科研能力：</w:t>
      </w:r>
    </w:p>
    <w:tbl>
      <w:tblPr>
        <w:tblW w:w="7356" w:type="dxa"/>
        <w:jc w:val="center"/>
        <w:tblLook w:val="04A0" w:firstRow="1" w:lastRow="0" w:firstColumn="1" w:lastColumn="0" w:noHBand="0" w:noVBand="1"/>
      </w:tblPr>
      <w:tblGrid>
        <w:gridCol w:w="1400"/>
        <w:gridCol w:w="3121"/>
        <w:gridCol w:w="2835"/>
      </w:tblGrid>
      <w:tr w:rsidR="002C138A" w:rsidRPr="009857A6" w14:paraId="25259107" w14:textId="77777777" w:rsidTr="008B5A08">
        <w:trPr>
          <w:trHeight w:val="315"/>
          <w:jc w:val="center"/>
        </w:trPr>
        <w:tc>
          <w:tcPr>
            <w:tcW w:w="1400" w:type="dxa"/>
            <w:tcBorders>
              <w:top w:val="single" w:sz="12" w:space="0" w:color="auto"/>
              <w:left w:val="single" w:sz="12" w:space="0" w:color="auto"/>
              <w:bottom w:val="single" w:sz="12" w:space="0" w:color="auto"/>
              <w:right w:val="single" w:sz="12" w:space="0" w:color="auto"/>
            </w:tcBorders>
            <w:shd w:val="clear" w:color="000000" w:fill="FFC000"/>
            <w:vAlign w:val="center"/>
            <w:hideMark/>
          </w:tcPr>
          <w:p w14:paraId="469A5C89" w14:textId="77777777" w:rsidR="002C138A" w:rsidRPr="009857A6" w:rsidRDefault="002C138A" w:rsidP="002C138A">
            <w:pPr>
              <w:widowControl/>
              <w:jc w:val="center"/>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一级指标</w:t>
            </w:r>
          </w:p>
        </w:tc>
        <w:tc>
          <w:tcPr>
            <w:tcW w:w="3121" w:type="dxa"/>
            <w:tcBorders>
              <w:top w:val="single" w:sz="12" w:space="0" w:color="auto"/>
              <w:left w:val="nil"/>
              <w:bottom w:val="single" w:sz="12" w:space="0" w:color="auto"/>
              <w:right w:val="single" w:sz="12" w:space="0" w:color="auto"/>
            </w:tcBorders>
            <w:shd w:val="clear" w:color="000000" w:fill="FFC000"/>
            <w:vAlign w:val="center"/>
            <w:hideMark/>
          </w:tcPr>
          <w:p w14:paraId="2ADCE058" w14:textId="77777777" w:rsidR="002C138A" w:rsidRPr="009857A6" w:rsidRDefault="002C138A" w:rsidP="002C138A">
            <w:pPr>
              <w:widowControl/>
              <w:jc w:val="left"/>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二级指标</w:t>
            </w:r>
          </w:p>
        </w:tc>
        <w:tc>
          <w:tcPr>
            <w:tcW w:w="2835" w:type="dxa"/>
            <w:tcBorders>
              <w:top w:val="single" w:sz="12" w:space="0" w:color="auto"/>
              <w:left w:val="nil"/>
              <w:bottom w:val="single" w:sz="12" w:space="0" w:color="auto"/>
              <w:right w:val="single" w:sz="12" w:space="0" w:color="auto"/>
            </w:tcBorders>
            <w:shd w:val="clear" w:color="000000" w:fill="FFC000"/>
            <w:vAlign w:val="center"/>
            <w:hideMark/>
          </w:tcPr>
          <w:p w14:paraId="76974B02" w14:textId="77777777" w:rsidR="002C138A" w:rsidRPr="009857A6" w:rsidRDefault="002C138A" w:rsidP="002C138A">
            <w:pPr>
              <w:widowControl/>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二级指标编号</w:t>
            </w:r>
          </w:p>
        </w:tc>
      </w:tr>
      <w:tr w:rsidR="002C138A" w:rsidRPr="009857A6" w14:paraId="1A0DD34D" w14:textId="77777777" w:rsidTr="008B5A08">
        <w:trPr>
          <w:trHeight w:val="315"/>
          <w:jc w:val="center"/>
        </w:trPr>
        <w:tc>
          <w:tcPr>
            <w:tcW w:w="1400" w:type="dxa"/>
            <w:vMerge w:val="restart"/>
            <w:tcBorders>
              <w:top w:val="single" w:sz="12" w:space="0" w:color="auto"/>
              <w:left w:val="single" w:sz="12" w:space="0" w:color="auto"/>
              <w:bottom w:val="single" w:sz="12" w:space="0" w:color="auto"/>
              <w:right w:val="single" w:sz="12" w:space="0" w:color="auto"/>
            </w:tcBorders>
            <w:shd w:val="clear" w:color="000000" w:fill="FFC000"/>
            <w:vAlign w:val="center"/>
            <w:hideMark/>
          </w:tcPr>
          <w:p w14:paraId="2D39726A" w14:textId="5BBA8DE0" w:rsidR="002C138A" w:rsidRPr="009857A6" w:rsidRDefault="008B5A08" w:rsidP="002C138A">
            <w:pPr>
              <w:widowControl/>
              <w:jc w:val="center"/>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研究</w:t>
            </w:r>
            <w:r w:rsidR="002C138A" w:rsidRPr="009857A6">
              <w:rPr>
                <w:rFonts w:ascii="宋体" w:eastAsia="宋体" w:hAnsi="宋体" w:cs="宋体" w:hint="eastAsia"/>
                <w:b/>
                <w:bCs/>
                <w:color w:val="000000"/>
                <w:kern w:val="0"/>
                <w:sz w:val="24"/>
              </w:rPr>
              <w:t>情况</w:t>
            </w:r>
          </w:p>
        </w:tc>
        <w:tc>
          <w:tcPr>
            <w:tcW w:w="3121" w:type="dxa"/>
            <w:tcBorders>
              <w:top w:val="single" w:sz="12" w:space="0" w:color="auto"/>
              <w:left w:val="nil"/>
              <w:bottom w:val="single" w:sz="12" w:space="0" w:color="auto"/>
              <w:right w:val="single" w:sz="12" w:space="0" w:color="auto"/>
            </w:tcBorders>
            <w:shd w:val="clear" w:color="000000" w:fill="FFC000"/>
            <w:vAlign w:val="center"/>
            <w:hideMark/>
          </w:tcPr>
          <w:p w14:paraId="0FE7212E" w14:textId="77777777" w:rsidR="002C138A" w:rsidRPr="009857A6" w:rsidRDefault="002C138A" w:rsidP="002C138A">
            <w:pPr>
              <w:widowControl/>
              <w:jc w:val="left"/>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信息化顶级学者人口数量</w:t>
            </w:r>
          </w:p>
        </w:tc>
        <w:tc>
          <w:tcPr>
            <w:tcW w:w="2835" w:type="dxa"/>
            <w:tcBorders>
              <w:top w:val="single" w:sz="12" w:space="0" w:color="auto"/>
              <w:left w:val="nil"/>
              <w:bottom w:val="single" w:sz="12" w:space="0" w:color="auto"/>
              <w:right w:val="single" w:sz="12" w:space="0" w:color="auto"/>
            </w:tcBorders>
            <w:shd w:val="clear" w:color="000000" w:fill="FFC000"/>
            <w:vAlign w:val="center"/>
            <w:hideMark/>
          </w:tcPr>
          <w:p w14:paraId="30F09EEE" w14:textId="77777777" w:rsidR="002C138A" w:rsidRPr="009857A6" w:rsidRDefault="002C138A" w:rsidP="002C138A">
            <w:pPr>
              <w:widowControl/>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D-111</w:t>
            </w:r>
          </w:p>
        </w:tc>
      </w:tr>
      <w:tr w:rsidR="002C138A" w:rsidRPr="009857A6" w14:paraId="34334C48" w14:textId="77777777" w:rsidTr="008B5A08">
        <w:trPr>
          <w:trHeight w:val="315"/>
          <w:jc w:val="center"/>
        </w:trPr>
        <w:tc>
          <w:tcPr>
            <w:tcW w:w="1400" w:type="dxa"/>
            <w:vMerge/>
            <w:tcBorders>
              <w:top w:val="single" w:sz="12" w:space="0" w:color="auto"/>
              <w:left w:val="single" w:sz="12" w:space="0" w:color="auto"/>
              <w:bottom w:val="single" w:sz="12" w:space="0" w:color="auto"/>
              <w:right w:val="single" w:sz="12" w:space="0" w:color="auto"/>
            </w:tcBorders>
            <w:vAlign w:val="center"/>
            <w:hideMark/>
          </w:tcPr>
          <w:p w14:paraId="1F6FE55A" w14:textId="77777777" w:rsidR="002C138A" w:rsidRPr="009857A6" w:rsidRDefault="002C138A" w:rsidP="002C138A">
            <w:pPr>
              <w:widowControl/>
              <w:jc w:val="left"/>
              <w:rPr>
                <w:rFonts w:ascii="宋体" w:eastAsia="宋体" w:hAnsi="宋体" w:cs="宋体"/>
                <w:b/>
                <w:bCs/>
                <w:color w:val="000000"/>
                <w:kern w:val="0"/>
                <w:sz w:val="24"/>
              </w:rPr>
            </w:pPr>
          </w:p>
        </w:tc>
        <w:tc>
          <w:tcPr>
            <w:tcW w:w="3121" w:type="dxa"/>
            <w:tcBorders>
              <w:top w:val="nil"/>
              <w:left w:val="nil"/>
              <w:bottom w:val="single" w:sz="12" w:space="0" w:color="auto"/>
              <w:right w:val="single" w:sz="12" w:space="0" w:color="auto"/>
            </w:tcBorders>
            <w:shd w:val="clear" w:color="000000" w:fill="FFC000"/>
            <w:vAlign w:val="center"/>
            <w:hideMark/>
          </w:tcPr>
          <w:p w14:paraId="22BE5FE6" w14:textId="77777777" w:rsidR="002C138A" w:rsidRPr="009857A6" w:rsidRDefault="002C138A" w:rsidP="002C138A">
            <w:pPr>
              <w:widowControl/>
              <w:jc w:val="left"/>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信息化高被引文产出量</w:t>
            </w:r>
          </w:p>
        </w:tc>
        <w:tc>
          <w:tcPr>
            <w:tcW w:w="2835" w:type="dxa"/>
            <w:tcBorders>
              <w:top w:val="nil"/>
              <w:left w:val="nil"/>
              <w:bottom w:val="single" w:sz="12" w:space="0" w:color="auto"/>
              <w:right w:val="single" w:sz="12" w:space="0" w:color="auto"/>
            </w:tcBorders>
            <w:shd w:val="clear" w:color="000000" w:fill="FFC000"/>
            <w:vAlign w:val="center"/>
            <w:hideMark/>
          </w:tcPr>
          <w:p w14:paraId="7C71C8DA" w14:textId="77777777" w:rsidR="002C138A" w:rsidRPr="009857A6" w:rsidRDefault="002C138A" w:rsidP="002C138A">
            <w:pPr>
              <w:widowControl/>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D-112</w:t>
            </w:r>
          </w:p>
        </w:tc>
      </w:tr>
      <w:tr w:rsidR="002C138A" w:rsidRPr="009857A6" w14:paraId="1ED982EC" w14:textId="77777777" w:rsidTr="008B5A08">
        <w:trPr>
          <w:trHeight w:val="315"/>
          <w:jc w:val="center"/>
        </w:trPr>
        <w:tc>
          <w:tcPr>
            <w:tcW w:w="1400" w:type="dxa"/>
            <w:vMerge w:val="restart"/>
            <w:tcBorders>
              <w:top w:val="nil"/>
              <w:left w:val="single" w:sz="12" w:space="0" w:color="auto"/>
              <w:bottom w:val="single" w:sz="12" w:space="0" w:color="auto"/>
              <w:right w:val="single" w:sz="12" w:space="0" w:color="auto"/>
            </w:tcBorders>
            <w:shd w:val="clear" w:color="000000" w:fill="FFC000"/>
            <w:vAlign w:val="center"/>
            <w:hideMark/>
          </w:tcPr>
          <w:p w14:paraId="2F022E04" w14:textId="77777777" w:rsidR="002C138A" w:rsidRPr="009857A6" w:rsidRDefault="002C138A" w:rsidP="002C138A">
            <w:pPr>
              <w:widowControl/>
              <w:jc w:val="center"/>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应用情况</w:t>
            </w:r>
          </w:p>
        </w:tc>
        <w:tc>
          <w:tcPr>
            <w:tcW w:w="3121" w:type="dxa"/>
            <w:tcBorders>
              <w:top w:val="nil"/>
              <w:left w:val="nil"/>
              <w:bottom w:val="single" w:sz="12" w:space="0" w:color="auto"/>
              <w:right w:val="single" w:sz="12" w:space="0" w:color="auto"/>
            </w:tcBorders>
            <w:shd w:val="clear" w:color="000000" w:fill="FFC000"/>
            <w:vAlign w:val="center"/>
            <w:hideMark/>
          </w:tcPr>
          <w:p w14:paraId="01AC0A5A" w14:textId="77777777" w:rsidR="002C138A" w:rsidRPr="009857A6" w:rsidRDefault="002C138A" w:rsidP="002C138A">
            <w:pPr>
              <w:widowControl/>
              <w:jc w:val="left"/>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信息化专利申请量</w:t>
            </w:r>
          </w:p>
        </w:tc>
        <w:tc>
          <w:tcPr>
            <w:tcW w:w="2835" w:type="dxa"/>
            <w:tcBorders>
              <w:top w:val="nil"/>
              <w:left w:val="nil"/>
              <w:bottom w:val="single" w:sz="12" w:space="0" w:color="auto"/>
              <w:right w:val="single" w:sz="12" w:space="0" w:color="auto"/>
            </w:tcBorders>
            <w:shd w:val="clear" w:color="000000" w:fill="FFC000"/>
            <w:vAlign w:val="center"/>
            <w:hideMark/>
          </w:tcPr>
          <w:p w14:paraId="4015C954" w14:textId="77777777" w:rsidR="002C138A" w:rsidRPr="009857A6" w:rsidRDefault="002C138A" w:rsidP="002C138A">
            <w:pPr>
              <w:widowControl/>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D-121</w:t>
            </w:r>
          </w:p>
        </w:tc>
      </w:tr>
      <w:tr w:rsidR="002C138A" w:rsidRPr="002C138A" w14:paraId="53312F07" w14:textId="77777777" w:rsidTr="008B5A08">
        <w:trPr>
          <w:trHeight w:val="315"/>
          <w:jc w:val="center"/>
        </w:trPr>
        <w:tc>
          <w:tcPr>
            <w:tcW w:w="1400" w:type="dxa"/>
            <w:vMerge/>
            <w:tcBorders>
              <w:top w:val="nil"/>
              <w:left w:val="single" w:sz="12" w:space="0" w:color="auto"/>
              <w:bottom w:val="single" w:sz="12" w:space="0" w:color="auto"/>
              <w:right w:val="single" w:sz="12" w:space="0" w:color="auto"/>
            </w:tcBorders>
            <w:vAlign w:val="center"/>
            <w:hideMark/>
          </w:tcPr>
          <w:p w14:paraId="19805554" w14:textId="77777777" w:rsidR="002C138A" w:rsidRPr="009857A6" w:rsidRDefault="002C138A" w:rsidP="002C138A">
            <w:pPr>
              <w:widowControl/>
              <w:jc w:val="left"/>
              <w:rPr>
                <w:rFonts w:ascii="宋体" w:eastAsia="宋体" w:hAnsi="宋体" w:cs="宋体"/>
                <w:b/>
                <w:bCs/>
                <w:color w:val="000000"/>
                <w:kern w:val="0"/>
                <w:sz w:val="24"/>
              </w:rPr>
            </w:pPr>
          </w:p>
        </w:tc>
        <w:tc>
          <w:tcPr>
            <w:tcW w:w="3121" w:type="dxa"/>
            <w:tcBorders>
              <w:top w:val="nil"/>
              <w:left w:val="nil"/>
              <w:bottom w:val="single" w:sz="12" w:space="0" w:color="auto"/>
              <w:right w:val="single" w:sz="12" w:space="0" w:color="auto"/>
            </w:tcBorders>
            <w:shd w:val="clear" w:color="000000" w:fill="FFC000"/>
            <w:vAlign w:val="center"/>
            <w:hideMark/>
          </w:tcPr>
          <w:p w14:paraId="6B5636D4" w14:textId="77777777" w:rsidR="002C138A" w:rsidRPr="009857A6" w:rsidRDefault="002C138A" w:rsidP="002C138A">
            <w:pPr>
              <w:widowControl/>
              <w:jc w:val="left"/>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信息化专利授权量</w:t>
            </w:r>
          </w:p>
        </w:tc>
        <w:tc>
          <w:tcPr>
            <w:tcW w:w="2835" w:type="dxa"/>
            <w:tcBorders>
              <w:top w:val="nil"/>
              <w:left w:val="nil"/>
              <w:bottom w:val="single" w:sz="12" w:space="0" w:color="auto"/>
              <w:right w:val="single" w:sz="12" w:space="0" w:color="auto"/>
            </w:tcBorders>
            <w:shd w:val="clear" w:color="000000" w:fill="FFC000"/>
            <w:vAlign w:val="center"/>
            <w:hideMark/>
          </w:tcPr>
          <w:p w14:paraId="65824F83" w14:textId="77777777" w:rsidR="002C138A" w:rsidRPr="002C138A" w:rsidRDefault="002C138A" w:rsidP="002C138A">
            <w:pPr>
              <w:widowControl/>
              <w:rPr>
                <w:rFonts w:ascii="宋体" w:eastAsia="宋体" w:hAnsi="宋体" w:cs="宋体"/>
                <w:b/>
                <w:bCs/>
                <w:color w:val="000000"/>
                <w:kern w:val="0"/>
                <w:sz w:val="24"/>
              </w:rPr>
            </w:pPr>
            <w:r w:rsidRPr="009857A6">
              <w:rPr>
                <w:rFonts w:ascii="宋体" w:eastAsia="宋体" w:hAnsi="宋体" w:cs="宋体" w:hint="eastAsia"/>
                <w:b/>
                <w:bCs/>
                <w:color w:val="000000"/>
                <w:kern w:val="0"/>
                <w:sz w:val="24"/>
              </w:rPr>
              <w:t>D-122</w:t>
            </w:r>
          </w:p>
        </w:tc>
      </w:tr>
    </w:tbl>
    <w:p w14:paraId="0A6F06F6" w14:textId="6B76BD88" w:rsidR="009857A6" w:rsidRDefault="008B5A08" w:rsidP="009857A6">
      <w:pPr>
        <w:ind w:firstLine="420"/>
      </w:pPr>
      <w:r>
        <w:rPr>
          <w:rFonts w:hint="eastAsia"/>
        </w:rPr>
        <w:t>科研能力通过“研究情况”和“应用情况”两个一级指标来体现，这两个一级指标各包含两个二级指标</w:t>
      </w:r>
      <w:r w:rsidR="009857A6">
        <w:rPr>
          <w:rFonts w:hint="eastAsia"/>
        </w:rPr>
        <w:t>：</w:t>
      </w:r>
      <w:r>
        <w:rPr>
          <w:rFonts w:hint="eastAsia"/>
        </w:rPr>
        <w:t>“</w:t>
      </w:r>
      <w:r>
        <w:rPr>
          <w:rFonts w:hint="eastAsia"/>
        </w:rPr>
        <w:t>研究情况”</w:t>
      </w:r>
      <w:r w:rsidR="009857A6">
        <w:rPr>
          <w:rFonts w:hint="eastAsia"/>
        </w:rPr>
        <w:t>一级指标</w:t>
      </w:r>
      <w:r>
        <w:rPr>
          <w:rFonts w:hint="eastAsia"/>
        </w:rPr>
        <w:t>包括“</w:t>
      </w:r>
      <w:r w:rsidRPr="008B5A08">
        <w:rPr>
          <w:rFonts w:hint="eastAsia"/>
        </w:rPr>
        <w:t>信息化顶级学者人口数量</w:t>
      </w:r>
      <w:r>
        <w:t>”</w:t>
      </w:r>
      <w:r>
        <w:rPr>
          <w:rFonts w:hint="eastAsia"/>
        </w:rPr>
        <w:t>和</w:t>
      </w:r>
      <w:r>
        <w:t>“</w:t>
      </w:r>
      <w:r w:rsidRPr="008B5A08">
        <w:rPr>
          <w:rFonts w:hint="eastAsia"/>
        </w:rPr>
        <w:t>信息化高被引文产出量</w:t>
      </w:r>
      <w:r>
        <w:t>”</w:t>
      </w:r>
      <w:r>
        <w:rPr>
          <w:rFonts w:hint="eastAsia"/>
        </w:rPr>
        <w:t>两个二级指标</w:t>
      </w:r>
      <w:r w:rsidR="009857A6">
        <w:rPr>
          <w:rFonts w:hint="eastAsia"/>
        </w:rPr>
        <w:t>；</w:t>
      </w:r>
      <w:r>
        <w:rPr>
          <w:rFonts w:hint="eastAsia"/>
        </w:rPr>
        <w:t>“应用情况”</w:t>
      </w:r>
      <w:r w:rsidR="009857A6">
        <w:rPr>
          <w:rFonts w:hint="eastAsia"/>
        </w:rPr>
        <w:t>一级指标</w:t>
      </w:r>
      <w:r>
        <w:rPr>
          <w:rFonts w:hint="eastAsia"/>
        </w:rPr>
        <w:t>包括“</w:t>
      </w:r>
      <w:r w:rsidRPr="008B5A08">
        <w:rPr>
          <w:rFonts w:hint="eastAsia"/>
        </w:rPr>
        <w:t>信息化专利申请量</w:t>
      </w:r>
      <w:r>
        <w:rPr>
          <w:rFonts w:hint="eastAsia"/>
        </w:rPr>
        <w:t>”和“</w:t>
      </w:r>
      <w:r w:rsidRPr="008B5A08">
        <w:rPr>
          <w:rFonts w:hint="eastAsia"/>
        </w:rPr>
        <w:t>信息化专利授权量</w:t>
      </w:r>
      <w:r>
        <w:rPr>
          <w:rFonts w:hint="eastAsia"/>
        </w:rPr>
        <w:t>”</w:t>
      </w:r>
      <w:r>
        <w:rPr>
          <w:rFonts w:hint="eastAsia"/>
        </w:rPr>
        <w:t>两个二级指标</w:t>
      </w:r>
      <w:r>
        <w:rPr>
          <w:rFonts w:hint="eastAsia"/>
        </w:rPr>
        <w:t>。</w:t>
      </w:r>
    </w:p>
    <w:p w14:paraId="61DC4446" w14:textId="0B5D03FF" w:rsidR="009857A6" w:rsidRDefault="008B5A08" w:rsidP="009857A6">
      <w:pPr>
        <w:ind w:firstLine="420"/>
      </w:pPr>
      <w:r>
        <w:rPr>
          <w:rFonts w:hint="eastAsia"/>
        </w:rPr>
        <w:t>现</w:t>
      </w:r>
      <w:r w:rsidR="009857A6">
        <w:rPr>
          <w:rFonts w:hint="eastAsia"/>
        </w:rPr>
        <w:t>给定数据</w:t>
      </w:r>
      <w:r w:rsidR="009857A6">
        <w:rPr>
          <w:rFonts w:hint="eastAsia"/>
        </w:rPr>
        <w:t>“信息化高被引论文.zip”和“专利数据.</w:t>
      </w:r>
      <w:proofErr w:type="spellStart"/>
      <w:r w:rsidR="009857A6">
        <w:t>xls</w:t>
      </w:r>
      <w:proofErr w:type="spellEnd"/>
      <w:r w:rsidR="009857A6">
        <w:rPr>
          <w:rFonts w:hint="eastAsia"/>
        </w:rPr>
        <w:t>”</w:t>
      </w:r>
      <w:r w:rsidR="009857A6">
        <w:rPr>
          <w:rFonts w:hint="eastAsia"/>
        </w:rPr>
        <w:t>：</w:t>
      </w:r>
    </w:p>
    <w:p w14:paraId="52EBBE53" w14:textId="2537089C" w:rsidR="009857A6" w:rsidRDefault="009857A6" w:rsidP="008B5A08">
      <w:pPr>
        <w:ind w:firstLine="420"/>
      </w:pPr>
      <w:r>
        <w:rPr>
          <w:rFonts w:hint="eastAsia"/>
        </w:rPr>
        <w:t>（1）</w:t>
      </w:r>
      <w:r w:rsidRPr="009857A6">
        <w:rPr>
          <w:rFonts w:hint="eastAsia"/>
        </w:rPr>
        <w:t>“信息化高被引论文.zip”</w:t>
      </w:r>
      <w:r>
        <w:rPr>
          <w:rFonts w:hint="eastAsia"/>
        </w:rPr>
        <w:t>包含</w:t>
      </w:r>
      <w:r w:rsidRPr="009857A6">
        <w:rPr>
          <w:rFonts w:hint="eastAsia"/>
        </w:rPr>
        <w:t>了在2019、2020、2021每年的某一领域的高被引论文，数据分布在6个TXT文件中，每个文件中数据格式为制表分隔符（即，使用</w:t>
      </w:r>
      <w:r w:rsidRPr="009857A6">
        <w:t>”</w:t>
      </w:r>
      <w:r w:rsidRPr="009857A6">
        <w:rPr>
          <w:rFonts w:hint="eastAsia"/>
        </w:rPr>
        <w:t>\t</w:t>
      </w:r>
      <w:r w:rsidRPr="009857A6">
        <w:t>”</w:t>
      </w:r>
      <w:r w:rsidRPr="009857A6">
        <w:rPr>
          <w:rFonts w:hint="eastAsia"/>
        </w:rPr>
        <w:t>分隔的数据）。</w:t>
      </w:r>
      <w:r>
        <w:rPr>
          <w:rFonts w:hint="eastAsia"/>
        </w:rPr>
        <w:t>P</w:t>
      </w:r>
      <w:r>
        <w:t>S.</w:t>
      </w:r>
      <w:r w:rsidRPr="009857A6">
        <w:rPr>
          <w:rFonts w:hint="eastAsia"/>
        </w:rPr>
        <w:t>在计算时需要将6个文件一起统计</w:t>
      </w:r>
    </w:p>
    <w:p w14:paraId="22621B42" w14:textId="664CD116" w:rsidR="009857A6" w:rsidRDefault="009857A6" w:rsidP="009857A6">
      <w:pPr>
        <w:ind w:left="420" w:firstLineChars="50" w:firstLine="105"/>
      </w:pPr>
      <w:r>
        <w:rPr>
          <w:rFonts w:hint="eastAsia"/>
        </w:rPr>
        <w:t>(</w:t>
      </w:r>
      <w:r>
        <w:t>2)</w:t>
      </w:r>
      <w:r>
        <w:rPr>
          <w:rFonts w:hint="eastAsia"/>
        </w:rPr>
        <w:t>“专利数据.</w:t>
      </w:r>
      <w:proofErr w:type="spellStart"/>
      <w:r>
        <w:t>xls</w:t>
      </w:r>
      <w:proofErr w:type="spellEnd"/>
      <w:r>
        <w:rPr>
          <w:rFonts w:hint="eastAsia"/>
        </w:rPr>
        <w:t>”</w:t>
      </w:r>
      <w:r>
        <w:rPr>
          <w:rFonts w:hint="eastAsia"/>
        </w:rPr>
        <w:t>包含了</w:t>
      </w:r>
      <w:r w:rsidRPr="009857A6">
        <w:rPr>
          <w:rFonts w:hint="eastAsia"/>
        </w:rPr>
        <w:t>2019、2020、2021每年的某一领域的</w:t>
      </w:r>
      <w:r>
        <w:rPr>
          <w:rFonts w:hint="eastAsia"/>
        </w:rPr>
        <w:t>专利。</w:t>
      </w:r>
    </w:p>
    <w:p w14:paraId="2BFE22CB" w14:textId="63506B2F" w:rsidR="009857A6" w:rsidRDefault="009857A6" w:rsidP="009857A6">
      <w:pPr>
        <w:pStyle w:val="2"/>
        <w:rPr>
          <w:rFonts w:hint="eastAsia"/>
        </w:rPr>
      </w:pPr>
      <w:r>
        <w:rPr>
          <w:rFonts w:hint="eastAsia"/>
        </w:rPr>
        <w:t>具体要求</w:t>
      </w:r>
    </w:p>
    <w:p w14:paraId="140B3119" w14:textId="016687F2" w:rsidR="008B5A08" w:rsidRDefault="004935A4" w:rsidP="004935A4">
      <w:pPr>
        <w:pStyle w:val="4"/>
        <w:rPr>
          <w:rFonts w:hint="eastAsia"/>
        </w:rPr>
      </w:pPr>
      <w:r>
        <w:rPr>
          <w:rFonts w:hint="eastAsia"/>
        </w:rPr>
        <w:t>1</w:t>
      </w:r>
      <w:r>
        <w:t>.</w:t>
      </w:r>
      <w:r w:rsidR="008B5A08">
        <w:rPr>
          <w:rFonts w:hint="eastAsia"/>
        </w:rPr>
        <w:t>需要</w:t>
      </w:r>
      <w:r w:rsidR="00253A7C">
        <w:rPr>
          <w:rFonts w:hint="eastAsia"/>
        </w:rPr>
        <w:t>根据</w:t>
      </w:r>
      <w:r w:rsidR="009857A6">
        <w:rPr>
          <w:rFonts w:hint="eastAsia"/>
        </w:rPr>
        <w:t>上述</w:t>
      </w:r>
      <w:r w:rsidR="008E5995">
        <w:rPr>
          <w:rFonts w:hint="eastAsia"/>
        </w:rPr>
        <w:t>给出的数据</w:t>
      </w:r>
      <w:r w:rsidR="008B5A08">
        <w:rPr>
          <w:rFonts w:hint="eastAsia"/>
        </w:rPr>
        <w:t>（即，</w:t>
      </w:r>
      <w:r w:rsidR="008E5995">
        <w:rPr>
          <w:rFonts w:hint="eastAsia"/>
        </w:rPr>
        <w:t>“</w:t>
      </w:r>
      <w:r w:rsidR="008E5995">
        <w:rPr>
          <w:rFonts w:hint="eastAsia"/>
        </w:rPr>
        <w:t>信息化高被引论文.zip</w:t>
      </w:r>
      <w:r w:rsidR="008E5995">
        <w:rPr>
          <w:rFonts w:hint="eastAsia"/>
        </w:rPr>
        <w:t>”和“专利数据.</w:t>
      </w:r>
      <w:proofErr w:type="spellStart"/>
      <w:r w:rsidR="008E5995">
        <w:t>xls</w:t>
      </w:r>
      <w:proofErr w:type="spellEnd"/>
      <w:r w:rsidR="008E5995">
        <w:rPr>
          <w:rFonts w:hint="eastAsia"/>
        </w:rPr>
        <w:t>”</w:t>
      </w:r>
      <w:r w:rsidR="008B5A08">
        <w:rPr>
          <w:rFonts w:hint="eastAsia"/>
        </w:rPr>
        <w:t>）</w:t>
      </w:r>
      <w:r w:rsidR="008E5995">
        <w:rPr>
          <w:rFonts w:hint="eastAsia"/>
        </w:rPr>
        <w:t>分别</w:t>
      </w:r>
      <w:r w:rsidR="0046473D">
        <w:rPr>
          <w:rFonts w:hint="eastAsia"/>
        </w:rPr>
        <w:t>统计和</w:t>
      </w:r>
      <w:r w:rsidR="008E5995">
        <w:rPr>
          <w:rFonts w:hint="eastAsia"/>
        </w:rPr>
        <w:t>计算上表中的二级指标和一级指标，</w:t>
      </w:r>
      <w:r w:rsidR="0046473D">
        <w:rPr>
          <w:rFonts w:hint="eastAsia"/>
        </w:rPr>
        <w:t>统计和</w:t>
      </w:r>
      <w:r w:rsidR="008E5995">
        <w:rPr>
          <w:rFonts w:hint="eastAsia"/>
        </w:rPr>
        <w:t>计算的</w:t>
      </w:r>
      <w:r w:rsidR="008B5A08">
        <w:rPr>
          <w:rFonts w:hint="eastAsia"/>
        </w:rPr>
        <w:t>方法</w:t>
      </w:r>
      <w:r w:rsidR="008E5995">
        <w:rPr>
          <w:rFonts w:hint="eastAsia"/>
        </w:rPr>
        <w:t>如下：</w:t>
      </w:r>
    </w:p>
    <w:p w14:paraId="3B661D15" w14:textId="77777777" w:rsidR="009857A6" w:rsidRPr="009857A6" w:rsidRDefault="00C828AB" w:rsidP="009857A6">
      <w:pPr>
        <w:pStyle w:val="a8"/>
        <w:numPr>
          <w:ilvl w:val="0"/>
          <w:numId w:val="2"/>
        </w:numPr>
        <w:ind w:firstLineChars="0"/>
      </w:pPr>
      <w:r w:rsidRPr="009857A6">
        <w:rPr>
          <w:rFonts w:hint="eastAsia"/>
          <w:b/>
          <w:bCs/>
        </w:rPr>
        <w:t>D-111</w:t>
      </w:r>
    </w:p>
    <w:p w14:paraId="6125F239" w14:textId="6C5A7640" w:rsidR="000A6E3D" w:rsidRDefault="00C828AB" w:rsidP="009857A6">
      <w:pPr>
        <w:ind w:firstLine="420"/>
      </w:pPr>
      <w:r>
        <w:rPr>
          <w:rFonts w:hint="eastAsia"/>
        </w:rPr>
        <w:t>五个国家（即，中、英、法、美、俄）在2019、2020、2021每年的信息化顶级学者人口数量</w:t>
      </w:r>
      <w:r w:rsidR="009857A6">
        <w:rPr>
          <w:rFonts w:hint="eastAsia"/>
        </w:rPr>
        <w:t>。请</w:t>
      </w:r>
      <w:r>
        <w:rPr>
          <w:rFonts w:hint="eastAsia"/>
        </w:rPr>
        <w:t>按照某一个国家信息化高被引论文中发表至少两篇论文的学者数量进行统计。</w:t>
      </w:r>
      <w:r w:rsidR="009857A6">
        <w:rPr>
          <w:rFonts w:hint="eastAsia"/>
        </w:rPr>
        <w:t>在</w:t>
      </w:r>
      <w:r>
        <w:rPr>
          <w:rFonts w:hint="eastAsia"/>
        </w:rPr>
        <w:t>统计</w:t>
      </w:r>
      <w:r w:rsidR="009857A6">
        <w:rPr>
          <w:rFonts w:hint="eastAsia"/>
        </w:rPr>
        <w:t>时请</w:t>
      </w:r>
      <w:r>
        <w:rPr>
          <w:rFonts w:hint="eastAsia"/>
        </w:rPr>
        <w:t>从文件的“RP”字段中的地址中提取国家信息。为了规范统计，请按照如下规则对国家进行统计：</w:t>
      </w:r>
    </w:p>
    <w:p w14:paraId="07CA55D1" w14:textId="4E11F839" w:rsidR="000A6E3D" w:rsidRDefault="008B5A08" w:rsidP="008B5A08">
      <w:pPr>
        <w:ind w:firstLine="420"/>
      </w:pPr>
      <w:r>
        <w:rPr>
          <w:rFonts w:hint="eastAsia"/>
        </w:rPr>
        <w:t>若</w:t>
      </w:r>
      <w:r w:rsidR="00C828AB">
        <w:rPr>
          <w:rFonts w:hint="eastAsia"/>
        </w:rPr>
        <w:t>该字段的第一个通讯作者地址部分中若包含“China”（中国）、“USA”（美国）、“England”（英国）、“France”（法国）、“Russia”（俄罗斯），则该作者记为对应国家。</w:t>
      </w:r>
    </w:p>
    <w:p w14:paraId="53DED7B0" w14:textId="77777777" w:rsidR="008B5A08" w:rsidRDefault="00C828AB" w:rsidP="008B5A08">
      <w:pPr>
        <w:ind w:firstLine="420"/>
      </w:pPr>
      <w:r>
        <w:rPr>
          <w:rFonts w:hint="eastAsia"/>
        </w:rPr>
        <w:t>例如</w:t>
      </w:r>
      <w:r w:rsidR="008B5A08">
        <w:rPr>
          <w:rFonts w:hint="eastAsia"/>
        </w:rPr>
        <w:t>，</w:t>
      </w:r>
      <w:r>
        <w:rPr>
          <w:rFonts w:hint="eastAsia"/>
        </w:rPr>
        <w:t>对于</w:t>
      </w:r>
      <w:r w:rsidR="008B5A08">
        <w:rPr>
          <w:rFonts w:hint="eastAsia"/>
        </w:rPr>
        <w:t>：</w:t>
      </w:r>
    </w:p>
    <w:p w14:paraId="2F11A5DC" w14:textId="77777777" w:rsidR="008B5A08" w:rsidRDefault="00C828AB" w:rsidP="008B5A08">
      <w:pPr>
        <w:ind w:firstLine="420"/>
      </w:pPr>
      <w:r>
        <w:rPr>
          <w:rFonts w:hint="eastAsia"/>
        </w:rPr>
        <w:t xml:space="preserve">“Xu, HY; Yang, HJ (通讯作者)，China </w:t>
      </w:r>
      <w:proofErr w:type="spellStart"/>
      <w:r>
        <w:rPr>
          <w:rFonts w:hint="eastAsia"/>
        </w:rPr>
        <w:t>Acad</w:t>
      </w:r>
      <w:proofErr w:type="spellEnd"/>
      <w:r>
        <w:rPr>
          <w:rFonts w:hint="eastAsia"/>
        </w:rPr>
        <w:t xml:space="preserve"> Chinese Med Sci, Inst Chinese Mat Med, Beijing 100700, Peoples R China.; Xu, HY; Huang, LQ (通讯作者)，China </w:t>
      </w:r>
      <w:proofErr w:type="spellStart"/>
      <w:r>
        <w:rPr>
          <w:rFonts w:hint="eastAsia"/>
        </w:rPr>
        <w:t>Acad</w:t>
      </w:r>
      <w:proofErr w:type="spellEnd"/>
      <w:r>
        <w:rPr>
          <w:rFonts w:hint="eastAsia"/>
        </w:rPr>
        <w:t xml:space="preserve"> Chinese Med Sci, Natl Resource Ctr Chinese Materia Med, Beijing 100700, Peoples R China.; Wang, XJ (通讯作者)，Chinese </w:t>
      </w:r>
      <w:proofErr w:type="spellStart"/>
      <w:r>
        <w:rPr>
          <w:rFonts w:hint="eastAsia"/>
        </w:rPr>
        <w:t>Acad</w:t>
      </w:r>
      <w:proofErr w:type="spellEnd"/>
      <w:r>
        <w:rPr>
          <w:rFonts w:hint="eastAsia"/>
        </w:rPr>
        <w:t xml:space="preserve"> Sci, Inst Genet &amp; Dev Biol, Key Lab Genet Networks, Beijing 100101, Peoples R China.”</w:t>
      </w:r>
    </w:p>
    <w:p w14:paraId="6ECBB430" w14:textId="3F2FFD35" w:rsidR="000A6E3D" w:rsidRDefault="008B5A08" w:rsidP="008B5A08">
      <w:pPr>
        <w:ind w:firstLine="420"/>
      </w:pPr>
      <w:r>
        <w:rPr>
          <w:rFonts w:hint="eastAsia"/>
        </w:rPr>
        <w:t>这条记录</w:t>
      </w:r>
      <w:r w:rsidR="00C828AB">
        <w:rPr>
          <w:rFonts w:hint="eastAsia"/>
        </w:rPr>
        <w:t xml:space="preserve">按照第一个通讯作者“Xu, HY”的地址进行统计，由于““Xu, HY”与“Yang, HJ”同为一个单位，因此这里“Xu, HY”的地址部分为“China </w:t>
      </w:r>
      <w:proofErr w:type="spellStart"/>
      <w:r w:rsidR="00C828AB">
        <w:rPr>
          <w:rFonts w:hint="eastAsia"/>
        </w:rPr>
        <w:t>Acad</w:t>
      </w:r>
      <w:proofErr w:type="spellEnd"/>
      <w:r w:rsidR="00C828AB">
        <w:rPr>
          <w:rFonts w:hint="eastAsia"/>
        </w:rPr>
        <w:t xml:space="preserve"> Chinese Med Sci, Inst Chinese Mat Med, </w:t>
      </w:r>
      <w:r w:rsidR="00C828AB">
        <w:rPr>
          <w:rFonts w:hint="eastAsia"/>
        </w:rPr>
        <w:lastRenderedPageBreak/>
        <w:t>Beijing 100700, Peoples R China”，由于其中包含“China”，因此可以判断“Xu, HY”来自中国，该作者计数一次。</w:t>
      </w:r>
    </w:p>
    <w:p w14:paraId="4FF94E01" w14:textId="77777777" w:rsidR="009857A6" w:rsidRPr="009857A6" w:rsidRDefault="00C828AB" w:rsidP="009857A6">
      <w:pPr>
        <w:pStyle w:val="a8"/>
        <w:numPr>
          <w:ilvl w:val="0"/>
          <w:numId w:val="2"/>
        </w:numPr>
        <w:ind w:firstLineChars="0"/>
        <w:rPr>
          <w:b/>
          <w:bCs/>
        </w:rPr>
      </w:pPr>
      <w:r w:rsidRPr="009857A6">
        <w:rPr>
          <w:rFonts w:hint="eastAsia"/>
          <w:b/>
          <w:bCs/>
        </w:rPr>
        <w:t>D-112</w:t>
      </w:r>
    </w:p>
    <w:p w14:paraId="1C901D9B" w14:textId="5EF571AD" w:rsidR="000A6E3D" w:rsidRDefault="00C828AB" w:rsidP="009857A6">
      <w:pPr>
        <w:ind w:firstLine="420"/>
      </w:pPr>
      <w:r>
        <w:rPr>
          <w:rFonts w:hint="eastAsia"/>
        </w:rPr>
        <w:t>五个国家（即，中、英、法、美、俄）在2019、2020、2021每年的信息化高被引文产出量</w:t>
      </w:r>
      <w:r w:rsidR="009857A6">
        <w:rPr>
          <w:rFonts w:hint="eastAsia"/>
        </w:rPr>
        <w:t>。请</w:t>
      </w:r>
      <w:r>
        <w:rPr>
          <w:rFonts w:hint="eastAsia"/>
        </w:rPr>
        <w:t>从“信息化高被引论文.zip”文件的“RP”字段中的地址中提取国家信息。为了规范统计，请按照如下规则对国家进行统计：</w:t>
      </w:r>
    </w:p>
    <w:p w14:paraId="44DE4D32" w14:textId="778C000F" w:rsidR="000A6E3D" w:rsidRDefault="009857A6" w:rsidP="009857A6">
      <w:pPr>
        <w:ind w:firstLine="420"/>
      </w:pPr>
      <w:r>
        <w:rPr>
          <w:rFonts w:hint="eastAsia"/>
        </w:rPr>
        <w:t>“RP”</w:t>
      </w:r>
      <w:r w:rsidR="00C828AB">
        <w:rPr>
          <w:rFonts w:hint="eastAsia"/>
        </w:rPr>
        <w:t>字段的第一个通讯作者地址部分中若包含“China”（中国）、“USA”（美国）、“England”（英国）、“France”（法国）、“Russia”（俄罗斯），则该作者记为对应国家。具体案例可参考①的举例。</w:t>
      </w:r>
    </w:p>
    <w:p w14:paraId="7CBB5C31" w14:textId="77777777" w:rsidR="00BE4165" w:rsidRDefault="00C828AB" w:rsidP="00BE4165">
      <w:pPr>
        <w:pStyle w:val="a8"/>
        <w:numPr>
          <w:ilvl w:val="0"/>
          <w:numId w:val="2"/>
        </w:numPr>
        <w:ind w:firstLineChars="0"/>
        <w:rPr>
          <w:b/>
          <w:bCs/>
        </w:rPr>
      </w:pPr>
      <w:r w:rsidRPr="00BE4165">
        <w:rPr>
          <w:rFonts w:hint="eastAsia"/>
          <w:b/>
          <w:bCs/>
        </w:rPr>
        <w:t>D-121</w:t>
      </w:r>
    </w:p>
    <w:p w14:paraId="1BD8BA0C" w14:textId="15677219" w:rsidR="000A6E3D" w:rsidRPr="00BE4165" w:rsidRDefault="00C828AB" w:rsidP="00BE4165">
      <w:pPr>
        <w:ind w:firstLine="420"/>
        <w:rPr>
          <w:b/>
          <w:bCs/>
        </w:rPr>
      </w:pPr>
      <w:r>
        <w:rPr>
          <w:rFonts w:hint="eastAsia"/>
        </w:rPr>
        <w:t>五个国家（即，中、英、法、美、俄）在2019、2020、2021每年的信息化专利申请量</w:t>
      </w:r>
      <w:r w:rsidR="00BE4165">
        <w:rPr>
          <w:rFonts w:hint="eastAsia"/>
          <w:b/>
          <w:bCs/>
        </w:rPr>
        <w:t>。</w:t>
      </w:r>
      <w:r>
        <w:rPr>
          <w:rFonts w:hint="eastAsia"/>
        </w:rPr>
        <w:t>具体统计从“专利数据.</w:t>
      </w:r>
      <w:proofErr w:type="spellStart"/>
      <w:r w:rsidR="00BE4165">
        <w:rPr>
          <w:rFonts w:hint="eastAsia"/>
        </w:rPr>
        <w:t>xls</w:t>
      </w:r>
      <w:proofErr w:type="spellEnd"/>
      <w:r>
        <w:rPr>
          <w:rFonts w:hint="eastAsia"/>
        </w:rPr>
        <w:t>”文件的“发明人地址”字段中的地址中提取国家信息，从“申请日”中提取年份信息（如果为空则不统计）。为了规范统计，请按照如下规则对国家进行统计：</w:t>
      </w:r>
    </w:p>
    <w:p w14:paraId="64660C5D" w14:textId="77777777" w:rsidR="000A6E3D" w:rsidRDefault="00C828AB" w:rsidP="00BE4165">
      <w:pPr>
        <w:ind w:firstLine="420"/>
        <w:jc w:val="left"/>
      </w:pPr>
      <w:r>
        <w:rPr>
          <w:rFonts w:hint="eastAsia"/>
        </w:rPr>
        <w:t>该字段的地址部分中若包含“CN”（中国）、“US</w:t>
      </w:r>
      <w:r>
        <w:t>”</w:t>
      </w:r>
      <w:r>
        <w:rPr>
          <w:rFonts w:hint="eastAsia"/>
        </w:rPr>
        <w:t>（美国）、“GB”（英国）、“FR”（法国）、“RU”（俄罗斯），则该专利属于该国</w:t>
      </w:r>
      <w:r w:rsidRPr="004935A4">
        <w:rPr>
          <w:rFonts w:hint="eastAsia"/>
          <w:color w:val="000000" w:themeColor="text1"/>
        </w:rPr>
        <w:t>。</w:t>
      </w:r>
      <w:r w:rsidRPr="004935A4">
        <w:rPr>
          <w:rFonts w:hint="eastAsia"/>
          <w:b/>
          <w:bCs/>
          <w:color w:val="FF0000"/>
        </w:rPr>
        <w:t>注意，一个专利可以同时属于多个国家，也就是说，如果地址中，同时包含“CN”和“US”，则同时增加中国与美国的专利计数+1。</w:t>
      </w:r>
    </w:p>
    <w:p w14:paraId="39F539DB" w14:textId="77777777" w:rsidR="000A6E3D" w:rsidRDefault="00C828AB" w:rsidP="00BE4165">
      <w:pPr>
        <w:ind w:firstLine="420"/>
      </w:pPr>
      <w:r>
        <w:rPr>
          <w:rFonts w:hint="eastAsia"/>
        </w:rPr>
        <w:t>例如：</w:t>
      </w:r>
    </w:p>
    <w:p w14:paraId="0FB959E2" w14:textId="77777777" w:rsidR="000A6E3D" w:rsidRDefault="00C828AB" w:rsidP="00BE4165">
      <w:pPr>
        <w:jc w:val="center"/>
      </w:pPr>
      <w:r>
        <w:rPr>
          <w:noProof/>
        </w:rPr>
        <w:drawing>
          <wp:inline distT="0" distB="0" distL="114300" distR="114300" wp14:anchorId="070F8710" wp14:editId="79BD142D">
            <wp:extent cx="2674620" cy="66294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674620" cy="662940"/>
                    </a:xfrm>
                    <a:prstGeom prst="rect">
                      <a:avLst/>
                    </a:prstGeom>
                    <a:noFill/>
                    <a:ln>
                      <a:noFill/>
                    </a:ln>
                  </pic:spPr>
                </pic:pic>
              </a:graphicData>
            </a:graphic>
          </wp:inline>
        </w:drawing>
      </w:r>
    </w:p>
    <w:p w14:paraId="54B9E5FA" w14:textId="3BF4076E" w:rsidR="000A6E3D" w:rsidRDefault="00BE4165" w:rsidP="00BE4165">
      <w:pPr>
        <w:ind w:firstLine="420"/>
      </w:pPr>
      <w:r w:rsidRPr="00BE4165">
        <w:rPr>
          <w:rFonts w:hint="eastAsia"/>
          <w:color w:val="FF0000"/>
        </w:rPr>
        <w:t>注意</w:t>
      </w:r>
      <w:r w:rsidR="00C828AB" w:rsidRPr="00BE4165">
        <w:rPr>
          <w:rFonts w:hint="eastAsia"/>
          <w:color w:val="FF0000"/>
        </w:rPr>
        <w:t>上图中，</w:t>
      </w:r>
      <w:r w:rsidRPr="00BE4165">
        <w:rPr>
          <w:rFonts w:hint="eastAsia"/>
          <w:color w:val="FF0000"/>
        </w:rPr>
        <w:t>若</w:t>
      </w:r>
      <w:r w:rsidR="00C828AB" w:rsidRPr="00BE4165">
        <w:rPr>
          <w:rFonts w:hint="eastAsia"/>
          <w:color w:val="FF0000"/>
        </w:rPr>
        <w:t>地址同时包含了“GB”与“US</w:t>
      </w:r>
      <w:r w:rsidR="00C828AB" w:rsidRPr="00BE4165">
        <w:rPr>
          <w:color w:val="FF0000"/>
        </w:rPr>
        <w:t>”</w:t>
      </w:r>
      <w:r w:rsidR="00C828AB" w:rsidRPr="00BE4165">
        <w:rPr>
          <w:rFonts w:hint="eastAsia"/>
          <w:color w:val="FF0000"/>
        </w:rPr>
        <w:t>，则同时增加英国与美国的专利计数+1。</w:t>
      </w:r>
    </w:p>
    <w:p w14:paraId="3F141EC1" w14:textId="77777777" w:rsidR="00BE4165" w:rsidRPr="00BE4165" w:rsidRDefault="00C828AB" w:rsidP="00BE4165">
      <w:pPr>
        <w:pStyle w:val="a8"/>
        <w:numPr>
          <w:ilvl w:val="0"/>
          <w:numId w:val="2"/>
        </w:numPr>
        <w:ind w:firstLineChars="0"/>
        <w:rPr>
          <w:b/>
          <w:bCs/>
        </w:rPr>
      </w:pPr>
      <w:r w:rsidRPr="00BE4165">
        <w:rPr>
          <w:rFonts w:hint="eastAsia"/>
          <w:b/>
          <w:bCs/>
        </w:rPr>
        <w:t>D-122</w:t>
      </w:r>
    </w:p>
    <w:p w14:paraId="7AB88E78" w14:textId="028EE5D7" w:rsidR="000A6E3D" w:rsidRDefault="00C828AB" w:rsidP="00BE4165">
      <w:pPr>
        <w:ind w:left="420"/>
      </w:pPr>
      <w:r>
        <w:rPr>
          <w:rFonts w:hint="eastAsia"/>
        </w:rPr>
        <w:t>五个国家（即，中、英、法、美、俄）在2019、2020、2021每年的</w:t>
      </w:r>
      <w:r w:rsidRPr="00BE4165">
        <w:rPr>
          <w:rFonts w:hint="eastAsia"/>
          <w:highlight w:val="yellow"/>
        </w:rPr>
        <w:t>信息化</w:t>
      </w:r>
      <w:r>
        <w:rPr>
          <w:rFonts w:hint="eastAsia"/>
        </w:rPr>
        <w:t>专利授权量</w:t>
      </w:r>
    </w:p>
    <w:p w14:paraId="153E8BF4" w14:textId="1C2ECF4C" w:rsidR="000A6E3D" w:rsidRDefault="00C828AB">
      <w:r>
        <w:rPr>
          <w:rFonts w:hint="eastAsia"/>
        </w:rPr>
        <w:t>具体统计从“专利数据.</w:t>
      </w:r>
      <w:proofErr w:type="spellStart"/>
      <w:r w:rsidR="00BE4165">
        <w:rPr>
          <w:rFonts w:hint="eastAsia"/>
        </w:rPr>
        <w:t>xls</w:t>
      </w:r>
      <w:proofErr w:type="spellEnd"/>
      <w:r>
        <w:rPr>
          <w:rFonts w:hint="eastAsia"/>
        </w:rPr>
        <w:t>”文件的“发明人地址”字段中的地址中提取国家信息，从“授权日”中提取年份信息（如果为空则不统计）。为了规范统计，请按照如下规则对国家进行统计：</w:t>
      </w:r>
    </w:p>
    <w:p w14:paraId="1B8BDAF2" w14:textId="77777777" w:rsidR="000A6E3D" w:rsidRPr="004935A4" w:rsidRDefault="00C828AB" w:rsidP="004935A4">
      <w:pPr>
        <w:ind w:firstLine="420"/>
        <w:rPr>
          <w:b/>
          <w:bCs/>
          <w:color w:val="FF0000"/>
        </w:rPr>
      </w:pPr>
      <w:r>
        <w:rPr>
          <w:rFonts w:hint="eastAsia"/>
        </w:rPr>
        <w:t>该字段的地址部分中若包含“CN”（中国）、“US</w:t>
      </w:r>
      <w:r>
        <w:t>”</w:t>
      </w:r>
      <w:r>
        <w:rPr>
          <w:rFonts w:hint="eastAsia"/>
        </w:rPr>
        <w:t>（美国）、“GB”（英国）、“FR”（法国）、“RU”（俄罗斯），则该专利属于该国。</w:t>
      </w:r>
      <w:r w:rsidRPr="004935A4">
        <w:rPr>
          <w:rFonts w:hint="eastAsia"/>
          <w:b/>
          <w:bCs/>
          <w:color w:val="FF0000"/>
        </w:rPr>
        <w:t>注意，一个专利可以同时属于多个国家，也就是说，如果地址中，同时包含“CN”和“US”，则同时增加中国与美国的专利计数+1。</w:t>
      </w:r>
    </w:p>
    <w:p w14:paraId="5F5B3E71" w14:textId="77777777" w:rsidR="000A6E3D" w:rsidRDefault="00C828AB" w:rsidP="004935A4">
      <w:pPr>
        <w:ind w:firstLine="420"/>
      </w:pPr>
      <w:r>
        <w:rPr>
          <w:rFonts w:hint="eastAsia"/>
        </w:rPr>
        <w:t>例如：</w:t>
      </w:r>
    </w:p>
    <w:p w14:paraId="4A776EA9" w14:textId="77777777" w:rsidR="000A6E3D" w:rsidRDefault="00C828AB" w:rsidP="004935A4">
      <w:pPr>
        <w:jc w:val="center"/>
      </w:pPr>
      <w:r>
        <w:rPr>
          <w:noProof/>
        </w:rPr>
        <w:drawing>
          <wp:inline distT="0" distB="0" distL="114300" distR="114300" wp14:anchorId="65BBF85C" wp14:editId="7733BE8E">
            <wp:extent cx="2674620" cy="6629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2674620" cy="662940"/>
                    </a:xfrm>
                    <a:prstGeom prst="rect">
                      <a:avLst/>
                    </a:prstGeom>
                    <a:noFill/>
                    <a:ln>
                      <a:noFill/>
                    </a:ln>
                  </pic:spPr>
                </pic:pic>
              </a:graphicData>
            </a:graphic>
          </wp:inline>
        </w:drawing>
      </w:r>
    </w:p>
    <w:p w14:paraId="62DD1BAA" w14:textId="2F6B0A15" w:rsidR="000A6E3D" w:rsidRDefault="00C828AB" w:rsidP="004935A4">
      <w:pPr>
        <w:ind w:firstLine="420"/>
        <w:rPr>
          <w:color w:val="FF0000"/>
        </w:rPr>
      </w:pPr>
      <w:r w:rsidRPr="004935A4">
        <w:rPr>
          <w:rFonts w:hint="eastAsia"/>
          <w:color w:val="FF0000"/>
        </w:rPr>
        <w:t>上图中，地址同时包含了“GB”与“US</w:t>
      </w:r>
      <w:r w:rsidRPr="004935A4">
        <w:rPr>
          <w:color w:val="FF0000"/>
        </w:rPr>
        <w:t>”</w:t>
      </w:r>
      <w:r w:rsidRPr="004935A4">
        <w:rPr>
          <w:rFonts w:hint="eastAsia"/>
          <w:color w:val="FF0000"/>
        </w:rPr>
        <w:t>，则同时增加英国与美国的专利计数+1。</w:t>
      </w:r>
    </w:p>
    <w:p w14:paraId="386E9076" w14:textId="7640DCE5" w:rsidR="00EF18F2" w:rsidRPr="00EF18F2" w:rsidRDefault="00EF18F2" w:rsidP="00EF18F2">
      <w:pPr>
        <w:rPr>
          <w:rFonts w:hint="eastAsia"/>
          <w:b/>
          <w:bCs/>
          <w:color w:val="FF0000"/>
        </w:rPr>
      </w:pPr>
      <w:r w:rsidRPr="00EF18F2">
        <w:rPr>
          <w:rFonts w:hint="eastAsia"/>
          <w:b/>
          <w:bCs/>
          <w:color w:val="FF0000"/>
          <w:sz w:val="28"/>
          <w:szCs w:val="36"/>
        </w:rPr>
        <w:t>提示：上述需要进行excel读取的java</w:t>
      </w:r>
      <w:r w:rsidRPr="00EF18F2">
        <w:rPr>
          <w:b/>
          <w:bCs/>
          <w:color w:val="FF0000"/>
          <w:sz w:val="28"/>
          <w:szCs w:val="36"/>
        </w:rPr>
        <w:t xml:space="preserve"> </w:t>
      </w:r>
      <w:r w:rsidRPr="00EF18F2">
        <w:rPr>
          <w:rFonts w:hint="eastAsia"/>
          <w:b/>
          <w:bCs/>
          <w:color w:val="FF0000"/>
          <w:sz w:val="28"/>
          <w:szCs w:val="36"/>
        </w:rPr>
        <w:t>demo代码</w:t>
      </w:r>
      <w:r w:rsidR="00B2615F">
        <w:rPr>
          <w:rFonts w:hint="eastAsia"/>
          <w:b/>
          <w:bCs/>
          <w:color w:val="FF0000"/>
          <w:sz w:val="28"/>
          <w:szCs w:val="36"/>
        </w:rPr>
        <w:t>和jar包</w:t>
      </w:r>
      <w:r w:rsidRPr="00EF18F2">
        <w:rPr>
          <w:rFonts w:hint="eastAsia"/>
          <w:b/>
          <w:bCs/>
          <w:color w:val="FF0000"/>
          <w:sz w:val="28"/>
          <w:szCs w:val="36"/>
        </w:rPr>
        <w:t>请见“</w:t>
      </w:r>
      <w:r w:rsidRPr="00EF18F2">
        <w:rPr>
          <w:b/>
          <w:bCs/>
          <w:color w:val="FF0000"/>
          <w:sz w:val="28"/>
          <w:szCs w:val="36"/>
        </w:rPr>
        <w:t>ExcelDemo.zip</w:t>
      </w:r>
      <w:r w:rsidRPr="00EF18F2">
        <w:rPr>
          <w:rFonts w:hint="eastAsia"/>
          <w:b/>
          <w:bCs/>
          <w:color w:val="FF0000"/>
          <w:sz w:val="28"/>
          <w:szCs w:val="36"/>
        </w:rPr>
        <w:t>”文件</w:t>
      </w:r>
    </w:p>
    <w:p w14:paraId="577B3388" w14:textId="0867D999" w:rsidR="000A6E3D" w:rsidRDefault="004935A4" w:rsidP="004935A4">
      <w:pPr>
        <w:pStyle w:val="4"/>
      </w:pPr>
      <w:r>
        <w:rPr>
          <w:rFonts w:hint="eastAsia"/>
        </w:rPr>
        <w:lastRenderedPageBreak/>
        <w:t>2</w:t>
      </w:r>
      <w:r>
        <w:t>.</w:t>
      </w:r>
      <w:r w:rsidR="00C828AB">
        <w:rPr>
          <w:rFonts w:hint="eastAsia"/>
        </w:rPr>
        <w:t>上述①-④指标统计完后，需要对其进行MIN-MAX归一化，以获得上述指标的具体得分，该得分即为这些指标的数值，归一化的规则为：</w:t>
      </w:r>
    </w:p>
    <w:p w14:paraId="5648AE0C" w14:textId="0BFC147D" w:rsidR="001B65E4" w:rsidRDefault="00384449" w:rsidP="009C0986">
      <w:pPr>
        <w:jc w:val="center"/>
      </w:pPr>
      <w:r>
        <w:rPr>
          <w:noProof/>
          <w:position w:val="-26"/>
        </w:rPr>
      </w:r>
      <w:r w:rsidR="00384449">
        <w:rPr>
          <w:noProof/>
          <w:position w:val="-26"/>
        </w:rPr>
        <w:object w:dxaOrig="5584" w:dyaOrig="664" w14:anchorId="17224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8.7pt;height:33.15pt;mso-width-percent:0;mso-height-percent:0;mso-width-percent:0;mso-height-percent:0" o:ole="">
            <v:imagedata r:id="rId6" o:title=""/>
          </v:shape>
          <o:OLEObject Type="Embed" ProgID="Equation.3" ShapeID="_x0000_i1025" DrawAspect="Content" ObjectID="_1731358515" r:id="rId7"/>
        </w:object>
      </w:r>
    </w:p>
    <w:p w14:paraId="60AAA5B2" w14:textId="5E8EE38A" w:rsidR="008B5A08" w:rsidRDefault="00AE69A6" w:rsidP="001B65E4">
      <w:pPr>
        <w:rPr>
          <w:rFonts w:hint="eastAsia"/>
        </w:rPr>
      </w:pPr>
      <w:r>
        <w:rPr>
          <w:rFonts w:hint="eastAsia"/>
        </w:rPr>
        <w:t>这里</w:t>
      </w:r>
      <w:r w:rsidR="008B5A08">
        <w:rPr>
          <w:rFonts w:hint="eastAsia"/>
        </w:rPr>
        <w:t>计算完归一化的二级指标后，“</w:t>
      </w:r>
      <w:r w:rsidR="008B5A08" w:rsidRPr="008B5A08">
        <w:rPr>
          <w:rFonts w:hint="eastAsia"/>
        </w:rPr>
        <w:t>理论情况</w:t>
      </w:r>
      <w:r w:rsidR="008B5A08">
        <w:rPr>
          <w:rFonts w:hint="eastAsia"/>
        </w:rPr>
        <w:t>”和“</w:t>
      </w:r>
      <w:r w:rsidR="008B5A08" w:rsidRPr="008B5A08">
        <w:rPr>
          <w:rFonts w:hint="eastAsia"/>
        </w:rPr>
        <w:t>应用情况</w:t>
      </w:r>
      <w:r w:rsidR="008B5A08">
        <w:rPr>
          <w:rFonts w:hint="eastAsia"/>
        </w:rPr>
        <w:t>”两个一级指标的计算方式如下所示：</w:t>
      </w:r>
    </w:p>
    <w:p w14:paraId="260D8266" w14:textId="23672EE3" w:rsidR="001B65E4" w:rsidRPr="00EF18F2" w:rsidRDefault="001B65E4">
      <w:pPr>
        <w:rPr>
          <w:sz w:val="32"/>
          <w:szCs w:val="40"/>
        </w:rPr>
      </w:pPr>
      <m:oMathPara>
        <m:oMath>
          <m:r>
            <w:rPr>
              <w:rFonts w:ascii="Cambria Math" w:hAnsi="Cambria Math" w:hint="eastAsia"/>
              <w:sz w:val="32"/>
              <w:szCs w:val="40"/>
            </w:rPr>
            <m:t>一级指标得分</m:t>
          </m:r>
          <m:r>
            <w:rPr>
              <w:rFonts w:ascii="Cambria Math" w:hAnsi="Cambria Math" w:hint="eastAsia"/>
              <w:sz w:val="32"/>
              <w:szCs w:val="40"/>
            </w:rPr>
            <m:t>=</m:t>
          </m:r>
          <m:f>
            <m:fPr>
              <m:ctrlPr>
                <w:rPr>
                  <w:rFonts w:ascii="Cambria Math" w:hAnsi="Cambria Math"/>
                  <w:i/>
                  <w:sz w:val="32"/>
                  <w:szCs w:val="40"/>
                </w:rPr>
              </m:ctrlPr>
            </m:fPr>
            <m:num>
              <m:r>
                <w:rPr>
                  <w:rFonts w:ascii="Cambria Math" w:hAnsi="Cambria Math" w:hint="eastAsia"/>
                  <w:sz w:val="32"/>
                  <w:szCs w:val="40"/>
                </w:rPr>
                <m:t>该一级指标下所有二级指标得分之和</m:t>
              </m:r>
            </m:num>
            <m:den>
              <m:r>
                <w:rPr>
                  <w:rFonts w:ascii="Cambria Math" w:hAnsi="Cambria Math" w:hint="eastAsia"/>
                  <w:sz w:val="32"/>
                  <w:szCs w:val="40"/>
                </w:rPr>
                <m:t>该一级指标下二级指标数量</m:t>
              </m:r>
            </m:den>
          </m:f>
        </m:oMath>
      </m:oMathPara>
    </w:p>
    <w:p w14:paraId="68653E00" w14:textId="1F2DCC80" w:rsidR="000A6E3D" w:rsidRDefault="004935A4" w:rsidP="00AE69A6">
      <w:pPr>
        <w:pStyle w:val="4"/>
      </w:pPr>
      <w:r>
        <w:t>3</w:t>
      </w:r>
      <w:r w:rsidR="00C828AB">
        <w:t>.</w:t>
      </w:r>
      <w:r w:rsidR="00AE69A6">
        <w:rPr>
          <w:rFonts w:hint="eastAsia"/>
        </w:rPr>
        <w:t>自己构建</w:t>
      </w:r>
      <w:r w:rsidR="00AE69A6">
        <w:rPr>
          <w:rFonts w:hint="eastAsia"/>
        </w:rPr>
        <w:t>构建数据库</w:t>
      </w:r>
      <w:r w:rsidR="008B5A08">
        <w:rPr>
          <w:rFonts w:hint="eastAsia"/>
        </w:rPr>
        <w:t>将计算完后的数据后</w:t>
      </w:r>
      <w:r w:rsidR="00C828AB">
        <w:rPr>
          <w:rFonts w:hint="eastAsia"/>
        </w:rPr>
        <w:t>的数据</w:t>
      </w:r>
      <w:r w:rsidR="00AE69A6">
        <w:rPr>
          <w:rFonts w:hint="eastAsia"/>
        </w:rPr>
        <w:t>进行存储</w:t>
      </w:r>
      <w:r w:rsidR="00C828AB">
        <w:rPr>
          <w:rFonts w:hint="eastAsia"/>
        </w:rPr>
        <w:t>，并在文档中给出数据库设计（ER图、表结构、索引等）。</w:t>
      </w:r>
    </w:p>
    <w:p w14:paraId="0F086982" w14:textId="6DBBC3F6" w:rsidR="000A6E3D" w:rsidRDefault="00C828AB" w:rsidP="00AE69A6">
      <w:pPr>
        <w:pStyle w:val="4"/>
      </w:pPr>
      <w:r>
        <w:rPr>
          <w:rFonts w:hint="eastAsia"/>
        </w:rPr>
        <w:t>4</w:t>
      </w:r>
      <w:r>
        <w:t>.</w:t>
      </w:r>
      <w:r>
        <w:rPr>
          <w:rFonts w:hint="eastAsia"/>
        </w:rPr>
        <w:t>要求使用Java</w:t>
      </w:r>
      <w:r>
        <w:t xml:space="preserve"> </w:t>
      </w:r>
      <w:r>
        <w:rPr>
          <w:rFonts w:hint="eastAsia"/>
        </w:rPr>
        <w:t>Web实现一个能够可视化这些数据的Web系统（包含数据库、服务端、前端），要求数据能从</w:t>
      </w:r>
      <w:r w:rsidR="00AE69A6">
        <w:rPr>
          <w:rFonts w:hint="eastAsia"/>
        </w:rPr>
        <w:t>3中设计的</w:t>
      </w:r>
      <w:r>
        <w:rPr>
          <w:rFonts w:hint="eastAsia"/>
        </w:rPr>
        <w:t>数据库</w:t>
      </w:r>
      <w:r w:rsidR="00AE69A6">
        <w:rPr>
          <w:rFonts w:hint="eastAsia"/>
        </w:rPr>
        <w:t>中</w:t>
      </w:r>
      <w:r>
        <w:rPr>
          <w:rFonts w:hint="eastAsia"/>
        </w:rPr>
        <w:t>读出并在服务端处理后放入前端显示，包括并不限于所有国家</w:t>
      </w:r>
      <w:r w:rsidRPr="00AE69A6">
        <w:rPr>
          <w:rFonts w:hint="eastAsia"/>
        </w:rPr>
        <w:t>指标的展示，</w:t>
      </w:r>
      <w:r>
        <w:rPr>
          <w:rFonts w:hint="eastAsia"/>
        </w:rPr>
        <w:t>以及这些指标在2</w:t>
      </w:r>
      <w:r>
        <w:t>019</w:t>
      </w:r>
      <w:r>
        <w:rPr>
          <w:rFonts w:hint="eastAsia"/>
        </w:rPr>
        <w:t>、2</w:t>
      </w:r>
      <w:r>
        <w:t>020</w:t>
      </w:r>
      <w:r>
        <w:rPr>
          <w:rFonts w:hint="eastAsia"/>
        </w:rPr>
        <w:t>、2</w:t>
      </w:r>
      <w:r>
        <w:t>021</w:t>
      </w:r>
      <w:r>
        <w:rPr>
          <w:rFonts w:hint="eastAsia"/>
        </w:rPr>
        <w:t>三年的横向对比。</w:t>
      </w:r>
    </w:p>
    <w:p w14:paraId="04F35BA5" w14:textId="14D5EB97" w:rsidR="002C138A" w:rsidRPr="002C138A" w:rsidRDefault="00C828AB" w:rsidP="00AE69A6">
      <w:pPr>
        <w:pStyle w:val="4"/>
        <w:rPr>
          <w:rFonts w:hint="eastAsia"/>
        </w:rPr>
      </w:pPr>
      <w:r>
        <w:rPr>
          <w:rFonts w:hint="eastAsia"/>
        </w:rPr>
        <w:t>5</w:t>
      </w:r>
      <w:r>
        <w:t>.</w:t>
      </w:r>
      <w:r>
        <w:rPr>
          <w:rFonts w:hint="eastAsia"/>
        </w:rPr>
        <w:t>要求Web系统能够实现指标的增加、删除、修改</w:t>
      </w:r>
      <w:r w:rsidR="00AE69A6">
        <w:rPr>
          <w:rFonts w:hint="eastAsia"/>
        </w:rPr>
        <w:t>（包括</w:t>
      </w:r>
      <w:r>
        <w:rPr>
          <w:rFonts w:hint="eastAsia"/>
        </w:rPr>
        <w:t>指标</w:t>
      </w:r>
      <w:r w:rsidR="00AE69A6">
        <w:rPr>
          <w:rFonts w:hint="eastAsia"/>
        </w:rPr>
        <w:t>本身和指标数值</w:t>
      </w:r>
      <w:r>
        <w:rPr>
          <w:rFonts w:hint="eastAsia"/>
        </w:rPr>
        <w:t>的增删改操作）</w:t>
      </w:r>
      <w:r w:rsidR="00AE69A6">
        <w:rPr>
          <w:rFonts w:hint="eastAsia"/>
        </w:rPr>
        <w:t>。</w:t>
      </w:r>
    </w:p>
    <w:sectPr w:rsidR="002C138A" w:rsidRPr="002C138A" w:rsidSect="002C138A">
      <w:pgSz w:w="11900" w:h="16840"/>
      <w:pgMar w:top="1440" w:right="1127"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FAC3"/>
    <w:multiLevelType w:val="singleLevel"/>
    <w:tmpl w:val="0DCBFAC3"/>
    <w:lvl w:ilvl="0">
      <w:start w:val="1"/>
      <w:numFmt w:val="decimal"/>
      <w:lvlText w:val="%1."/>
      <w:lvlJc w:val="left"/>
      <w:pPr>
        <w:tabs>
          <w:tab w:val="left" w:pos="312"/>
        </w:tabs>
      </w:pPr>
    </w:lvl>
  </w:abstractNum>
  <w:abstractNum w:abstractNumId="1" w15:restartNumberingAfterBreak="0">
    <w:nsid w:val="1A56154D"/>
    <w:multiLevelType w:val="hybridMultilevel"/>
    <w:tmpl w:val="565683C4"/>
    <w:lvl w:ilvl="0" w:tplc="F2461D82">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03790390">
    <w:abstractNumId w:val="0"/>
  </w:num>
  <w:num w:numId="2" w16cid:durableId="181352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M0MDE0NzM0MDUwYWNiZDI2NWYwNzAzMTY1ZWEyOGEifQ=="/>
  </w:docVars>
  <w:rsids>
    <w:rsidRoot w:val="001C3F67"/>
    <w:rsid w:val="00004B2B"/>
    <w:rsid w:val="00065229"/>
    <w:rsid w:val="000941CB"/>
    <w:rsid w:val="000A6E3D"/>
    <w:rsid w:val="000D26F4"/>
    <w:rsid w:val="001B65E4"/>
    <w:rsid w:val="001C3F67"/>
    <w:rsid w:val="002244C0"/>
    <w:rsid w:val="00253A7C"/>
    <w:rsid w:val="002A3BA9"/>
    <w:rsid w:val="002C138A"/>
    <w:rsid w:val="00326A3D"/>
    <w:rsid w:val="00384449"/>
    <w:rsid w:val="003A26F1"/>
    <w:rsid w:val="003F143B"/>
    <w:rsid w:val="0046473D"/>
    <w:rsid w:val="004935A4"/>
    <w:rsid w:val="004C7614"/>
    <w:rsid w:val="0050163D"/>
    <w:rsid w:val="00691414"/>
    <w:rsid w:val="006A2C27"/>
    <w:rsid w:val="0071231D"/>
    <w:rsid w:val="00733B86"/>
    <w:rsid w:val="0074171A"/>
    <w:rsid w:val="007808F8"/>
    <w:rsid w:val="007A062D"/>
    <w:rsid w:val="007E2BE7"/>
    <w:rsid w:val="008B5A08"/>
    <w:rsid w:val="008D07B4"/>
    <w:rsid w:val="008E5995"/>
    <w:rsid w:val="00913799"/>
    <w:rsid w:val="009857A6"/>
    <w:rsid w:val="009C0986"/>
    <w:rsid w:val="00A367DD"/>
    <w:rsid w:val="00A84EB5"/>
    <w:rsid w:val="00AE69A6"/>
    <w:rsid w:val="00B13784"/>
    <w:rsid w:val="00B2615F"/>
    <w:rsid w:val="00B643C4"/>
    <w:rsid w:val="00B86C98"/>
    <w:rsid w:val="00B87A5E"/>
    <w:rsid w:val="00BB04CC"/>
    <w:rsid w:val="00BE4165"/>
    <w:rsid w:val="00C24D50"/>
    <w:rsid w:val="00C67F27"/>
    <w:rsid w:val="00C828AB"/>
    <w:rsid w:val="00E26009"/>
    <w:rsid w:val="00EC50D8"/>
    <w:rsid w:val="00EF18F2"/>
    <w:rsid w:val="00F01718"/>
    <w:rsid w:val="00FE5E05"/>
    <w:rsid w:val="1B301F0A"/>
    <w:rsid w:val="277F4B3F"/>
    <w:rsid w:val="2FB15C4D"/>
    <w:rsid w:val="4EDB37C1"/>
    <w:rsid w:val="7B9A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09F78A"/>
  <w15:docId w15:val="{FA9E6F41-8318-456E-B5AC-B0D3C3B8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paragraph" w:styleId="a9">
    <w:name w:val="Balloon Text"/>
    <w:basedOn w:val="a"/>
    <w:link w:val="aa"/>
    <w:uiPriority w:val="99"/>
    <w:semiHidden/>
    <w:unhideWhenUsed/>
    <w:rsid w:val="00F01718"/>
    <w:rPr>
      <w:sz w:val="18"/>
      <w:szCs w:val="18"/>
    </w:rPr>
  </w:style>
  <w:style w:type="character" w:customStyle="1" w:styleId="aa">
    <w:name w:val="批注框文本 字符"/>
    <w:basedOn w:val="a0"/>
    <w:link w:val="a9"/>
    <w:uiPriority w:val="99"/>
    <w:semiHidden/>
    <w:rsid w:val="00F01718"/>
    <w:rPr>
      <w:kern w:val="2"/>
      <w:sz w:val="18"/>
      <w:szCs w:val="18"/>
    </w:rPr>
  </w:style>
  <w:style w:type="paragraph" w:styleId="ab">
    <w:name w:val="Revision"/>
    <w:hidden/>
    <w:uiPriority w:val="99"/>
    <w:semiHidden/>
    <w:rsid w:val="0038444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49991">
      <w:bodyDiv w:val="1"/>
      <w:marLeft w:val="0"/>
      <w:marRight w:val="0"/>
      <w:marTop w:val="0"/>
      <w:marBottom w:val="0"/>
      <w:divBdr>
        <w:top w:val="none" w:sz="0" w:space="0" w:color="auto"/>
        <w:left w:val="none" w:sz="0" w:space="0" w:color="auto"/>
        <w:bottom w:val="none" w:sz="0" w:space="0" w:color="auto"/>
        <w:right w:val="none" w:sz="0" w:space="0" w:color="auto"/>
      </w:divBdr>
    </w:div>
    <w:div w:id="962033957">
      <w:bodyDiv w:val="1"/>
      <w:marLeft w:val="0"/>
      <w:marRight w:val="0"/>
      <w:marTop w:val="0"/>
      <w:marBottom w:val="0"/>
      <w:divBdr>
        <w:top w:val="none" w:sz="0" w:space="0" w:color="auto"/>
        <w:left w:val="none" w:sz="0" w:space="0" w:color="auto"/>
        <w:bottom w:val="none" w:sz="0" w:space="0" w:color="auto"/>
        <w:right w:val="none" w:sz="0" w:space="0" w:color="auto"/>
      </w:divBdr>
    </w:div>
    <w:div w:id="1497574142">
      <w:bodyDiv w:val="1"/>
      <w:marLeft w:val="0"/>
      <w:marRight w:val="0"/>
      <w:marTop w:val="0"/>
      <w:marBottom w:val="0"/>
      <w:divBdr>
        <w:top w:val="none" w:sz="0" w:space="0" w:color="auto"/>
        <w:left w:val="none" w:sz="0" w:space="0" w:color="auto"/>
        <w:bottom w:val="none" w:sz="0" w:space="0" w:color="auto"/>
        <w:right w:val="none" w:sz="0" w:space="0" w:color="auto"/>
      </w:divBdr>
    </w:div>
    <w:div w:id="189466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 钺</dc:creator>
  <cp:lastModifiedBy>袁 钺</cp:lastModifiedBy>
  <cp:revision>5</cp:revision>
  <dcterms:created xsi:type="dcterms:W3CDTF">2022-11-30T16:06:00Z</dcterms:created>
  <dcterms:modified xsi:type="dcterms:W3CDTF">2022-11-30T16:09:00Z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227C7D510B714FF89ED0864A8E10D957</vt:lpwstr>
  </property>
</Properties>
</file>