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</w:t>
            </w:r>
            <w:proofErr w:type="spellEnd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/D${distrito}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/${</w:t>
            </w:r>
            <w:proofErr w:type="spell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numFiscal</w:t>
            </w:r>
            <w:proofErr w:type="spellEnd"/>
            <w:proofErr w:type="gram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/${</w:t>
            </w:r>
            <w:proofErr w:type="spell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numOficio</w:t>
            </w:r>
            <w:proofErr w:type="spell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}/${</w:t>
            </w:r>
            <w:proofErr w:type="spellStart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anio</w:t>
            </w:r>
            <w:proofErr w:type="spell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 xml:space="preserve">CARPETA DE </w:t>
            </w:r>
            <w:proofErr w:type="spellStart"/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${</w:t>
            </w:r>
            <w:proofErr w:type="spellStart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numCarpeta</w:t>
            </w:r>
            <w:proofErr w:type="spellEnd"/>
            <w:r w:rsidR="003B7B2B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}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municipioUnidad</w:t>
      </w:r>
      <w:proofErr w:type="spellEnd"/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}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${</w:t>
      </w:r>
      <w:proofErr w:type="spellStart"/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fechaCompleta</w:t>
      </w:r>
      <w:proofErr w:type="spellEnd"/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}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POLICIA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MINISTERAL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${</w:t>
      </w:r>
      <w:proofErr w:type="spellStart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nombreDenunciante</w:t>
      </w:r>
      <w:proofErr w:type="spellEnd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${</w:t>
      </w:r>
      <w:proofErr w:type="spellStart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nombreDenunciado</w:t>
      </w:r>
      <w:proofErr w:type="spellEnd"/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${d</w:t>
      </w:r>
      <w:r w:rsidR="005137B5">
        <w:rPr>
          <w:rFonts w:ascii="Neo Sans Pro" w:eastAsiaTheme="minorEastAsia" w:hAnsi="Neo Sans Pro"/>
          <w:sz w:val="24"/>
          <w:szCs w:val="24"/>
          <w:lang w:eastAsia="es-MX"/>
        </w:rPr>
        <w:t>elito}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${</w:t>
      </w:r>
      <w:proofErr w:type="spellStart"/>
      <w:r w:rsidR="003B7B2B">
        <w:rPr>
          <w:rFonts w:ascii="Neo Sans Pro" w:hAnsi="Neo Sans Pro" w:cs="Arial"/>
          <w:sz w:val="24"/>
          <w:szCs w:val="24"/>
        </w:rPr>
        <w:t>dirDenunciante</w:t>
      </w:r>
      <w:proofErr w:type="spellEnd"/>
      <w:r w:rsidR="0057213F">
        <w:rPr>
          <w:rFonts w:ascii="Neo Sans Pro" w:hAnsi="Neo Sans Pro" w:cs="Arial"/>
          <w:sz w:val="24"/>
          <w:szCs w:val="24"/>
        </w:rPr>
        <w:t>}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${</w:t>
      </w:r>
      <w:proofErr w:type="spellStart"/>
      <w:r w:rsidR="0057213F">
        <w:rPr>
          <w:rFonts w:ascii="Neo Sans Pro" w:hAnsi="Neo Sans Pro" w:cs="Arial"/>
          <w:sz w:val="24"/>
          <w:szCs w:val="24"/>
        </w:rPr>
        <w:t>telefono</w:t>
      </w:r>
      <w:proofErr w:type="spellEnd"/>
      <w:r w:rsidR="0057213F">
        <w:rPr>
          <w:rFonts w:ascii="Neo Sans Pro" w:hAnsi="Neo Sans Pro" w:cs="Arial"/>
          <w:sz w:val="24"/>
          <w:szCs w:val="24"/>
        </w:rPr>
        <w:t>}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rowNum</w:t>
            </w:r>
            <w:proofErr w:type="spellEnd"/>
            <w:r w:rsidR="000E195A"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}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${</w:t>
            </w:r>
            <w:proofErr w:type="spellStart"/>
            <w:r w:rsidR="00B37E0D"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rowService</w:t>
            </w:r>
            <w:proofErr w:type="spellEnd"/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}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${</w:t>
      </w:r>
      <w:proofErr w:type="spellStart"/>
      <w:r w:rsidR="0057213F">
        <w:rPr>
          <w:rFonts w:ascii="Neo Sans Pro" w:hAnsi="Neo Sans Pro" w:cs="Arial"/>
          <w:b/>
          <w:lang w:val="es-ES" w:eastAsia="es-ES"/>
        </w:rPr>
        <w:t>numFiscal</w:t>
      </w:r>
      <w:proofErr w:type="spellEnd"/>
      <w:proofErr w:type="gramStart"/>
      <w:r w:rsidR="0057213F">
        <w:rPr>
          <w:rFonts w:ascii="Neo Sans Pro" w:hAnsi="Neo Sans Pro" w:cs="Arial"/>
          <w:b/>
          <w:lang w:val="es-ES" w:eastAsia="es-ES"/>
        </w:rPr>
        <w:t>}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</w:t>
      </w:r>
      <w:proofErr w:type="spellStart"/>
      <w:r w:rsidRPr="00D55A03">
        <w:rPr>
          <w:rFonts w:ascii="Neo Sans Pro" w:hAnsi="Neo Sans Pro" w:cs="Arial"/>
          <w:b/>
          <w:lang w:val="es-ES" w:eastAsia="es-ES"/>
        </w:rPr>
        <w:t>PROCURACION</w:t>
      </w:r>
      <w:proofErr w:type="spellEnd"/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${distrito}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${</w:t>
      </w:r>
      <w:proofErr w:type="spellStart"/>
      <w:r w:rsidR="0057213F">
        <w:rPr>
          <w:rFonts w:ascii="Neo Sans Pro" w:eastAsia="Times New Roman" w:hAnsi="Neo Sans Pro" w:cs="Arial"/>
          <w:b/>
          <w:lang w:val="es-ES" w:eastAsia="es-ES"/>
        </w:rPr>
        <w:t>nombreFiscal</w:t>
      </w:r>
      <w:proofErr w:type="spellEnd"/>
      <w:r w:rsidR="0057213F">
        <w:rPr>
          <w:rFonts w:ascii="Neo Sans Pro" w:eastAsia="Times New Roman" w:hAnsi="Neo Sans Pro" w:cs="Arial"/>
          <w:b/>
          <w:lang w:val="es-ES" w:eastAsia="es-ES"/>
        </w:rPr>
        <w:t>}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027" w:rsidRDefault="00C82027" w:rsidP="00D55A03">
      <w:pPr>
        <w:spacing w:after="0" w:line="240" w:lineRule="auto"/>
      </w:pPr>
      <w:r>
        <w:separator/>
      </w:r>
    </w:p>
  </w:endnote>
  <w:end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027" w:rsidRDefault="00C82027" w:rsidP="00D55A03">
      <w:pPr>
        <w:spacing w:after="0" w:line="240" w:lineRule="auto"/>
      </w:pPr>
      <w:r>
        <w:separator/>
      </w:r>
    </w:p>
  </w:footnote>
  <w:foot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dirUnidad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telUnidad</w:t>
                            </w:r>
                            <w:proofErr w:type="spellEnd"/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dirUnidad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telUnidad</w:t>
                      </w:r>
                      <w:proofErr w:type="spellEnd"/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${</w:t>
    </w:r>
    <w:proofErr w:type="spellStart"/>
    <w:r>
      <w:rPr>
        <w:rFonts w:ascii="Century Gothic" w:hAnsi="Century Gothic"/>
        <w:b/>
        <w:szCs w:val="28"/>
      </w:rPr>
      <w:t>distritoLetra</w:t>
    </w:r>
    <w:proofErr w:type="spellEnd"/>
    <w:r>
      <w:rPr>
        <w:rFonts w:ascii="Century Gothic" w:hAnsi="Century Gothic"/>
        <w:b/>
        <w:szCs w:val="28"/>
      </w:rPr>
      <w:t>} DISTRITO JUDICIAL, ${</w:t>
    </w:r>
    <w:proofErr w:type="spellStart"/>
    <w:r>
      <w:rPr>
        <w:rFonts w:ascii="Century Gothic" w:hAnsi="Century Gothic"/>
        <w:b/>
        <w:szCs w:val="28"/>
      </w:rPr>
      <w:t>municipioUnida</w:t>
    </w:r>
    <w:r w:rsidR="00DB6052">
      <w:rPr>
        <w:rFonts w:ascii="Century Gothic" w:hAnsi="Century Gothic"/>
        <w:b/>
        <w:szCs w:val="28"/>
      </w:rPr>
      <w:t>d</w:t>
    </w:r>
    <w:r w:rsidR="003B7B2B">
      <w:rPr>
        <w:rFonts w:ascii="Century Gothic" w:hAnsi="Century Gothic"/>
        <w:b/>
        <w:szCs w:val="28"/>
      </w:rPr>
      <w:t>M</w:t>
    </w:r>
    <w:proofErr w:type="spellEnd"/>
    <w:r>
      <w:rPr>
        <w:rFonts w:ascii="Century Gothic" w:hAnsi="Century Gothic"/>
        <w:b/>
        <w:szCs w:val="28"/>
      </w:rPr>
      <w:t>}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C374F"/>
    <w:rsid w:val="009F7872"/>
    <w:rsid w:val="00B37E0D"/>
    <w:rsid w:val="00B518AE"/>
    <w:rsid w:val="00C82027"/>
    <w:rsid w:val="00D55A03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FF59E-84B3-457C-9764-3F47997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10</cp:revision>
  <dcterms:created xsi:type="dcterms:W3CDTF">2017-09-28T18:06:00Z</dcterms:created>
  <dcterms:modified xsi:type="dcterms:W3CDTF">2017-12-14T05:57:00Z</dcterms:modified>
</cp:coreProperties>
</file>