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AE0B9">
      <w:pPr>
        <w:jc w:val="center"/>
        <w:rPr>
          <w:rFonts w:ascii="华文新魏" w:eastAsia="华文新魏"/>
          <w:b/>
          <w:sz w:val="72"/>
          <w:szCs w:val="72"/>
        </w:rPr>
      </w:pPr>
      <w:r>
        <w:rPr>
          <w:rFonts w:hint="eastAsia" w:ascii="华文新魏" w:eastAsia="华文新魏"/>
          <w:b/>
          <w:sz w:val="72"/>
          <w:szCs w:val="72"/>
        </w:rPr>
        <w:t>西南财经大学天府学院</w:t>
      </w:r>
    </w:p>
    <w:p w14:paraId="5D3BF106">
      <w:pPr>
        <w:jc w:val="center"/>
        <w:rPr>
          <w:sz w:val="20"/>
          <w:szCs w:val="20"/>
        </w:rPr>
      </w:pPr>
    </w:p>
    <w:p w14:paraId="5F9A4885">
      <w:pPr>
        <w:jc w:val="center"/>
        <w:rPr>
          <w:sz w:val="20"/>
          <w:szCs w:val="20"/>
        </w:rPr>
      </w:pPr>
      <w:r>
        <w:rPr>
          <w:rFonts w:hint="eastAsia"/>
        </w:rPr>
        <w:drawing>
          <wp:inline distT="0" distB="0" distL="114300" distR="114300">
            <wp:extent cx="1556385" cy="1576705"/>
            <wp:effectExtent l="0" t="0" r="5715" b="4445"/>
            <wp:docPr id="19" name="图片 1"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logo02"/>
                    <pic:cNvPicPr>
                      <a:picLocks noChangeAspect="1"/>
                    </pic:cNvPicPr>
                  </pic:nvPicPr>
                  <pic:blipFill>
                    <a:blip r:embed="rId7" cstate="print"/>
                    <a:stretch>
                      <a:fillRect/>
                    </a:stretch>
                  </pic:blipFill>
                  <pic:spPr>
                    <a:xfrm>
                      <a:off x="0" y="0"/>
                      <a:ext cx="1556385" cy="1576705"/>
                    </a:xfrm>
                    <a:prstGeom prst="rect">
                      <a:avLst/>
                    </a:prstGeom>
                    <a:noFill/>
                    <a:ln w="9525">
                      <a:noFill/>
                    </a:ln>
                  </pic:spPr>
                </pic:pic>
              </a:graphicData>
            </a:graphic>
          </wp:inline>
        </w:drawing>
      </w:r>
    </w:p>
    <w:p w14:paraId="3CDD1240">
      <w:pPr>
        <w:jc w:val="center"/>
        <w:rPr>
          <w:rFonts w:ascii="黑体" w:eastAsia="黑体"/>
          <w:b/>
          <w:sz w:val="72"/>
          <w:szCs w:val="72"/>
        </w:rPr>
      </w:pPr>
      <w:r>
        <w:rPr>
          <w:rFonts w:hint="eastAsia" w:ascii="黑体" w:eastAsia="黑体"/>
          <w:b/>
          <w:sz w:val="72"/>
          <w:szCs w:val="72"/>
        </w:rPr>
        <w:t>2026届</w:t>
      </w:r>
    </w:p>
    <w:p w14:paraId="0811E55D">
      <w:pPr>
        <w:ind w:firstLine="420"/>
        <w:jc w:val="center"/>
        <w:rPr>
          <w:rFonts w:ascii="黑体" w:eastAsia="黑体"/>
          <w:b/>
          <w:sz w:val="84"/>
          <w:szCs w:val="84"/>
        </w:rPr>
      </w:pPr>
      <w:r>
        <w:rPr>
          <w:rFonts w:hint="eastAsia" w:ascii="黑体" w:eastAsia="黑体"/>
          <w:b/>
          <w:sz w:val="84"/>
          <w:szCs w:val="84"/>
        </w:rPr>
        <w:t>毕业论文（设计）</w:t>
      </w:r>
    </w:p>
    <w:p w14:paraId="3198D888">
      <w:pPr>
        <w:jc w:val="center"/>
        <w:rPr>
          <w:rFonts w:ascii="黑体" w:eastAsia="黑体"/>
          <w:b/>
          <w:sz w:val="32"/>
          <w:szCs w:val="32"/>
        </w:rPr>
      </w:pPr>
    </w:p>
    <w:p w14:paraId="6696C76D">
      <w:pPr>
        <w:ind w:left="3034" w:leftChars="680" w:hanging="1606" w:hangingChars="500"/>
        <w:rPr>
          <w:rFonts w:hint="eastAsia" w:ascii="仿宋_GB2312" w:hAnsi="华文仿宋" w:eastAsia="仿宋_GB2312"/>
          <w:b/>
          <w:bCs/>
          <w:sz w:val="32"/>
          <w:u w:val="single"/>
          <w:lang w:val="en-US" w:eastAsia="zh-CN"/>
        </w:rPr>
      </w:pPr>
      <w:r>
        <w:rPr>
          <w:rFonts w:hint="eastAsia" w:ascii="仿宋_GB2312" w:hAnsi="华文仿宋" w:eastAsia="仿宋_GB2312"/>
          <w:b/>
          <w:bCs/>
          <w:sz w:val="32"/>
        </w:rPr>
        <w:t>论文题目：</w:t>
      </w:r>
      <w:r>
        <w:rPr>
          <w:rFonts w:hint="eastAsia" w:ascii="仿宋_GB2312" w:hAnsi="华文仿宋" w:eastAsia="仿宋_GB2312"/>
          <w:b/>
          <w:bCs/>
          <w:sz w:val="32"/>
          <w:u w:val="single"/>
        </w:rPr>
        <w:t>基于</w:t>
      </w:r>
      <w:r>
        <w:rPr>
          <w:rFonts w:hint="eastAsia" w:ascii="仿宋_GB2312" w:hAnsi="华文仿宋" w:eastAsia="仿宋_GB2312"/>
          <w:b/>
          <w:bCs/>
          <w:sz w:val="32"/>
          <w:u w:val="single"/>
          <w:lang w:val="en-US" w:eastAsia="zh-CN"/>
        </w:rPr>
        <w:t>边缘计算的藏红花全生长</w:t>
      </w:r>
    </w:p>
    <w:p w14:paraId="449CEFAE">
      <w:pPr>
        <w:ind w:left="3024" w:leftChars="1440" w:firstLine="0" w:firstLineChars="0"/>
        <w:rPr>
          <w:rFonts w:hint="default" w:ascii="仿宋_GB2312" w:hAnsi="华文仿宋" w:eastAsia="仿宋_GB2312"/>
          <w:b/>
          <w:bCs/>
          <w:sz w:val="32"/>
          <w:u w:val="single"/>
          <w:lang w:val="en-US" w:eastAsia="zh-CN"/>
        </w:rPr>
      </w:pPr>
      <w:r>
        <w:rPr>
          <w:rFonts w:hint="eastAsia" w:ascii="仿宋_GB2312" w:hAnsi="华文仿宋" w:eastAsia="仿宋_GB2312"/>
          <w:b/>
          <w:bCs/>
          <w:sz w:val="32"/>
          <w:u w:val="single"/>
          <w:lang w:val="en-US" w:eastAsia="zh-CN"/>
        </w:rPr>
        <w:t>周期智能培育系统设计与实现</w:t>
      </w:r>
    </w:p>
    <w:p w14:paraId="5633403F">
      <w:pPr>
        <w:spacing w:line="600" w:lineRule="auto"/>
        <w:ind w:firstLine="1430" w:firstLineChars="445"/>
        <w:rPr>
          <w:rFonts w:ascii="仿宋_GB2312" w:hAnsi="华文仿宋" w:eastAsia="仿宋_GB2312"/>
          <w:b/>
          <w:bCs/>
          <w:sz w:val="32"/>
        </w:rPr>
      </w:pPr>
      <w:r>
        <w:rPr>
          <w:rFonts w:hint="eastAsia" w:ascii="仿宋_GB2312" w:hAnsi="华文仿宋" w:eastAsia="仿宋_GB2312"/>
          <w:b/>
          <w:bCs/>
          <w:sz w:val="32"/>
        </w:rPr>
        <w:t>学生姓名：</w:t>
      </w:r>
      <w:r>
        <w:rPr>
          <w:rFonts w:hint="eastAsia" w:ascii="仿宋_GB2312" w:hAnsi="华文仿宋" w:eastAsia="仿宋_GB2312"/>
          <w:b/>
          <w:bCs/>
          <w:sz w:val="32"/>
          <w:u w:val="single"/>
        </w:rPr>
        <w:t xml:space="preserve"> （三号，仿宋，下划线） </w:t>
      </w:r>
    </w:p>
    <w:p w14:paraId="07349478">
      <w:pPr>
        <w:spacing w:line="600" w:lineRule="auto"/>
        <w:ind w:firstLine="1430" w:firstLineChars="445"/>
        <w:rPr>
          <w:rFonts w:ascii="仿宋_GB2312" w:hAnsi="华文仿宋" w:eastAsia="仿宋_GB2312"/>
          <w:b/>
          <w:bCs/>
          <w:sz w:val="32"/>
        </w:rPr>
      </w:pPr>
      <w:r>
        <w:rPr>
          <w:rFonts w:hint="eastAsia" w:ascii="仿宋_GB2312" w:hAnsi="华文仿宋" w:eastAsia="仿宋_GB2312"/>
          <w:b/>
          <w:bCs/>
          <w:sz w:val="32"/>
        </w:rPr>
        <w:t>所在学院：</w:t>
      </w:r>
      <w:r>
        <w:rPr>
          <w:rFonts w:hint="eastAsia" w:ascii="仿宋_GB2312" w:hAnsi="华文仿宋" w:eastAsia="仿宋_GB2312"/>
          <w:b/>
          <w:bCs/>
          <w:sz w:val="32"/>
          <w:u w:val="single"/>
        </w:rPr>
        <w:t xml:space="preserve"> （三号，仿宋，下划线） </w:t>
      </w:r>
    </w:p>
    <w:p w14:paraId="0730826F">
      <w:pPr>
        <w:spacing w:line="600" w:lineRule="auto"/>
        <w:ind w:firstLine="1430" w:firstLineChars="445"/>
        <w:rPr>
          <w:rFonts w:ascii="仿宋_GB2312" w:hAnsi="华文仿宋" w:eastAsia="仿宋_GB2312"/>
          <w:b/>
          <w:bCs/>
          <w:sz w:val="32"/>
          <w:u w:val="single"/>
        </w:rPr>
      </w:pPr>
      <w:r>
        <w:rPr>
          <w:rFonts w:hint="eastAsia" w:ascii="仿宋_GB2312" w:hAnsi="华文仿宋" w:eastAsia="仿宋_GB2312"/>
          <w:b/>
          <w:bCs/>
          <w:sz w:val="32"/>
        </w:rPr>
        <w:t>专    业：</w:t>
      </w:r>
      <w:r>
        <w:rPr>
          <w:rFonts w:hint="eastAsia" w:ascii="仿宋_GB2312" w:hAnsi="华文仿宋" w:eastAsia="仿宋_GB2312"/>
          <w:b/>
          <w:bCs/>
          <w:sz w:val="32"/>
          <w:u w:val="single"/>
        </w:rPr>
        <w:t xml:space="preserve"> （三号，仿宋，下划线） </w:t>
      </w:r>
    </w:p>
    <w:p w14:paraId="6B0890B2">
      <w:pPr>
        <w:spacing w:line="600" w:lineRule="auto"/>
        <w:ind w:firstLine="1430" w:firstLineChars="445"/>
        <w:rPr>
          <w:rFonts w:ascii="仿宋_GB2312" w:hAnsi="华文仿宋" w:eastAsia="仿宋_GB2312"/>
          <w:b/>
          <w:bCs/>
          <w:sz w:val="32"/>
          <w:u w:val="single"/>
        </w:rPr>
      </w:pPr>
      <w:r>
        <w:rPr>
          <w:rFonts w:hint="eastAsia" w:ascii="仿宋_GB2312" w:hAnsi="华文仿宋" w:eastAsia="仿宋_GB2312"/>
          <w:b/>
          <w:bCs/>
          <w:sz w:val="32"/>
        </w:rPr>
        <w:t>学    号：</w:t>
      </w:r>
      <w:r>
        <w:rPr>
          <w:rFonts w:hint="eastAsia" w:ascii="仿宋_GB2312" w:hAnsi="华文仿宋" w:eastAsia="仿宋_GB2312"/>
          <w:b/>
          <w:bCs/>
          <w:sz w:val="32"/>
          <w:szCs w:val="32"/>
          <w:u w:val="single"/>
        </w:rPr>
        <w:t>（阿拉伯数字，三号，仿宋，下划线</w:t>
      </w:r>
      <w:r>
        <w:rPr>
          <w:rFonts w:hint="eastAsia" w:ascii="仿宋_GB2312" w:hAnsi="华文仿宋" w:eastAsia="仿宋_GB2312"/>
          <w:b/>
          <w:bCs/>
          <w:sz w:val="24"/>
          <w:u w:val="single"/>
        </w:rPr>
        <w:t>）</w:t>
      </w:r>
    </w:p>
    <w:p w14:paraId="42A3FB98">
      <w:pPr>
        <w:spacing w:line="600" w:lineRule="auto"/>
        <w:ind w:firstLine="1430" w:firstLineChars="445"/>
        <w:rPr>
          <w:rFonts w:ascii="仿宋_GB2312" w:hAnsi="华文仿宋" w:eastAsia="仿宋_GB2312"/>
          <w:b/>
          <w:bCs/>
          <w:sz w:val="32"/>
          <w:u w:val="single"/>
        </w:rPr>
      </w:pPr>
      <w:r>
        <w:rPr>
          <w:rFonts w:hint="eastAsia" w:ascii="仿宋_GB2312" w:hAnsi="华文仿宋" w:eastAsia="仿宋_GB2312"/>
          <w:b/>
          <w:bCs/>
          <w:sz w:val="32"/>
        </w:rPr>
        <w:t>指导教师：</w:t>
      </w:r>
      <w:r>
        <w:rPr>
          <w:rFonts w:hint="eastAsia" w:ascii="仿宋_GB2312" w:hAnsi="华文仿宋" w:eastAsia="仿宋_GB2312"/>
          <w:b/>
          <w:bCs/>
          <w:sz w:val="32"/>
          <w:u w:val="single"/>
        </w:rPr>
        <w:t xml:space="preserve">                      </w:t>
      </w:r>
    </w:p>
    <w:p w14:paraId="27F7C4AC">
      <w:pPr>
        <w:spacing w:line="600" w:lineRule="auto"/>
        <w:ind w:firstLine="1430" w:firstLineChars="445"/>
        <w:rPr>
          <w:rFonts w:ascii="华文仿宋" w:hAnsi="华文仿宋" w:eastAsia="华文仿宋"/>
          <w:b/>
          <w:sz w:val="32"/>
        </w:rPr>
      </w:pPr>
      <w:r>
        <w:rPr>
          <w:rFonts w:hint="eastAsia" w:ascii="仿宋_GB2312" w:hAnsi="华文仿宋" w:eastAsia="仿宋_GB2312"/>
          <w:b/>
          <w:bCs/>
          <w:sz w:val="32"/>
        </w:rPr>
        <w:t>导师职称：</w:t>
      </w:r>
      <w:r>
        <w:rPr>
          <w:rFonts w:hint="eastAsia" w:ascii="仿宋_GB2312" w:hAnsi="华文仿宋" w:eastAsia="仿宋_GB2312"/>
          <w:b/>
          <w:bCs/>
          <w:sz w:val="32"/>
          <w:u w:val="single"/>
        </w:rPr>
        <w:t xml:space="preserve">                      </w:t>
      </w:r>
    </w:p>
    <w:p w14:paraId="6740B4C7">
      <w:pPr>
        <w:jc w:val="center"/>
        <w:rPr>
          <w:rFonts w:ascii="华文仿宋" w:hAnsi="华文仿宋" w:eastAsia="华文仿宋"/>
          <w:b/>
          <w:sz w:val="32"/>
        </w:rPr>
        <w:sectPr>
          <w:footerReference r:id="rId3" w:type="default"/>
          <w:pgSz w:w="11906" w:h="16838"/>
          <w:pgMar w:top="1417" w:right="1417" w:bottom="1417" w:left="1701" w:header="851" w:footer="992" w:gutter="0"/>
          <w:pgNumType w:start="1"/>
          <w:cols w:space="720" w:num="1"/>
          <w:titlePg/>
          <w:docGrid w:type="lines" w:linePitch="317" w:charSpace="609"/>
        </w:sectPr>
      </w:pPr>
      <w:r>
        <w:rPr>
          <w:rFonts w:hint="eastAsia" w:ascii="华文仿宋" w:hAnsi="华文仿宋" w:eastAsia="华文仿宋"/>
          <w:b/>
          <w:sz w:val="32"/>
        </w:rPr>
        <w:t>年   月</w:t>
      </w:r>
    </w:p>
    <w:p w14:paraId="38641C45">
      <w:pPr>
        <w:jc w:val="center"/>
        <w:rPr>
          <w:rFonts w:ascii="华文中宋" w:hAnsi="华文中宋" w:eastAsia="华文中宋"/>
          <w:b/>
          <w:sz w:val="32"/>
        </w:rPr>
      </w:pPr>
      <w:r>
        <w:rPr>
          <w:rFonts w:hint="eastAsia" w:ascii="华文中宋" w:hAnsi="华文中宋" w:eastAsia="华文中宋"/>
          <w:b/>
          <w:sz w:val="32"/>
        </w:rPr>
        <w:t xml:space="preserve">  西南财经大学天府学院</w:t>
      </w:r>
    </w:p>
    <w:p w14:paraId="739D6512">
      <w:pPr>
        <w:jc w:val="center"/>
        <w:rPr>
          <w:rFonts w:ascii="华文中宋" w:hAnsi="华文中宋" w:eastAsia="华文中宋"/>
          <w:b/>
          <w:sz w:val="32"/>
        </w:rPr>
      </w:pPr>
      <w:r>
        <w:rPr>
          <w:rFonts w:hint="eastAsia" w:ascii="华文中宋" w:hAnsi="华文中宋" w:eastAsia="华文中宋"/>
          <w:b/>
          <w:sz w:val="32"/>
        </w:rPr>
        <w:t xml:space="preserve">   毕业论文（设计）答辩修改记录</w:t>
      </w:r>
    </w:p>
    <w:p w14:paraId="783B53DA">
      <w:pPr>
        <w:jc w:val="center"/>
        <w:rPr>
          <w:rFonts w:ascii="华文中宋" w:hAnsi="华文中宋" w:eastAsia="华文中宋"/>
          <w:b/>
          <w:szCs w:val="21"/>
        </w:rPr>
      </w:pPr>
      <w:r>
        <w:rPr>
          <w:rFonts w:hint="eastAsia" w:ascii="华文中宋" w:hAnsi="华文中宋" w:eastAsia="华文中宋"/>
          <w:b/>
          <w:szCs w:val="21"/>
        </w:rPr>
        <w:t xml:space="preserve">  （装订在封2）</w:t>
      </w:r>
    </w:p>
    <w:tbl>
      <w:tblPr>
        <w:tblStyle w:val="18"/>
        <w:tblW w:w="96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701"/>
        <w:gridCol w:w="1381"/>
        <w:gridCol w:w="1620"/>
        <w:gridCol w:w="1110"/>
        <w:gridCol w:w="2310"/>
      </w:tblGrid>
      <w:tr w14:paraId="65F3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jc w:val="center"/>
        </w:trPr>
        <w:tc>
          <w:tcPr>
            <w:tcW w:w="1526" w:type="dxa"/>
            <w:vAlign w:val="center"/>
          </w:tcPr>
          <w:p w14:paraId="170CDD31">
            <w:pPr>
              <w:jc w:val="center"/>
              <w:rPr>
                <w:rFonts w:ascii="宋体"/>
                <w:b/>
                <w:szCs w:val="21"/>
              </w:rPr>
            </w:pPr>
            <w:r>
              <w:rPr>
                <w:rFonts w:hint="eastAsia" w:ascii="宋体"/>
                <w:b/>
                <w:szCs w:val="21"/>
              </w:rPr>
              <w:t>论文（设计）名  称</w:t>
            </w:r>
          </w:p>
        </w:tc>
        <w:tc>
          <w:tcPr>
            <w:tcW w:w="8122" w:type="dxa"/>
            <w:gridSpan w:val="5"/>
            <w:vAlign w:val="center"/>
          </w:tcPr>
          <w:p w14:paraId="638E522D">
            <w:pPr>
              <w:jc w:val="center"/>
              <w:rPr>
                <w:rFonts w:ascii="宋体"/>
                <w:b/>
                <w:szCs w:val="21"/>
              </w:rPr>
            </w:pPr>
            <w:r>
              <w:rPr>
                <w:rFonts w:hint="eastAsia" w:ascii="宋体"/>
                <w:b/>
                <w:szCs w:val="21"/>
                <w:lang w:val="en-US" w:eastAsia="zh-CN"/>
              </w:rPr>
              <w:t>基于边缘计算的藏红花全生长周期智能培育系统设计与实现</w:t>
            </w:r>
          </w:p>
        </w:tc>
      </w:tr>
      <w:tr w14:paraId="5D32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1526" w:type="dxa"/>
            <w:vAlign w:val="center"/>
          </w:tcPr>
          <w:p w14:paraId="49128EAE">
            <w:pPr>
              <w:jc w:val="center"/>
              <w:rPr>
                <w:rFonts w:ascii="宋体"/>
                <w:b/>
                <w:szCs w:val="21"/>
              </w:rPr>
            </w:pPr>
            <w:r>
              <w:rPr>
                <w:rFonts w:hint="eastAsia" w:ascii="宋体"/>
                <w:b/>
                <w:szCs w:val="21"/>
              </w:rPr>
              <w:t>学生姓名</w:t>
            </w:r>
          </w:p>
        </w:tc>
        <w:tc>
          <w:tcPr>
            <w:tcW w:w="1701" w:type="dxa"/>
            <w:vAlign w:val="center"/>
          </w:tcPr>
          <w:p w14:paraId="67F8934F">
            <w:pPr>
              <w:jc w:val="center"/>
              <w:rPr>
                <w:rFonts w:ascii="宋体"/>
                <w:b/>
                <w:szCs w:val="21"/>
              </w:rPr>
            </w:pPr>
          </w:p>
        </w:tc>
        <w:tc>
          <w:tcPr>
            <w:tcW w:w="1381" w:type="dxa"/>
            <w:vAlign w:val="center"/>
          </w:tcPr>
          <w:p w14:paraId="46381F55">
            <w:pPr>
              <w:jc w:val="center"/>
              <w:rPr>
                <w:rFonts w:ascii="宋体"/>
                <w:b/>
                <w:szCs w:val="21"/>
              </w:rPr>
            </w:pPr>
            <w:r>
              <w:rPr>
                <w:rFonts w:hint="eastAsia" w:ascii="宋体"/>
                <w:b/>
                <w:szCs w:val="21"/>
              </w:rPr>
              <w:t>学 号</w:t>
            </w:r>
          </w:p>
        </w:tc>
        <w:tc>
          <w:tcPr>
            <w:tcW w:w="1620" w:type="dxa"/>
            <w:vAlign w:val="center"/>
          </w:tcPr>
          <w:p w14:paraId="7216CD5A">
            <w:pPr>
              <w:jc w:val="center"/>
              <w:rPr>
                <w:rFonts w:ascii="宋体"/>
                <w:b/>
                <w:szCs w:val="21"/>
              </w:rPr>
            </w:pPr>
          </w:p>
        </w:tc>
        <w:tc>
          <w:tcPr>
            <w:tcW w:w="1110" w:type="dxa"/>
            <w:vAlign w:val="center"/>
          </w:tcPr>
          <w:p w14:paraId="6FD0EEDA">
            <w:pPr>
              <w:jc w:val="center"/>
              <w:rPr>
                <w:rFonts w:ascii="宋体"/>
                <w:b/>
                <w:szCs w:val="21"/>
              </w:rPr>
            </w:pPr>
            <w:r>
              <w:rPr>
                <w:rFonts w:hint="eastAsia" w:ascii="宋体"/>
                <w:b/>
                <w:szCs w:val="21"/>
              </w:rPr>
              <w:t>专 业</w:t>
            </w:r>
          </w:p>
        </w:tc>
        <w:tc>
          <w:tcPr>
            <w:tcW w:w="2310" w:type="dxa"/>
            <w:vAlign w:val="center"/>
          </w:tcPr>
          <w:p w14:paraId="3D681675">
            <w:pPr>
              <w:jc w:val="center"/>
              <w:rPr>
                <w:rFonts w:ascii="宋体"/>
                <w:b/>
                <w:szCs w:val="21"/>
              </w:rPr>
            </w:pPr>
          </w:p>
        </w:tc>
      </w:tr>
      <w:tr w14:paraId="4BE14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jc w:val="center"/>
        </w:trPr>
        <w:tc>
          <w:tcPr>
            <w:tcW w:w="1526" w:type="dxa"/>
            <w:vAlign w:val="center"/>
          </w:tcPr>
          <w:p w14:paraId="72338FCA">
            <w:pPr>
              <w:jc w:val="center"/>
              <w:rPr>
                <w:rFonts w:ascii="宋体"/>
                <w:b/>
                <w:szCs w:val="21"/>
              </w:rPr>
            </w:pPr>
            <w:r>
              <w:rPr>
                <w:rFonts w:hint="eastAsia" w:ascii="宋体"/>
                <w:b/>
                <w:szCs w:val="21"/>
              </w:rPr>
              <w:t>答辩时间</w:t>
            </w:r>
          </w:p>
        </w:tc>
        <w:tc>
          <w:tcPr>
            <w:tcW w:w="1701" w:type="dxa"/>
            <w:vAlign w:val="center"/>
          </w:tcPr>
          <w:p w14:paraId="3F203EE1">
            <w:pPr>
              <w:jc w:val="center"/>
              <w:rPr>
                <w:rFonts w:ascii="宋体"/>
                <w:b/>
                <w:szCs w:val="21"/>
              </w:rPr>
            </w:pPr>
          </w:p>
        </w:tc>
        <w:tc>
          <w:tcPr>
            <w:tcW w:w="1381" w:type="dxa"/>
            <w:vAlign w:val="center"/>
          </w:tcPr>
          <w:p w14:paraId="53191960">
            <w:pPr>
              <w:jc w:val="center"/>
              <w:rPr>
                <w:rFonts w:ascii="宋体"/>
                <w:b/>
                <w:szCs w:val="21"/>
              </w:rPr>
            </w:pPr>
            <w:r>
              <w:rPr>
                <w:rFonts w:hint="eastAsia" w:ascii="宋体"/>
                <w:b/>
                <w:szCs w:val="21"/>
              </w:rPr>
              <w:t>答辩教室</w:t>
            </w:r>
          </w:p>
        </w:tc>
        <w:tc>
          <w:tcPr>
            <w:tcW w:w="1620" w:type="dxa"/>
            <w:vAlign w:val="center"/>
          </w:tcPr>
          <w:p w14:paraId="04EF5756">
            <w:pPr>
              <w:jc w:val="center"/>
              <w:rPr>
                <w:rFonts w:ascii="宋体"/>
                <w:b/>
                <w:szCs w:val="21"/>
              </w:rPr>
            </w:pPr>
          </w:p>
        </w:tc>
        <w:tc>
          <w:tcPr>
            <w:tcW w:w="1110" w:type="dxa"/>
            <w:vAlign w:val="center"/>
          </w:tcPr>
          <w:p w14:paraId="6CF64173">
            <w:pPr>
              <w:jc w:val="center"/>
              <w:rPr>
                <w:rFonts w:ascii="宋体"/>
                <w:b/>
                <w:szCs w:val="21"/>
              </w:rPr>
            </w:pPr>
            <w:r>
              <w:rPr>
                <w:rFonts w:hint="eastAsia" w:ascii="宋体"/>
                <w:b/>
                <w:szCs w:val="21"/>
              </w:rPr>
              <w:t>答辩结论</w:t>
            </w:r>
          </w:p>
        </w:tc>
        <w:tc>
          <w:tcPr>
            <w:tcW w:w="2310" w:type="dxa"/>
            <w:vAlign w:val="center"/>
          </w:tcPr>
          <w:p w14:paraId="3E39D65C">
            <w:pPr>
              <w:jc w:val="center"/>
              <w:rPr>
                <w:rFonts w:ascii="宋体"/>
                <w:b/>
                <w:szCs w:val="21"/>
              </w:rPr>
            </w:pPr>
          </w:p>
        </w:tc>
      </w:tr>
      <w:tr w14:paraId="70BD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6" w:hRule="atLeast"/>
          <w:jc w:val="center"/>
        </w:trPr>
        <w:tc>
          <w:tcPr>
            <w:tcW w:w="9648" w:type="dxa"/>
            <w:gridSpan w:val="6"/>
          </w:tcPr>
          <w:p w14:paraId="1D15BEC7">
            <w:pPr>
              <w:rPr>
                <w:rFonts w:ascii="宋体"/>
                <w:b/>
                <w:sz w:val="10"/>
                <w:szCs w:val="10"/>
              </w:rPr>
            </w:pPr>
          </w:p>
          <w:p w14:paraId="66449967">
            <w:pPr>
              <w:rPr>
                <w:rFonts w:ascii="宋体"/>
                <w:sz w:val="28"/>
                <w:szCs w:val="28"/>
              </w:rPr>
            </w:pPr>
            <w:r>
              <w:rPr>
                <w:rFonts w:hint="eastAsia" w:ascii="宋体"/>
                <w:b/>
                <w:szCs w:val="21"/>
              </w:rPr>
              <w:t>1、答辩时，老师提出的修改意见：（学生答辩现场自行记录，答辩后整理记录文字）</w:t>
            </w:r>
          </w:p>
        </w:tc>
      </w:tr>
      <w:tr w14:paraId="2A55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43E103A7">
            <w:pPr>
              <w:jc w:val="left"/>
              <w:rPr>
                <w:rFonts w:ascii="宋体"/>
                <w:szCs w:val="21"/>
              </w:rPr>
            </w:pPr>
          </w:p>
        </w:tc>
      </w:tr>
      <w:tr w14:paraId="4D56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3C02AA8F">
            <w:pPr>
              <w:jc w:val="left"/>
              <w:rPr>
                <w:rFonts w:ascii="宋体"/>
                <w:szCs w:val="21"/>
              </w:rPr>
            </w:pPr>
          </w:p>
        </w:tc>
      </w:tr>
      <w:tr w14:paraId="37F7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777AAACB">
            <w:pPr>
              <w:jc w:val="left"/>
              <w:rPr>
                <w:rFonts w:ascii="宋体"/>
                <w:szCs w:val="21"/>
              </w:rPr>
            </w:pPr>
          </w:p>
        </w:tc>
      </w:tr>
      <w:tr w14:paraId="7C25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22038582">
            <w:pPr>
              <w:jc w:val="left"/>
              <w:rPr>
                <w:rFonts w:ascii="宋体"/>
                <w:szCs w:val="21"/>
              </w:rPr>
            </w:pPr>
          </w:p>
        </w:tc>
      </w:tr>
      <w:tr w14:paraId="2778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9" w:hRule="atLeast"/>
          <w:jc w:val="center"/>
        </w:trPr>
        <w:tc>
          <w:tcPr>
            <w:tcW w:w="9648" w:type="dxa"/>
            <w:gridSpan w:val="6"/>
          </w:tcPr>
          <w:p w14:paraId="473BFB92">
            <w:pPr>
              <w:jc w:val="left"/>
              <w:rPr>
                <w:rFonts w:ascii="宋体"/>
                <w:b/>
                <w:szCs w:val="21"/>
              </w:rPr>
            </w:pPr>
            <w:r>
              <w:rPr>
                <w:rFonts w:hint="eastAsia" w:ascii="宋体"/>
                <w:b/>
                <w:szCs w:val="21"/>
              </w:rPr>
              <w:t>2、修改措施和修改内容总结：（学生答辩后进行论文修改，填写相关内容）</w:t>
            </w:r>
          </w:p>
          <w:p w14:paraId="632EDBA4">
            <w:pPr>
              <w:rPr>
                <w:rFonts w:ascii="宋体"/>
                <w:b/>
                <w:szCs w:val="21"/>
              </w:rPr>
            </w:pPr>
          </w:p>
          <w:p w14:paraId="17AD06FC">
            <w:pPr>
              <w:rPr>
                <w:rFonts w:ascii="宋体"/>
                <w:b/>
                <w:szCs w:val="21"/>
              </w:rPr>
            </w:pPr>
          </w:p>
          <w:p w14:paraId="63F1B44E">
            <w:pPr>
              <w:rPr>
                <w:rFonts w:ascii="宋体"/>
                <w:b/>
                <w:szCs w:val="21"/>
              </w:rPr>
            </w:pPr>
          </w:p>
          <w:p w14:paraId="4A9F0E78">
            <w:pPr>
              <w:rPr>
                <w:rFonts w:ascii="宋体"/>
                <w:b/>
                <w:szCs w:val="21"/>
              </w:rPr>
            </w:pPr>
          </w:p>
          <w:p w14:paraId="52FAEE47">
            <w:pPr>
              <w:rPr>
                <w:rFonts w:ascii="宋体"/>
                <w:b/>
                <w:szCs w:val="21"/>
              </w:rPr>
            </w:pPr>
          </w:p>
          <w:p w14:paraId="7F940E14">
            <w:pPr>
              <w:rPr>
                <w:rFonts w:ascii="宋体"/>
                <w:b/>
                <w:szCs w:val="21"/>
              </w:rPr>
            </w:pPr>
          </w:p>
          <w:p w14:paraId="6DED11DE">
            <w:pPr>
              <w:rPr>
                <w:rFonts w:ascii="宋体"/>
                <w:b/>
                <w:szCs w:val="21"/>
              </w:rPr>
            </w:pPr>
          </w:p>
          <w:p w14:paraId="3AD3748C">
            <w:pPr>
              <w:rPr>
                <w:rFonts w:ascii="宋体"/>
                <w:b/>
                <w:szCs w:val="21"/>
              </w:rPr>
            </w:pPr>
          </w:p>
          <w:p w14:paraId="5D2B0549">
            <w:pPr>
              <w:rPr>
                <w:rFonts w:ascii="宋体"/>
                <w:b/>
                <w:szCs w:val="21"/>
              </w:rPr>
            </w:pPr>
          </w:p>
          <w:p w14:paraId="5676A6F9">
            <w:pPr>
              <w:rPr>
                <w:rFonts w:ascii="宋体"/>
                <w:b/>
                <w:szCs w:val="21"/>
              </w:rPr>
            </w:pPr>
          </w:p>
          <w:p w14:paraId="20F0760D">
            <w:pPr>
              <w:rPr>
                <w:rFonts w:ascii="宋体"/>
                <w:b/>
                <w:szCs w:val="21"/>
              </w:rPr>
            </w:pPr>
          </w:p>
          <w:p w14:paraId="43ED9129">
            <w:pPr>
              <w:rPr>
                <w:rFonts w:ascii="宋体"/>
                <w:b/>
                <w:szCs w:val="21"/>
              </w:rPr>
            </w:pPr>
          </w:p>
          <w:p w14:paraId="0BE6B3D4">
            <w:pPr>
              <w:rPr>
                <w:rFonts w:ascii="宋体"/>
                <w:b/>
                <w:szCs w:val="21"/>
              </w:rPr>
            </w:pPr>
          </w:p>
          <w:p w14:paraId="2C8D8F01">
            <w:pPr>
              <w:rPr>
                <w:rFonts w:ascii="宋体"/>
                <w:b/>
                <w:szCs w:val="21"/>
              </w:rPr>
            </w:pPr>
          </w:p>
          <w:p w14:paraId="4DB3DBAD">
            <w:pPr>
              <w:rPr>
                <w:rFonts w:ascii="宋体"/>
                <w:b/>
                <w:szCs w:val="21"/>
              </w:rPr>
            </w:pPr>
          </w:p>
          <w:p w14:paraId="07FF4C2D">
            <w:pPr>
              <w:rPr>
                <w:rFonts w:ascii="宋体"/>
                <w:b/>
                <w:szCs w:val="21"/>
              </w:rPr>
            </w:pPr>
            <w:r>
              <w:rPr>
                <w:rFonts w:hint="eastAsia" w:ascii="宋体"/>
                <w:b/>
                <w:szCs w:val="21"/>
              </w:rPr>
              <w:t>（注）：答辩直接通过同学，可以直接记录“无”。</w:t>
            </w:r>
          </w:p>
          <w:p w14:paraId="681A0308">
            <w:pPr>
              <w:rPr>
                <w:rFonts w:ascii="宋体"/>
                <w:b/>
                <w:szCs w:val="21"/>
              </w:rPr>
            </w:pPr>
          </w:p>
          <w:p w14:paraId="48F33BF2">
            <w:pPr>
              <w:jc w:val="center"/>
              <w:rPr>
                <w:rFonts w:ascii="宋体"/>
                <w:b/>
                <w:szCs w:val="21"/>
              </w:rPr>
            </w:pPr>
            <w:r>
              <w:rPr>
                <w:rFonts w:hint="eastAsia" w:ascii="宋体"/>
                <w:b/>
                <w:szCs w:val="21"/>
              </w:rPr>
              <w:t>修改后答辩老师签字：</w:t>
            </w:r>
          </w:p>
          <w:p w14:paraId="364F9E4A">
            <w:pPr>
              <w:jc w:val="center"/>
              <w:rPr>
                <w:rFonts w:ascii="宋体"/>
                <w:b/>
                <w:szCs w:val="21"/>
              </w:rPr>
            </w:pPr>
            <w:r>
              <w:rPr>
                <w:rFonts w:hint="eastAsia" w:ascii="宋体"/>
                <w:b/>
                <w:szCs w:val="21"/>
              </w:rPr>
              <w:t>时     间：</w:t>
            </w:r>
          </w:p>
        </w:tc>
      </w:tr>
    </w:tbl>
    <w:p w14:paraId="4A9057D3">
      <w:pPr>
        <w:spacing w:line="360" w:lineRule="auto"/>
        <w:rPr>
          <w:rFonts w:eastAsia="黑体"/>
          <w:sz w:val="32"/>
        </w:rPr>
        <w:sectPr>
          <w:pgSz w:w="11906" w:h="16838"/>
          <w:pgMar w:top="1440" w:right="1800" w:bottom="1440" w:left="1800" w:header="851" w:footer="992" w:gutter="0"/>
          <w:cols w:space="425" w:num="1"/>
          <w:docGrid w:type="lines" w:linePitch="312" w:charSpace="0"/>
        </w:sectPr>
      </w:pPr>
      <w:r>
        <w:rPr>
          <w:rFonts w:hint="eastAsia" w:eastAsia="黑体"/>
          <w:sz w:val="32"/>
        </w:rPr>
        <w:br w:type="page"/>
      </w:r>
    </w:p>
    <w:p w14:paraId="1E8612D2">
      <w:pPr>
        <w:spacing w:line="360" w:lineRule="auto"/>
        <w:rPr>
          <w:rFonts w:eastAsia="黑体"/>
          <w:sz w:val="32"/>
        </w:rPr>
      </w:pPr>
    </w:p>
    <w:p w14:paraId="188CBB9D">
      <w:pPr>
        <w:spacing w:line="360" w:lineRule="auto"/>
        <w:jc w:val="center"/>
        <w:rPr>
          <w:rFonts w:eastAsia="黑体"/>
          <w:sz w:val="32"/>
        </w:rPr>
      </w:pPr>
      <w:r>
        <w:rPr>
          <w:rFonts w:hint="eastAsia" w:eastAsia="黑体"/>
          <w:sz w:val="32"/>
        </w:rPr>
        <w:t>西南财经大学天府学院</w:t>
      </w:r>
    </w:p>
    <w:p w14:paraId="6A0627C9">
      <w:pPr>
        <w:spacing w:line="360" w:lineRule="auto"/>
        <w:jc w:val="center"/>
        <w:rPr>
          <w:rFonts w:eastAsia="黑体"/>
          <w:sz w:val="44"/>
        </w:rPr>
      </w:pPr>
      <w:r>
        <w:rPr>
          <w:rFonts w:hint="eastAsia" w:eastAsia="黑体"/>
          <w:sz w:val="32"/>
        </w:rPr>
        <w:t>毕业论文（设计）原创性及知识产权声明</w:t>
      </w:r>
    </w:p>
    <w:p w14:paraId="09313B3D">
      <w:pPr>
        <w:pStyle w:val="15"/>
        <w:jc w:val="center"/>
        <w:rPr>
          <w:rFonts w:hint="default"/>
          <w:sz w:val="28"/>
          <w:szCs w:val="28"/>
        </w:rPr>
      </w:pPr>
    </w:p>
    <w:p w14:paraId="40BA583F">
      <w:pPr>
        <w:spacing w:line="480" w:lineRule="auto"/>
        <w:ind w:firstLine="560" w:firstLineChars="200"/>
        <w:rPr>
          <w:sz w:val="28"/>
          <w:szCs w:val="28"/>
        </w:rPr>
      </w:pPr>
      <w:r>
        <w:rPr>
          <w:rFonts w:hint="eastAsia"/>
          <w:sz w:val="28"/>
          <w:szCs w:val="28"/>
        </w:rPr>
        <w:t>本人郑重声明：所呈交的毕业论文（设计）是本人在导师的指导下取得的成果。对本论文（设计）的研究做出重要贡献的个人和集体，均已在文中以明确方式标明。因本毕业论文（设计）引起的法律结果完全由本人承担。</w:t>
      </w:r>
    </w:p>
    <w:p w14:paraId="47D82E7F">
      <w:pPr>
        <w:spacing w:line="480" w:lineRule="auto"/>
        <w:ind w:firstLine="560" w:firstLineChars="200"/>
        <w:rPr>
          <w:rFonts w:ascii="宋体" w:hAnsi="宋体"/>
          <w:sz w:val="28"/>
          <w:szCs w:val="28"/>
        </w:rPr>
      </w:pPr>
      <w:r>
        <w:rPr>
          <w:rFonts w:hint="eastAsia" w:ascii="宋体" w:hAnsi="宋体"/>
          <w:sz w:val="28"/>
          <w:szCs w:val="28"/>
        </w:rPr>
        <w:t>本毕业论文（设计）成果归西南财经大学天府学院所有。</w:t>
      </w:r>
    </w:p>
    <w:p w14:paraId="4B7C8E29">
      <w:pPr>
        <w:spacing w:line="480" w:lineRule="auto"/>
        <w:rPr>
          <w:rFonts w:ascii="宋体" w:hAnsi="宋体"/>
          <w:sz w:val="28"/>
          <w:szCs w:val="28"/>
        </w:rPr>
      </w:pPr>
    </w:p>
    <w:p w14:paraId="04669470">
      <w:pPr>
        <w:spacing w:line="480" w:lineRule="auto"/>
        <w:ind w:firstLine="560" w:firstLineChars="200"/>
        <w:rPr>
          <w:rFonts w:ascii="宋体" w:hAnsi="宋体"/>
          <w:sz w:val="28"/>
          <w:szCs w:val="28"/>
        </w:rPr>
      </w:pPr>
      <w:r>
        <w:rPr>
          <w:rFonts w:hint="eastAsia" w:ascii="宋体" w:hAnsi="宋体"/>
          <w:sz w:val="28"/>
          <w:szCs w:val="28"/>
        </w:rPr>
        <w:t>特此声明。</w:t>
      </w:r>
    </w:p>
    <w:p w14:paraId="6E59427C">
      <w:pPr>
        <w:spacing w:line="480" w:lineRule="auto"/>
        <w:rPr>
          <w:sz w:val="28"/>
          <w:szCs w:val="28"/>
        </w:rPr>
      </w:pPr>
    </w:p>
    <w:p w14:paraId="715878EB">
      <w:pPr>
        <w:spacing w:line="480" w:lineRule="auto"/>
        <w:rPr>
          <w:sz w:val="28"/>
          <w:szCs w:val="28"/>
        </w:rPr>
      </w:pPr>
    </w:p>
    <w:p w14:paraId="4A5CE606">
      <w:pPr>
        <w:rPr>
          <w:rFonts w:ascii="宋体" w:hAnsi="宋体" w:cs="宋体"/>
          <w:sz w:val="24"/>
        </w:rPr>
      </w:pPr>
    </w:p>
    <w:p w14:paraId="0D192AF2">
      <w:pPr>
        <w:rPr>
          <w:rFonts w:ascii="宋体" w:hAnsi="宋体" w:cs="宋体"/>
          <w:sz w:val="24"/>
        </w:rPr>
      </w:pPr>
      <w:r>
        <w:rPr>
          <w:rFonts w:ascii="宋体" w:hAnsi="宋体" w:cs="宋体"/>
          <w:sz w:val="24"/>
        </w:rPr>
        <w:t>学位论文作者签名：</w:t>
      </w:r>
      <w:r>
        <w:rPr>
          <w:rFonts w:hint="eastAsia" w:ascii="宋体" w:hAnsi="宋体" w:cs="宋体"/>
          <w:sz w:val="24"/>
        </w:rPr>
        <w:t xml:space="preserve">                           </w:t>
      </w:r>
      <w:r>
        <w:rPr>
          <w:rFonts w:ascii="宋体" w:hAnsi="宋体" w:cs="宋体"/>
          <w:sz w:val="24"/>
        </w:rPr>
        <w:t xml:space="preserve">导师签名： </w:t>
      </w:r>
    </w:p>
    <w:p w14:paraId="19914575">
      <w:pPr>
        <w:jc w:val="center"/>
        <w:rPr>
          <w:rFonts w:ascii="宋体" w:hAnsi="宋体" w:cs="宋体"/>
          <w:sz w:val="24"/>
        </w:rPr>
      </w:pPr>
    </w:p>
    <w:p w14:paraId="75224E2D">
      <w:pPr>
        <w:jc w:val="center"/>
        <w:rPr>
          <w:rFonts w:ascii="宋体" w:hAnsi="宋体" w:cs="宋体"/>
          <w:sz w:val="24"/>
        </w:rPr>
      </w:pPr>
    </w:p>
    <w:p w14:paraId="3DA465A2">
      <w:pPr>
        <w:jc w:val="center"/>
      </w:pPr>
      <w:r>
        <w:rPr>
          <w:rFonts w:ascii="宋体" w:hAnsi="宋体" w:cs="宋体"/>
          <w:sz w:val="24"/>
        </w:rPr>
        <w:t xml:space="preserve">签字日期： </w:t>
      </w:r>
      <w:r>
        <w:rPr>
          <w:rFonts w:hint="eastAsia" w:ascii="宋体" w:hAnsi="宋体" w:cs="宋体"/>
          <w:sz w:val="24"/>
        </w:rPr>
        <w:t xml:space="preserve">  </w:t>
      </w:r>
      <w:r>
        <w:rPr>
          <w:rFonts w:ascii="宋体" w:hAnsi="宋体" w:cs="宋体"/>
          <w:sz w:val="24"/>
        </w:rPr>
        <w:t xml:space="preserve">年 </w:t>
      </w:r>
      <w:r>
        <w:rPr>
          <w:rFonts w:hint="eastAsia" w:ascii="宋体" w:hAnsi="宋体" w:cs="宋体"/>
          <w:sz w:val="24"/>
        </w:rPr>
        <w:t xml:space="preserve">  </w:t>
      </w:r>
      <w:r>
        <w:rPr>
          <w:rFonts w:ascii="宋体" w:hAnsi="宋体" w:cs="宋体"/>
          <w:sz w:val="24"/>
        </w:rPr>
        <w:t>月</w:t>
      </w:r>
      <w:r>
        <w:rPr>
          <w:rFonts w:hint="eastAsia" w:ascii="宋体" w:hAnsi="宋体" w:cs="宋体"/>
          <w:sz w:val="24"/>
        </w:rPr>
        <w:t xml:space="preserve">  </w:t>
      </w:r>
      <w:r>
        <w:rPr>
          <w:rFonts w:ascii="宋体" w:hAnsi="宋体" w:cs="宋体"/>
          <w:sz w:val="24"/>
        </w:rPr>
        <w:t xml:space="preserve"> 日 </w:t>
      </w:r>
      <w:r>
        <w:rPr>
          <w:rFonts w:hint="eastAsia" w:ascii="宋体" w:hAnsi="宋体" w:cs="宋体"/>
          <w:sz w:val="24"/>
        </w:rPr>
        <w:t xml:space="preserve">                    </w:t>
      </w:r>
      <w:r>
        <w:rPr>
          <w:rFonts w:ascii="宋体" w:hAnsi="宋体" w:cs="宋体"/>
          <w:sz w:val="24"/>
        </w:rPr>
        <w:t xml:space="preserve">签字日期： </w:t>
      </w:r>
      <w:r>
        <w:rPr>
          <w:rFonts w:hint="eastAsia" w:ascii="宋体" w:hAnsi="宋体" w:cs="宋体"/>
          <w:sz w:val="24"/>
        </w:rPr>
        <w:t xml:space="preserve">  </w:t>
      </w:r>
      <w:r>
        <w:rPr>
          <w:rFonts w:ascii="宋体" w:hAnsi="宋体" w:cs="宋体"/>
          <w:sz w:val="24"/>
        </w:rPr>
        <w:t xml:space="preserve">年 </w:t>
      </w:r>
      <w:r>
        <w:rPr>
          <w:rFonts w:hint="eastAsia" w:ascii="宋体" w:hAnsi="宋体" w:cs="宋体"/>
          <w:sz w:val="24"/>
        </w:rPr>
        <w:t xml:space="preserve">  </w:t>
      </w:r>
      <w:r>
        <w:rPr>
          <w:rFonts w:ascii="宋体" w:hAnsi="宋体" w:cs="宋体"/>
          <w:sz w:val="24"/>
        </w:rPr>
        <w:t xml:space="preserve">月 </w:t>
      </w:r>
      <w:r>
        <w:rPr>
          <w:rFonts w:hint="eastAsia" w:ascii="宋体" w:hAnsi="宋体" w:cs="宋体"/>
          <w:sz w:val="24"/>
        </w:rPr>
        <w:t xml:space="preserve">  </w:t>
      </w:r>
      <w:r>
        <w:rPr>
          <w:rFonts w:ascii="宋体" w:hAnsi="宋体" w:cs="宋体"/>
          <w:sz w:val="24"/>
        </w:rPr>
        <w:t>日</w:t>
      </w:r>
      <w:r>
        <w:rPr>
          <w:sz w:val="24"/>
        </w:rPr>
        <w:br w:type="page"/>
      </w:r>
    </w:p>
    <w:p w14:paraId="418F24DE">
      <w:pPr>
        <w:pStyle w:val="16"/>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eastAsia" w:ascii="Times New Roman" w:hAnsi="Times New Roman" w:eastAsia="宋体" w:cs="Times New Roman"/>
          <w:b/>
          <w:bCs/>
          <w:color w:val="auto"/>
          <w:kern w:val="44"/>
          <w:sz w:val="32"/>
          <w:szCs w:val="32"/>
          <w:lang w:val="en-US" w:eastAsia="zh-CN" w:bidi="ar-SA"/>
        </w:rPr>
      </w:pPr>
      <w:r>
        <w:rPr>
          <w:rFonts w:hint="eastAsia" w:ascii="Times New Roman" w:hAnsi="Times New Roman" w:eastAsia="宋体" w:cs="Times New Roman"/>
          <w:b/>
          <w:bCs/>
          <w:color w:val="auto"/>
          <w:kern w:val="44"/>
          <w:sz w:val="32"/>
          <w:szCs w:val="32"/>
          <w:lang w:val="en-US" w:eastAsia="zh-CN" w:bidi="ar-SA"/>
        </w:rPr>
        <w:t>基于边缘计算的藏红花全生长周期智能培育系统设计与实现</w:t>
      </w:r>
    </w:p>
    <w:p w14:paraId="7EFC95D6">
      <w:pPr>
        <w:pStyle w:val="5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kern w:val="2"/>
          <w:sz w:val="24"/>
          <w:szCs w:val="24"/>
          <w:lang w:val="en-US" w:eastAsia="zh-CN" w:bidi="ar-SA"/>
        </w:rPr>
      </w:pPr>
      <w:bookmarkStart w:id="0" w:name="摘要"/>
      <w:r>
        <w:rPr>
          <w:rFonts w:hint="eastAsia" w:ascii="Times New Roman" w:hAnsi="Times New Roman" w:eastAsia="宋体" w:cs="Times New Roman"/>
          <w:b/>
          <w:bCs/>
          <w:kern w:val="2"/>
          <w:sz w:val="24"/>
          <w:szCs w:val="24"/>
          <w:lang w:val="en-US" w:eastAsia="zh-CN" w:bidi="ar-SA"/>
        </w:rPr>
        <w:t xml:space="preserve">摘要: </w:t>
      </w:r>
      <w:r>
        <w:rPr>
          <w:rFonts w:hint="eastAsia" w:ascii="Times New Roman" w:hAnsi="Times New Roman" w:eastAsia="宋体" w:cs="Times New Roman"/>
          <w:b w:val="0"/>
          <w:bCs w:val="0"/>
          <w:kern w:val="2"/>
          <w:sz w:val="24"/>
          <w:szCs w:val="24"/>
          <w:lang w:val="en-US" w:eastAsia="zh-CN" w:bidi="ar-SA"/>
        </w:rPr>
        <w:t>针对传统藏红花培育时环境监测缺少连续性、灌溉依靠人工经验、数据记载以及远程操控能力薄弱等问题而言，创建起一个基于边缘计算的藏红花全生长周期智能培育系统，进而加强培育进程的实时监测、自动控制和智能化水平。系统采用的是设备端、边缘端、云端扩展的总体架构，以STM32F411为硬件核心，完成温度、湿度、光照、土壤湿度等环境参数的采集以及执行器的控制、OLED显示、现场交互；再用树莓派4B作为边缘网关，通过USB虚拟串口接收设备数据，使用MicroPython、Flask、SQLite实现实时监测、历史数据存储、Web可视化、用户权限管理、自动灌溉策略配置；然后用MQTT实现数据的云端扩展和远程访问；最后结合OpenCV图像分析和本地轻量模型来提高系统环境评价和辅助决策的能力。从系统的测试结果可以看出，本系统可以很好地完成对藏红花培养环境进行实时监测、人工和自动灌溉控制、历史数据可视化以及边缘智能分析等任务，具有成本低、部署灵活、扩展性强等特点，可以为特色经济作物小型智能培育提供一种可行的工程实现方案。</w:t>
      </w:r>
    </w:p>
    <w:p w14:paraId="7F4BAC4C">
      <w:pPr>
        <w:pStyle w:val="3"/>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cs="Times New Roman"/>
          <w:b w:val="0"/>
          <w:bCs w:val="0"/>
          <w:sz w:val="24"/>
          <w:szCs w:val="24"/>
          <w:lang w:val="en-US" w:eastAsia="zh-CN"/>
        </w:rPr>
      </w:pPr>
    </w:p>
    <w:p w14:paraId="1B7DDC85">
      <w:pPr>
        <w:pStyle w:val="3"/>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b w:val="0"/>
          <w:bCs w:val="0"/>
          <w:sz w:val="24"/>
          <w:szCs w:val="24"/>
        </w:rPr>
      </w:pPr>
      <w:r>
        <w:rPr>
          <w:rFonts w:hint="eastAsia" w:ascii="Times New Roman" w:hAnsi="Times New Roman" w:eastAsia="宋体" w:cs="Times New Roman"/>
          <w:b/>
          <w:bCs/>
          <w:kern w:val="2"/>
          <w:sz w:val="24"/>
          <w:szCs w:val="24"/>
          <w:lang w:val="en-US" w:eastAsia="zh-CN" w:bidi="ar-SA"/>
        </w:rPr>
        <w:t>关键词：</w:t>
      </w:r>
      <w:r>
        <w:rPr>
          <w:rFonts w:hint="eastAsia" w:ascii="Times New Roman" w:hAnsi="Times New Roman" w:eastAsia="宋体" w:cs="Times New Roman"/>
          <w:b w:val="0"/>
          <w:bCs w:val="0"/>
          <w:kern w:val="2"/>
          <w:sz w:val="24"/>
          <w:szCs w:val="24"/>
          <w:lang w:val="en-US" w:eastAsia="zh-CN" w:bidi="ar-SA"/>
        </w:rPr>
        <w:t xml:space="preserve"> 边缘计算；藏红花；STM32F411；树莓派4B；自动灌溉</w:t>
      </w:r>
    </w:p>
    <w:p w14:paraId="01835828">
      <w:pPr>
        <w:pStyle w:val="3"/>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cs="Times New Roman"/>
          <w:b w:val="0"/>
          <w:bCs w:val="0"/>
          <w:sz w:val="24"/>
          <w:szCs w:val="24"/>
          <w:lang w:val="en-US" w:eastAsia="zh-CN"/>
        </w:rPr>
      </w:pPr>
    </w:p>
    <w:p w14:paraId="3617B2D7">
      <w:pPr>
        <w:pStyle w:val="3"/>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kern w:val="2"/>
          <w:sz w:val="24"/>
          <w:szCs w:val="24"/>
          <w:lang w:val="en-US" w:eastAsia="zh-CN" w:bidi="ar-SA"/>
        </w:rPr>
      </w:pPr>
    </w:p>
    <w:p w14:paraId="5B1A73C3">
      <w:pPr>
        <w:pStyle w:val="3"/>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kern w:val="2"/>
          <w:sz w:val="24"/>
          <w:szCs w:val="24"/>
          <w:lang w:val="en-US" w:eastAsia="zh-CN" w:bidi="ar-SA"/>
        </w:rPr>
      </w:pPr>
    </w:p>
    <w:p w14:paraId="32431DA0">
      <w:pPr>
        <w:pStyle w:val="3"/>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kern w:val="2"/>
          <w:sz w:val="24"/>
          <w:szCs w:val="24"/>
          <w:lang w:val="en-US" w:eastAsia="zh-CN" w:bidi="ar-SA"/>
        </w:rPr>
      </w:pPr>
    </w:p>
    <w:p w14:paraId="00D106E8">
      <w:pPr>
        <w:pStyle w:val="3"/>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kern w:val="2"/>
          <w:sz w:val="24"/>
          <w:szCs w:val="24"/>
          <w:lang w:val="en-US" w:eastAsia="zh-CN" w:bidi="ar-SA"/>
        </w:rPr>
      </w:pPr>
    </w:p>
    <w:p w14:paraId="76FA2636">
      <w:pPr>
        <w:pStyle w:val="3"/>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kern w:val="2"/>
          <w:sz w:val="24"/>
          <w:szCs w:val="24"/>
          <w:lang w:val="en-US" w:eastAsia="zh-CN" w:bidi="ar-SA"/>
        </w:rPr>
      </w:pPr>
    </w:p>
    <w:p w14:paraId="7621E71E">
      <w:pPr>
        <w:pStyle w:val="3"/>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kern w:val="2"/>
          <w:sz w:val="24"/>
          <w:szCs w:val="24"/>
          <w:lang w:val="en-US" w:eastAsia="zh-CN" w:bidi="ar-SA"/>
        </w:rPr>
      </w:pPr>
    </w:p>
    <w:p w14:paraId="488F9992">
      <w:pPr>
        <w:pStyle w:val="3"/>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kern w:val="2"/>
          <w:sz w:val="24"/>
          <w:szCs w:val="24"/>
          <w:lang w:val="en-US" w:eastAsia="zh-CN" w:bidi="ar-SA"/>
        </w:rPr>
      </w:pPr>
    </w:p>
    <w:bookmarkEnd w:id="0"/>
    <w:p w14:paraId="44EB8DB3">
      <w:pPr>
        <w:pStyle w:val="3"/>
        <w:keepNext w:val="0"/>
        <w:keepLines w:val="0"/>
        <w:pageBreakBefore w:val="0"/>
        <w:widowControl w:val="0"/>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Design and Implementation of an Intelligent Cultivation System for the Entire Growth Cycle of Saffron Based on Edge Computing</w:t>
      </w:r>
    </w:p>
    <w:p w14:paraId="3F7519E1">
      <w:pPr>
        <w:pStyle w:val="50"/>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eastAsia="宋体" w:cs="Times New Roman"/>
          <w:b w:val="0"/>
          <w:bCs w:val="0"/>
          <w:kern w:val="2"/>
          <w:sz w:val="24"/>
          <w:szCs w:val="24"/>
          <w:shd w:val="clear" w:color="auto" w:fill="FDFDFE"/>
          <w:lang w:val="en-US" w:eastAsia="zh-CN" w:bidi="ar-SA"/>
        </w:rPr>
      </w:pPr>
      <w:r>
        <w:rPr>
          <w:rFonts w:ascii="Times New Roman" w:hAnsi="Times New Roman" w:eastAsia="宋体" w:cs="Times New Roman"/>
          <w:b/>
          <w:bCs/>
          <w:kern w:val="44"/>
          <w:sz w:val="24"/>
          <w:szCs w:val="24"/>
          <w:lang w:val="en-US" w:eastAsia="zh-CN" w:bidi="ar-SA"/>
        </w:rPr>
        <w:t>Abstract：</w:t>
      </w:r>
      <w:r>
        <w:rPr>
          <w:rFonts w:ascii="Times New Roman" w:hAnsi="Times New Roman" w:eastAsia="宋体" w:cs="Times New Roman"/>
          <w:b w:val="0"/>
          <w:bCs w:val="0"/>
          <w:kern w:val="2"/>
          <w:sz w:val="24"/>
          <w:szCs w:val="24"/>
          <w:shd w:val="clear" w:color="auto" w:fill="FDFDFE"/>
          <w:lang w:val="en-US" w:eastAsia="zh-CN" w:bidi="ar-SA"/>
        </w:rPr>
        <w:t>To address the shortcomings of traditional saffron cultivation, such as lack of continuous environmental monitoring, reliance on manual experience for irrigation, weak data recording, and limited remote control capabilities, a smart saffron cultivation system based on edge computing has been created to enhance real-time monitoring, automatic control, and intelligence throughout the cultivation process. The system employs an overall architecture of device-side, edge-side, and cloud-based expansion. Using an STM32F411 as the hardware core, it collects environmental parameters such as temperature, humidity, light intensity, and soil moisture, controls actuators, displays data on an OLED screen, and enables on-site interaction. A Raspberry Pi 4B serves as the edge gateway, receiving device data via a USB virtual serial port. MicroPython, Flask, and SQLite are used for real-time monitoring, historical data storage, web visualization, user access management, and automatic irrigation strategy configuration. MQTT is then used for cloud-based data expansion and remote access. Finally, OpenCV image analysis and local lightweight models are combined to improve the system’s environmental assessment and decision-making capabilities. The test results show that the system can effectively perform tasks such as real-time monitoring of the saffron cultivation environment, manual and automatic irrigation control, historical data visualization, and edge intelligent analysis. It features low cost, flexible deployment, and strong scalability, and can provide a feasible engineering solution for small-scale intelligent cultivation of specialty economic crops.</w:t>
      </w:r>
    </w:p>
    <w:p w14:paraId="24AC55CE">
      <w:pPr>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cs="Times New Roman"/>
          <w:b w:val="0"/>
          <w:bCs w:val="0"/>
          <w:sz w:val="24"/>
          <w:szCs w:val="24"/>
          <w:shd w:val="clear" w:color="auto" w:fill="FDFDFE"/>
        </w:rPr>
      </w:pPr>
    </w:p>
    <w:p w14:paraId="52327FC7">
      <w:pPr>
        <w:pStyle w:val="3"/>
        <w:pageBreakBefore w:val="0"/>
        <w:widowControl w:val="0"/>
        <w:kinsoku/>
        <w:wordWrap/>
        <w:overflowPunct/>
        <w:topLinePunct w:val="0"/>
        <w:autoSpaceDE/>
        <w:autoSpaceDN/>
        <w:bidi w:val="0"/>
        <w:adjustRightInd/>
        <w:snapToGrid/>
        <w:spacing w:line="360" w:lineRule="auto"/>
        <w:jc w:val="both"/>
        <w:textAlignment w:val="auto"/>
        <w:rPr>
          <w:rFonts w:ascii="Times New Roman" w:hAnsi="Times New Roman" w:eastAsia="宋体" w:cs="Times New Roman"/>
          <w:b w:val="0"/>
          <w:bCs w:val="0"/>
          <w:kern w:val="2"/>
          <w:sz w:val="24"/>
          <w:szCs w:val="24"/>
          <w:lang w:val="en-US" w:eastAsia="zh-CN" w:bidi="ar-SA"/>
        </w:rPr>
      </w:pPr>
      <w:r>
        <w:rPr>
          <w:rFonts w:ascii="Times New Roman" w:hAnsi="Times New Roman" w:eastAsia="宋体" w:cs="Times New Roman"/>
          <w:b/>
          <w:bCs/>
          <w:kern w:val="2"/>
          <w:sz w:val="24"/>
          <w:szCs w:val="24"/>
          <w:lang w:val="en-US" w:eastAsia="zh-CN" w:bidi="ar-SA"/>
        </w:rPr>
        <w:t>Keywords:</w:t>
      </w:r>
      <w:r>
        <w:rPr>
          <w:rFonts w:ascii="Times New Roman" w:hAnsi="Times New Roman" w:cs="Times New Roman"/>
          <w:b w:val="0"/>
          <w:bCs w:val="0"/>
          <w:sz w:val="24"/>
          <w:szCs w:val="24"/>
        </w:rPr>
        <w:t xml:space="preserve"> </w:t>
      </w:r>
      <w:r>
        <w:rPr>
          <w:rFonts w:hint="eastAsia" w:ascii="Times New Roman" w:hAnsi="Times New Roman" w:eastAsia="宋体" w:cs="Times New Roman"/>
          <w:b w:val="0"/>
          <w:bCs w:val="0"/>
          <w:kern w:val="2"/>
          <w:sz w:val="24"/>
          <w:szCs w:val="24"/>
          <w:lang w:val="en-US" w:eastAsia="zh-CN" w:bidi="ar-SA"/>
        </w:rPr>
        <w:t>Edge computing; Saffron; STM32F411; Raspberry Pi 4B; Automatic irrigation</w:t>
      </w:r>
    </w:p>
    <w:p w14:paraId="62A7DC31">
      <w:pPr>
        <w:jc w:val="both"/>
        <w:rPr>
          <w:rFonts w:ascii="宋体" w:hAnsi="宋体"/>
          <w:b/>
          <w:sz w:val="44"/>
          <w:szCs w:val="44"/>
        </w:rPr>
      </w:pPr>
      <w:r>
        <w:br w:type="page"/>
      </w:r>
      <w:r>
        <w:rPr>
          <w:rFonts w:hint="eastAsia" w:ascii="宋体" w:hAnsi="宋体"/>
          <w:b/>
          <w:sz w:val="44"/>
          <w:szCs w:val="44"/>
        </w:rPr>
        <w:t>目  录</w:t>
      </w:r>
    </w:p>
    <w:sdt>
      <w:sdtPr>
        <w:rPr>
          <w:rFonts w:ascii="宋体" w:hAnsi="宋体" w:eastAsia="宋体" w:cs="Times New Roman"/>
          <w:kern w:val="2"/>
          <w:sz w:val="21"/>
          <w:szCs w:val="24"/>
          <w:lang w:val="en-US" w:eastAsia="zh-CN" w:bidi="ar-SA"/>
        </w:rPr>
        <w:id w:val="147454859"/>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4FC9033D">
          <w:pPr>
            <w:spacing w:before="0" w:beforeLines="0" w:after="0" w:afterLines="0" w:line="240" w:lineRule="auto"/>
            <w:ind w:left="0" w:leftChars="0" w:right="0" w:rightChars="0" w:firstLine="0" w:firstLineChars="0"/>
            <w:jc w:val="center"/>
          </w:pPr>
        </w:p>
        <w:p w14:paraId="728B59E5">
          <w:pPr>
            <w:pStyle w:val="13"/>
            <w:tabs>
              <w:tab w:val="right" w:leader="dot" w:pos="8306"/>
            </w:tabs>
          </w:pPr>
          <w:r>
            <w:fldChar w:fldCharType="begin"/>
          </w:r>
          <w:r>
            <w:instrText xml:space="preserve">TOC \o "1-3" \h \u </w:instrText>
          </w:r>
          <w:r>
            <w:fldChar w:fldCharType="separate"/>
          </w:r>
          <w:r>
            <w:fldChar w:fldCharType="begin"/>
          </w:r>
          <w:r>
            <w:instrText xml:space="preserve"> HYPERLINK \l _Toc12281 </w:instrText>
          </w:r>
          <w:r>
            <w:fldChar w:fldCharType="separate"/>
          </w:r>
          <w:r>
            <w:rPr>
              <w:rFonts w:hint="eastAsia"/>
            </w:rPr>
            <w:t>1</w:t>
          </w:r>
          <w:r>
            <w:rPr>
              <w:rFonts w:hint="eastAsia"/>
              <w:lang w:val="en-US" w:eastAsia="zh-CN"/>
            </w:rPr>
            <w:t xml:space="preserve"> </w:t>
          </w:r>
          <w:r>
            <w:rPr>
              <w:rFonts w:hint="eastAsia"/>
            </w:rPr>
            <w:t>绪论</w:t>
          </w:r>
          <w:r>
            <w:tab/>
          </w:r>
          <w:r>
            <w:fldChar w:fldCharType="begin"/>
          </w:r>
          <w:r>
            <w:instrText xml:space="preserve"> PAGEREF _Toc12281 \h </w:instrText>
          </w:r>
          <w:r>
            <w:fldChar w:fldCharType="separate"/>
          </w:r>
          <w:r>
            <w:t>1</w:t>
          </w:r>
          <w:r>
            <w:fldChar w:fldCharType="end"/>
          </w:r>
          <w:r>
            <w:fldChar w:fldCharType="end"/>
          </w:r>
        </w:p>
        <w:p w14:paraId="7C1F6C6D">
          <w:pPr>
            <w:pStyle w:val="14"/>
            <w:tabs>
              <w:tab w:val="right" w:leader="dot" w:pos="8306"/>
              <w:tab w:val="clear" w:pos="8296"/>
            </w:tabs>
          </w:pPr>
          <w:r>
            <w:fldChar w:fldCharType="begin"/>
          </w:r>
          <w:r>
            <w:instrText xml:space="preserve"> HYPERLINK \l _Toc9527 </w:instrText>
          </w:r>
          <w:r>
            <w:fldChar w:fldCharType="separate"/>
          </w:r>
          <w:r>
            <w:rPr>
              <w:rFonts w:hint="eastAsia"/>
              <w:lang w:val="en-US" w:eastAsia="zh-CN"/>
            </w:rPr>
            <w:t>1.1 研究背景</w:t>
          </w:r>
          <w:r>
            <w:tab/>
          </w:r>
          <w:r>
            <w:fldChar w:fldCharType="begin"/>
          </w:r>
          <w:r>
            <w:instrText xml:space="preserve"> PAGEREF _Toc9527 \h </w:instrText>
          </w:r>
          <w:r>
            <w:fldChar w:fldCharType="separate"/>
          </w:r>
          <w:r>
            <w:t>1</w:t>
          </w:r>
          <w:r>
            <w:fldChar w:fldCharType="end"/>
          </w:r>
          <w:r>
            <w:fldChar w:fldCharType="end"/>
          </w:r>
        </w:p>
        <w:p w14:paraId="360B3093">
          <w:pPr>
            <w:pStyle w:val="14"/>
            <w:tabs>
              <w:tab w:val="right" w:leader="dot" w:pos="8306"/>
              <w:tab w:val="clear" w:pos="8296"/>
            </w:tabs>
          </w:pPr>
          <w:r>
            <w:fldChar w:fldCharType="begin"/>
          </w:r>
          <w:r>
            <w:instrText xml:space="preserve"> HYPERLINK \l _Toc12745 </w:instrText>
          </w:r>
          <w:r>
            <w:fldChar w:fldCharType="separate"/>
          </w:r>
          <w:r>
            <w:rPr>
              <w:rFonts w:hint="eastAsia"/>
              <w:lang w:val="en-US" w:eastAsia="zh-CN"/>
            </w:rPr>
            <w:t>1.2 研究目的及意义</w:t>
          </w:r>
          <w:r>
            <w:tab/>
          </w:r>
          <w:r>
            <w:fldChar w:fldCharType="begin"/>
          </w:r>
          <w:r>
            <w:instrText xml:space="preserve"> PAGEREF _Toc12745 \h </w:instrText>
          </w:r>
          <w:r>
            <w:fldChar w:fldCharType="separate"/>
          </w:r>
          <w:r>
            <w:t>1</w:t>
          </w:r>
          <w:r>
            <w:fldChar w:fldCharType="end"/>
          </w:r>
          <w:r>
            <w:fldChar w:fldCharType="end"/>
          </w:r>
        </w:p>
        <w:p w14:paraId="656BE902">
          <w:pPr>
            <w:pStyle w:val="14"/>
            <w:tabs>
              <w:tab w:val="right" w:leader="dot" w:pos="8306"/>
              <w:tab w:val="clear" w:pos="8296"/>
            </w:tabs>
          </w:pPr>
          <w:r>
            <w:fldChar w:fldCharType="begin"/>
          </w:r>
          <w:r>
            <w:instrText xml:space="preserve"> HYPERLINK \l _Toc27169 </w:instrText>
          </w:r>
          <w:r>
            <w:fldChar w:fldCharType="separate"/>
          </w:r>
          <w:r>
            <w:rPr>
              <w:rFonts w:hint="eastAsia"/>
              <w:lang w:val="en-US" w:eastAsia="zh-CN"/>
            </w:rPr>
            <w:t>1.3 国内外研究现状</w:t>
          </w:r>
          <w:r>
            <w:tab/>
          </w:r>
          <w:r>
            <w:fldChar w:fldCharType="begin"/>
          </w:r>
          <w:r>
            <w:instrText xml:space="preserve"> PAGEREF _Toc27169 \h </w:instrText>
          </w:r>
          <w:r>
            <w:fldChar w:fldCharType="separate"/>
          </w:r>
          <w:r>
            <w:t>2</w:t>
          </w:r>
          <w:r>
            <w:fldChar w:fldCharType="end"/>
          </w:r>
          <w:r>
            <w:fldChar w:fldCharType="end"/>
          </w:r>
        </w:p>
        <w:p w14:paraId="4065FC31">
          <w:pPr>
            <w:pStyle w:val="8"/>
            <w:tabs>
              <w:tab w:val="right" w:leader="dot" w:pos="8306"/>
            </w:tabs>
          </w:pPr>
          <w:r>
            <w:fldChar w:fldCharType="begin"/>
          </w:r>
          <w:r>
            <w:instrText xml:space="preserve"> HYPERLINK \l _Toc32291 </w:instrText>
          </w:r>
          <w:r>
            <w:fldChar w:fldCharType="separate"/>
          </w:r>
          <w:r>
            <w:rPr>
              <w:rFonts w:hint="eastAsia"/>
              <w:lang w:val="en-US" w:eastAsia="zh-CN"/>
            </w:rPr>
            <w:t xml:space="preserve">1.3.1 </w:t>
          </w:r>
          <w:r>
            <w:rPr>
              <w:rFonts w:hint="eastAsia"/>
            </w:rPr>
            <w:t>国内研究现状</w:t>
          </w:r>
          <w:r>
            <w:tab/>
          </w:r>
          <w:r>
            <w:fldChar w:fldCharType="begin"/>
          </w:r>
          <w:r>
            <w:instrText xml:space="preserve"> PAGEREF _Toc32291 \h </w:instrText>
          </w:r>
          <w:r>
            <w:fldChar w:fldCharType="separate"/>
          </w:r>
          <w:r>
            <w:t>2</w:t>
          </w:r>
          <w:r>
            <w:fldChar w:fldCharType="end"/>
          </w:r>
          <w:r>
            <w:fldChar w:fldCharType="end"/>
          </w:r>
        </w:p>
        <w:p w14:paraId="1007F64D">
          <w:pPr>
            <w:pStyle w:val="8"/>
            <w:tabs>
              <w:tab w:val="right" w:leader="dot" w:pos="8306"/>
            </w:tabs>
          </w:pPr>
          <w:r>
            <w:fldChar w:fldCharType="begin"/>
          </w:r>
          <w:r>
            <w:instrText xml:space="preserve"> HYPERLINK \l _Toc17770 </w:instrText>
          </w:r>
          <w:r>
            <w:fldChar w:fldCharType="separate"/>
          </w:r>
          <w:r>
            <w:rPr>
              <w:rFonts w:hint="eastAsia"/>
              <w:lang w:val="en-US" w:eastAsia="zh-CN"/>
            </w:rPr>
            <w:t>1.3.2 国外研究现状</w:t>
          </w:r>
          <w:r>
            <w:tab/>
          </w:r>
          <w:r>
            <w:fldChar w:fldCharType="begin"/>
          </w:r>
          <w:r>
            <w:instrText xml:space="preserve"> PAGEREF _Toc17770 \h </w:instrText>
          </w:r>
          <w:r>
            <w:fldChar w:fldCharType="separate"/>
          </w:r>
          <w:r>
            <w:t>3</w:t>
          </w:r>
          <w:r>
            <w:fldChar w:fldCharType="end"/>
          </w:r>
          <w:r>
            <w:fldChar w:fldCharType="end"/>
          </w:r>
        </w:p>
        <w:p w14:paraId="3C2C3451">
          <w:pPr>
            <w:pStyle w:val="14"/>
            <w:tabs>
              <w:tab w:val="right" w:leader="dot" w:pos="8306"/>
              <w:tab w:val="clear" w:pos="8296"/>
            </w:tabs>
          </w:pPr>
          <w:r>
            <w:fldChar w:fldCharType="begin"/>
          </w:r>
          <w:r>
            <w:instrText xml:space="preserve"> HYPERLINK \l _Toc30303 </w:instrText>
          </w:r>
          <w:r>
            <w:fldChar w:fldCharType="separate"/>
          </w:r>
          <w:r>
            <w:rPr>
              <w:rFonts w:hint="eastAsia"/>
              <w:lang w:val="en-US" w:eastAsia="zh-CN"/>
            </w:rPr>
            <w:t>1.4 研究主要内容</w:t>
          </w:r>
          <w:r>
            <w:tab/>
          </w:r>
          <w:r>
            <w:fldChar w:fldCharType="begin"/>
          </w:r>
          <w:r>
            <w:instrText xml:space="preserve"> PAGEREF _Toc30303 \h </w:instrText>
          </w:r>
          <w:r>
            <w:fldChar w:fldCharType="separate"/>
          </w:r>
          <w:r>
            <w:t>3</w:t>
          </w:r>
          <w:r>
            <w:fldChar w:fldCharType="end"/>
          </w:r>
          <w:r>
            <w:fldChar w:fldCharType="end"/>
          </w:r>
        </w:p>
        <w:p w14:paraId="546B59A2">
          <w:pPr>
            <w:pStyle w:val="13"/>
            <w:tabs>
              <w:tab w:val="right" w:leader="dot" w:pos="8306"/>
            </w:tabs>
          </w:pPr>
          <w:r>
            <w:fldChar w:fldCharType="begin"/>
          </w:r>
          <w:r>
            <w:instrText xml:space="preserve"> HYPERLINK \l _Toc23825 </w:instrText>
          </w:r>
          <w:r>
            <w:fldChar w:fldCharType="separate"/>
          </w:r>
          <w:r>
            <w:rPr>
              <w:rFonts w:hint="eastAsia"/>
            </w:rPr>
            <w:t>2 相关理论与技术基础</w:t>
          </w:r>
          <w:r>
            <w:tab/>
          </w:r>
          <w:r>
            <w:fldChar w:fldCharType="begin"/>
          </w:r>
          <w:r>
            <w:instrText xml:space="preserve"> PAGEREF _Toc23825 \h </w:instrText>
          </w:r>
          <w:r>
            <w:fldChar w:fldCharType="separate"/>
          </w:r>
          <w:r>
            <w:t>4</w:t>
          </w:r>
          <w:r>
            <w:fldChar w:fldCharType="end"/>
          </w:r>
          <w:r>
            <w:fldChar w:fldCharType="end"/>
          </w:r>
        </w:p>
        <w:p w14:paraId="1B157C10">
          <w:pPr>
            <w:pStyle w:val="14"/>
            <w:tabs>
              <w:tab w:val="right" w:leader="dot" w:pos="8306"/>
              <w:tab w:val="clear" w:pos="8296"/>
            </w:tabs>
          </w:pPr>
          <w:r>
            <w:fldChar w:fldCharType="begin"/>
          </w:r>
          <w:r>
            <w:instrText xml:space="preserve"> HYPERLINK \l _Toc21116 </w:instrText>
          </w:r>
          <w:r>
            <w:fldChar w:fldCharType="separate"/>
          </w:r>
          <w:r>
            <w:rPr>
              <w:rFonts w:hint="eastAsia"/>
              <w:lang w:val="en-US" w:eastAsia="zh-CN"/>
            </w:rPr>
            <w:t>2.1 物联网与边缘计算相关理论</w:t>
          </w:r>
          <w:r>
            <w:tab/>
          </w:r>
          <w:r>
            <w:fldChar w:fldCharType="begin"/>
          </w:r>
          <w:r>
            <w:instrText xml:space="preserve"> PAGEREF _Toc21116 \h </w:instrText>
          </w:r>
          <w:r>
            <w:fldChar w:fldCharType="separate"/>
          </w:r>
          <w:r>
            <w:t>4</w:t>
          </w:r>
          <w:r>
            <w:fldChar w:fldCharType="end"/>
          </w:r>
          <w:r>
            <w:fldChar w:fldCharType="end"/>
          </w:r>
        </w:p>
        <w:p w14:paraId="580AA073">
          <w:pPr>
            <w:pStyle w:val="14"/>
            <w:tabs>
              <w:tab w:val="right" w:leader="dot" w:pos="8306"/>
              <w:tab w:val="clear" w:pos="8296"/>
            </w:tabs>
          </w:pPr>
          <w:r>
            <w:fldChar w:fldCharType="begin"/>
          </w:r>
          <w:r>
            <w:instrText xml:space="preserve"> HYPERLINK \l _Toc29481 </w:instrText>
          </w:r>
          <w:r>
            <w:fldChar w:fldCharType="separate"/>
          </w:r>
          <w:r>
            <w:rPr>
              <w:rFonts w:hint="eastAsia"/>
              <w:lang w:val="en-US" w:eastAsia="zh-CN"/>
            </w:rPr>
            <w:t>2.2 数据通信与边缘服务相关技术</w:t>
          </w:r>
          <w:r>
            <w:tab/>
          </w:r>
          <w:r>
            <w:fldChar w:fldCharType="begin"/>
          </w:r>
          <w:r>
            <w:instrText xml:space="preserve"> PAGEREF _Toc29481 \h </w:instrText>
          </w:r>
          <w:r>
            <w:fldChar w:fldCharType="separate"/>
          </w:r>
          <w:r>
            <w:t>5</w:t>
          </w:r>
          <w:r>
            <w:fldChar w:fldCharType="end"/>
          </w:r>
          <w:r>
            <w:fldChar w:fldCharType="end"/>
          </w:r>
        </w:p>
        <w:p w14:paraId="41A3F287">
          <w:pPr>
            <w:pStyle w:val="8"/>
            <w:tabs>
              <w:tab w:val="right" w:leader="dot" w:pos="8306"/>
            </w:tabs>
          </w:pPr>
          <w:r>
            <w:fldChar w:fldCharType="begin"/>
          </w:r>
          <w:r>
            <w:instrText xml:space="preserve"> HYPERLINK \l _Toc22024 </w:instrText>
          </w:r>
          <w:r>
            <w:fldChar w:fldCharType="separate"/>
          </w:r>
          <w:r>
            <w:rPr>
              <w:rFonts w:hint="eastAsia"/>
              <w:lang w:val="en-US" w:eastAsia="zh-CN"/>
            </w:rPr>
            <w:t>2.2.1 Flask 与 SQLite 边缘服务技术</w:t>
          </w:r>
          <w:r>
            <w:tab/>
          </w:r>
          <w:r>
            <w:fldChar w:fldCharType="begin"/>
          </w:r>
          <w:r>
            <w:instrText xml:space="preserve"> PAGEREF _Toc22024 \h </w:instrText>
          </w:r>
          <w:r>
            <w:fldChar w:fldCharType="separate"/>
          </w:r>
          <w:r>
            <w:t>5</w:t>
          </w:r>
          <w:r>
            <w:fldChar w:fldCharType="end"/>
          </w:r>
          <w:r>
            <w:fldChar w:fldCharType="end"/>
          </w:r>
        </w:p>
        <w:p w14:paraId="2B003F76">
          <w:pPr>
            <w:pStyle w:val="8"/>
            <w:tabs>
              <w:tab w:val="right" w:leader="dot" w:pos="8306"/>
            </w:tabs>
          </w:pPr>
          <w:r>
            <w:fldChar w:fldCharType="begin"/>
          </w:r>
          <w:r>
            <w:instrText xml:space="preserve"> HYPERLINK \l _Toc18345 </w:instrText>
          </w:r>
          <w:r>
            <w:fldChar w:fldCharType="separate"/>
          </w:r>
          <w:r>
            <w:rPr>
              <w:rFonts w:hint="eastAsia"/>
              <w:lang w:val="en-US" w:eastAsia="zh-CN"/>
            </w:rPr>
            <w:t>2.2.2 MQTT 云端同步技术</w:t>
          </w:r>
          <w:r>
            <w:tab/>
          </w:r>
          <w:r>
            <w:fldChar w:fldCharType="begin"/>
          </w:r>
          <w:r>
            <w:instrText xml:space="preserve"> PAGEREF _Toc18345 \h </w:instrText>
          </w:r>
          <w:r>
            <w:fldChar w:fldCharType="separate"/>
          </w:r>
          <w:r>
            <w:t>5</w:t>
          </w:r>
          <w:r>
            <w:fldChar w:fldCharType="end"/>
          </w:r>
          <w:r>
            <w:fldChar w:fldCharType="end"/>
          </w:r>
        </w:p>
        <w:p w14:paraId="26BAD736">
          <w:pPr>
            <w:pStyle w:val="14"/>
            <w:tabs>
              <w:tab w:val="right" w:leader="dot" w:pos="8306"/>
              <w:tab w:val="clear" w:pos="8296"/>
            </w:tabs>
          </w:pPr>
          <w:r>
            <w:fldChar w:fldCharType="begin"/>
          </w:r>
          <w:r>
            <w:instrText xml:space="preserve"> HYPERLINK \l _Toc10552 </w:instrText>
          </w:r>
          <w:r>
            <w:fldChar w:fldCharType="separate"/>
          </w:r>
          <w:r>
            <w:rPr>
              <w:rFonts w:hint="eastAsia"/>
              <w:lang w:val="en-US" w:eastAsia="zh-CN"/>
            </w:rPr>
            <w:t>2.3 图像分析与轻量边缘智能相关技术</w:t>
          </w:r>
          <w:r>
            <w:tab/>
          </w:r>
          <w:r>
            <w:fldChar w:fldCharType="begin"/>
          </w:r>
          <w:r>
            <w:instrText xml:space="preserve"> PAGEREF _Toc10552 \h </w:instrText>
          </w:r>
          <w:r>
            <w:fldChar w:fldCharType="separate"/>
          </w:r>
          <w:r>
            <w:t>6</w:t>
          </w:r>
          <w:r>
            <w:fldChar w:fldCharType="end"/>
          </w:r>
          <w:r>
            <w:fldChar w:fldCharType="end"/>
          </w:r>
        </w:p>
        <w:p w14:paraId="5546114A">
          <w:pPr>
            <w:pStyle w:val="8"/>
            <w:tabs>
              <w:tab w:val="right" w:leader="dot" w:pos="8306"/>
            </w:tabs>
          </w:pPr>
          <w:r>
            <w:fldChar w:fldCharType="begin"/>
          </w:r>
          <w:r>
            <w:instrText xml:space="preserve"> HYPERLINK \l _Toc4519 </w:instrText>
          </w:r>
          <w:r>
            <w:fldChar w:fldCharType="separate"/>
          </w:r>
          <w:r>
            <w:rPr>
              <w:rFonts w:hint="eastAsia"/>
              <w:lang w:val="en-US" w:eastAsia="zh-CN"/>
            </w:rPr>
            <w:t>2.3.1 基于 OpenCV 的图像颜色分析技术</w:t>
          </w:r>
          <w:r>
            <w:tab/>
          </w:r>
          <w:r>
            <w:fldChar w:fldCharType="begin"/>
          </w:r>
          <w:r>
            <w:instrText xml:space="preserve"> PAGEREF _Toc4519 \h </w:instrText>
          </w:r>
          <w:r>
            <w:fldChar w:fldCharType="separate"/>
          </w:r>
          <w:r>
            <w:t>6</w:t>
          </w:r>
          <w:r>
            <w:fldChar w:fldCharType="end"/>
          </w:r>
          <w:r>
            <w:fldChar w:fldCharType="end"/>
          </w:r>
        </w:p>
        <w:p w14:paraId="7EE6A198">
          <w:pPr>
            <w:pStyle w:val="8"/>
            <w:tabs>
              <w:tab w:val="right" w:leader="dot" w:pos="8306"/>
            </w:tabs>
          </w:pPr>
          <w:r>
            <w:fldChar w:fldCharType="begin"/>
          </w:r>
          <w:r>
            <w:instrText xml:space="preserve"> HYPERLINK \l _Toc24501 </w:instrText>
          </w:r>
          <w:r>
            <w:fldChar w:fldCharType="separate"/>
          </w:r>
          <w:r>
            <w:rPr>
              <w:rFonts w:hint="eastAsia"/>
              <w:lang w:val="en-US" w:eastAsia="zh-CN"/>
            </w:rPr>
            <w:t>2.3.2 基于本地轻量模型的辅助问答技术</w:t>
          </w:r>
          <w:r>
            <w:tab/>
          </w:r>
          <w:r>
            <w:fldChar w:fldCharType="begin"/>
          </w:r>
          <w:r>
            <w:instrText xml:space="preserve"> PAGEREF _Toc24501 \h </w:instrText>
          </w:r>
          <w:r>
            <w:fldChar w:fldCharType="separate"/>
          </w:r>
          <w:r>
            <w:t>6</w:t>
          </w:r>
          <w:r>
            <w:fldChar w:fldCharType="end"/>
          </w:r>
          <w:r>
            <w:fldChar w:fldCharType="end"/>
          </w:r>
        </w:p>
        <w:p w14:paraId="63CB4E04">
          <w:pPr>
            <w:pStyle w:val="13"/>
            <w:tabs>
              <w:tab w:val="right" w:leader="dot" w:pos="8306"/>
            </w:tabs>
          </w:pPr>
          <w:r>
            <w:fldChar w:fldCharType="begin"/>
          </w:r>
          <w:r>
            <w:instrText xml:space="preserve"> HYPERLINK \l _Toc4966 </w:instrText>
          </w:r>
          <w:r>
            <w:fldChar w:fldCharType="separate"/>
          </w:r>
          <w:r>
            <w:rPr>
              <w:rFonts w:hint="eastAsia"/>
            </w:rPr>
            <w:t>3 系统总体方案设计</w:t>
          </w:r>
          <w:r>
            <w:tab/>
          </w:r>
          <w:r>
            <w:fldChar w:fldCharType="begin"/>
          </w:r>
          <w:r>
            <w:instrText xml:space="preserve"> PAGEREF _Toc4966 \h </w:instrText>
          </w:r>
          <w:r>
            <w:fldChar w:fldCharType="separate"/>
          </w:r>
          <w:r>
            <w:t>7</w:t>
          </w:r>
          <w:r>
            <w:fldChar w:fldCharType="end"/>
          </w:r>
          <w:r>
            <w:fldChar w:fldCharType="end"/>
          </w:r>
        </w:p>
        <w:p w14:paraId="0F7431A7">
          <w:pPr>
            <w:pStyle w:val="14"/>
            <w:tabs>
              <w:tab w:val="right" w:leader="dot" w:pos="8306"/>
              <w:tab w:val="clear" w:pos="8296"/>
            </w:tabs>
          </w:pPr>
          <w:r>
            <w:fldChar w:fldCharType="begin"/>
          </w:r>
          <w:r>
            <w:instrText xml:space="preserve"> HYPERLINK \l _Toc17139 </w:instrText>
          </w:r>
          <w:r>
            <w:fldChar w:fldCharType="separate"/>
          </w:r>
          <w:r>
            <w:rPr>
              <w:rFonts w:hint="eastAsia"/>
              <w:lang w:val="en-US" w:eastAsia="zh-CN"/>
            </w:rPr>
            <w:t>3.1 系统需求及可行性分析</w:t>
          </w:r>
          <w:r>
            <w:tab/>
          </w:r>
          <w:r>
            <w:fldChar w:fldCharType="begin"/>
          </w:r>
          <w:r>
            <w:instrText xml:space="preserve"> PAGEREF _Toc17139 \h </w:instrText>
          </w:r>
          <w:r>
            <w:fldChar w:fldCharType="separate"/>
          </w:r>
          <w:r>
            <w:t>7</w:t>
          </w:r>
          <w:r>
            <w:fldChar w:fldCharType="end"/>
          </w:r>
          <w:r>
            <w:fldChar w:fldCharType="end"/>
          </w:r>
        </w:p>
        <w:p w14:paraId="669123EA">
          <w:pPr>
            <w:pStyle w:val="8"/>
            <w:tabs>
              <w:tab w:val="right" w:leader="dot" w:pos="8306"/>
            </w:tabs>
          </w:pPr>
          <w:r>
            <w:fldChar w:fldCharType="begin"/>
          </w:r>
          <w:r>
            <w:instrText xml:space="preserve"> HYPERLINK \l _Toc10210 </w:instrText>
          </w:r>
          <w:r>
            <w:fldChar w:fldCharType="separate"/>
          </w:r>
          <w:r>
            <w:rPr>
              <w:rFonts w:hint="eastAsia"/>
              <w:lang w:val="en-US" w:eastAsia="zh-CN"/>
            </w:rPr>
            <w:t>3.1.1 需求分析</w:t>
          </w:r>
          <w:r>
            <w:tab/>
          </w:r>
          <w:r>
            <w:fldChar w:fldCharType="begin"/>
          </w:r>
          <w:r>
            <w:instrText xml:space="preserve"> PAGEREF _Toc10210 \h </w:instrText>
          </w:r>
          <w:r>
            <w:fldChar w:fldCharType="separate"/>
          </w:r>
          <w:r>
            <w:t>7</w:t>
          </w:r>
          <w:r>
            <w:fldChar w:fldCharType="end"/>
          </w:r>
          <w:r>
            <w:fldChar w:fldCharType="end"/>
          </w:r>
        </w:p>
        <w:p w14:paraId="304F6C3F">
          <w:pPr>
            <w:pStyle w:val="8"/>
            <w:tabs>
              <w:tab w:val="right" w:leader="dot" w:pos="8306"/>
            </w:tabs>
          </w:pPr>
          <w:r>
            <w:fldChar w:fldCharType="begin"/>
          </w:r>
          <w:r>
            <w:instrText xml:space="preserve"> HYPERLINK \l _Toc25602 </w:instrText>
          </w:r>
          <w:r>
            <w:fldChar w:fldCharType="separate"/>
          </w:r>
          <w:r>
            <w:rPr>
              <w:rFonts w:hint="eastAsia"/>
              <w:lang w:val="en-US" w:eastAsia="zh-CN"/>
            </w:rPr>
            <w:t>3.1.2 可行性分析</w:t>
          </w:r>
          <w:r>
            <w:tab/>
          </w:r>
          <w:r>
            <w:fldChar w:fldCharType="begin"/>
          </w:r>
          <w:r>
            <w:instrText xml:space="preserve"> PAGEREF _Toc25602 \h </w:instrText>
          </w:r>
          <w:r>
            <w:fldChar w:fldCharType="separate"/>
          </w:r>
          <w:r>
            <w:t>8</w:t>
          </w:r>
          <w:r>
            <w:fldChar w:fldCharType="end"/>
          </w:r>
          <w:r>
            <w:fldChar w:fldCharType="end"/>
          </w:r>
        </w:p>
        <w:p w14:paraId="212E4988">
          <w:pPr>
            <w:pStyle w:val="14"/>
            <w:tabs>
              <w:tab w:val="right" w:leader="dot" w:pos="8306"/>
              <w:tab w:val="clear" w:pos="8296"/>
            </w:tabs>
          </w:pPr>
          <w:r>
            <w:fldChar w:fldCharType="begin"/>
          </w:r>
          <w:r>
            <w:instrText xml:space="preserve"> HYPERLINK \l _Toc24005 </w:instrText>
          </w:r>
          <w:r>
            <w:fldChar w:fldCharType="separate"/>
          </w:r>
          <w:r>
            <w:rPr>
              <w:rFonts w:hint="eastAsia"/>
              <w:lang w:val="en-US" w:eastAsia="zh-CN"/>
            </w:rPr>
            <w:t>3.2 系统的总体方案设计</w:t>
          </w:r>
          <w:r>
            <w:tab/>
          </w:r>
          <w:r>
            <w:fldChar w:fldCharType="begin"/>
          </w:r>
          <w:r>
            <w:instrText xml:space="preserve"> PAGEREF _Toc24005 \h </w:instrText>
          </w:r>
          <w:r>
            <w:fldChar w:fldCharType="separate"/>
          </w:r>
          <w:r>
            <w:t>9</w:t>
          </w:r>
          <w:r>
            <w:fldChar w:fldCharType="end"/>
          </w:r>
          <w:r>
            <w:fldChar w:fldCharType="end"/>
          </w:r>
        </w:p>
        <w:p w14:paraId="77DA146E">
          <w:pPr>
            <w:pStyle w:val="14"/>
            <w:tabs>
              <w:tab w:val="right" w:leader="dot" w:pos="8306"/>
              <w:tab w:val="clear" w:pos="8296"/>
            </w:tabs>
          </w:pPr>
          <w:r>
            <w:fldChar w:fldCharType="begin"/>
          </w:r>
          <w:r>
            <w:instrText xml:space="preserve"> HYPERLINK \l _Toc22852 </w:instrText>
          </w:r>
          <w:r>
            <w:fldChar w:fldCharType="separate"/>
          </w:r>
          <w:r>
            <w:rPr>
              <w:rFonts w:hint="eastAsia"/>
              <w:lang w:val="en-US" w:eastAsia="zh-CN"/>
            </w:rPr>
            <w:t>3.3 主要功能模块的器件选型</w:t>
          </w:r>
          <w:r>
            <w:tab/>
          </w:r>
          <w:r>
            <w:fldChar w:fldCharType="begin"/>
          </w:r>
          <w:r>
            <w:instrText xml:space="preserve"> PAGEREF _Toc22852 \h </w:instrText>
          </w:r>
          <w:r>
            <w:fldChar w:fldCharType="separate"/>
          </w:r>
          <w:r>
            <w:t>10</w:t>
          </w:r>
          <w:r>
            <w:fldChar w:fldCharType="end"/>
          </w:r>
          <w:r>
            <w:fldChar w:fldCharType="end"/>
          </w:r>
        </w:p>
        <w:p w14:paraId="6E8DB3F9">
          <w:pPr>
            <w:pStyle w:val="14"/>
            <w:tabs>
              <w:tab w:val="right" w:leader="dot" w:pos="8306"/>
              <w:tab w:val="clear" w:pos="8296"/>
            </w:tabs>
          </w:pPr>
          <w:r>
            <w:fldChar w:fldCharType="begin"/>
          </w:r>
          <w:r>
            <w:instrText xml:space="preserve"> HYPERLINK \l _Toc4833 </w:instrText>
          </w:r>
          <w:r>
            <w:fldChar w:fldCharType="separate"/>
          </w:r>
          <w:r>
            <w:rPr>
              <w:rFonts w:hint="eastAsia"/>
              <w:lang w:val="en-US" w:eastAsia="zh-CN"/>
            </w:rPr>
            <w:t>3.4 系统主要元件介绍</w:t>
          </w:r>
          <w:r>
            <w:tab/>
          </w:r>
          <w:r>
            <w:fldChar w:fldCharType="begin"/>
          </w:r>
          <w:r>
            <w:instrText xml:space="preserve"> PAGEREF _Toc4833 \h </w:instrText>
          </w:r>
          <w:r>
            <w:fldChar w:fldCharType="separate"/>
          </w:r>
          <w:r>
            <w:t>13</w:t>
          </w:r>
          <w:r>
            <w:fldChar w:fldCharType="end"/>
          </w:r>
          <w:r>
            <w:fldChar w:fldCharType="end"/>
          </w:r>
        </w:p>
        <w:p w14:paraId="6BC0FBB4">
          <w:pPr>
            <w:pStyle w:val="8"/>
            <w:tabs>
              <w:tab w:val="right" w:leader="dot" w:pos="8306"/>
            </w:tabs>
          </w:pPr>
          <w:r>
            <w:fldChar w:fldCharType="begin"/>
          </w:r>
          <w:r>
            <w:instrText xml:space="preserve"> HYPERLINK \l _Toc28265 </w:instrText>
          </w:r>
          <w:r>
            <w:fldChar w:fldCharType="separate"/>
          </w:r>
          <w:r>
            <w:rPr>
              <w:rFonts w:hint="eastAsia"/>
              <w:lang w:val="en-US" w:eastAsia="zh-CN"/>
            </w:rPr>
            <w:t>3.4.1 主控与边缘计算平台</w:t>
          </w:r>
          <w:r>
            <w:tab/>
          </w:r>
          <w:r>
            <w:fldChar w:fldCharType="begin"/>
          </w:r>
          <w:r>
            <w:instrText xml:space="preserve"> PAGEREF _Toc28265 \h </w:instrText>
          </w:r>
          <w:r>
            <w:fldChar w:fldCharType="separate"/>
          </w:r>
          <w:r>
            <w:t>13</w:t>
          </w:r>
          <w:r>
            <w:fldChar w:fldCharType="end"/>
          </w:r>
          <w:r>
            <w:fldChar w:fldCharType="end"/>
          </w:r>
        </w:p>
        <w:p w14:paraId="181612BB">
          <w:pPr>
            <w:pStyle w:val="8"/>
            <w:tabs>
              <w:tab w:val="right" w:leader="dot" w:pos="8306"/>
            </w:tabs>
          </w:pPr>
          <w:r>
            <w:fldChar w:fldCharType="begin"/>
          </w:r>
          <w:r>
            <w:instrText xml:space="preserve"> HYPERLINK \l _Toc23720 </w:instrText>
          </w:r>
          <w:r>
            <w:fldChar w:fldCharType="separate"/>
          </w:r>
          <w:r>
            <w:rPr>
              <w:rFonts w:hint="eastAsia"/>
              <w:lang w:val="en-US" w:eastAsia="zh-CN"/>
            </w:rPr>
            <w:t>3.4.2 环境感知元件</w:t>
          </w:r>
          <w:r>
            <w:tab/>
          </w:r>
          <w:r>
            <w:fldChar w:fldCharType="begin"/>
          </w:r>
          <w:r>
            <w:instrText xml:space="preserve"> PAGEREF _Toc23720 \h </w:instrText>
          </w:r>
          <w:r>
            <w:fldChar w:fldCharType="separate"/>
          </w:r>
          <w:r>
            <w:t>14</w:t>
          </w:r>
          <w:r>
            <w:fldChar w:fldCharType="end"/>
          </w:r>
          <w:r>
            <w:fldChar w:fldCharType="end"/>
          </w:r>
        </w:p>
        <w:p w14:paraId="5CFC6710">
          <w:pPr>
            <w:pStyle w:val="8"/>
            <w:tabs>
              <w:tab w:val="right" w:leader="dot" w:pos="8306"/>
            </w:tabs>
          </w:pPr>
          <w:r>
            <w:fldChar w:fldCharType="begin"/>
          </w:r>
          <w:r>
            <w:instrText xml:space="preserve"> HYPERLINK \l _Toc406 </w:instrText>
          </w:r>
          <w:r>
            <w:fldChar w:fldCharType="separate"/>
          </w:r>
          <w:r>
            <w:rPr>
              <w:rFonts w:hint="eastAsia"/>
              <w:lang w:val="en-US" w:eastAsia="zh-CN"/>
            </w:rPr>
            <w:t>3.4.3 人机交互元件</w:t>
          </w:r>
          <w:r>
            <w:tab/>
          </w:r>
          <w:r>
            <w:fldChar w:fldCharType="begin"/>
          </w:r>
          <w:r>
            <w:instrText xml:space="preserve"> PAGEREF _Toc406 \h </w:instrText>
          </w:r>
          <w:r>
            <w:fldChar w:fldCharType="separate"/>
          </w:r>
          <w:r>
            <w:t>15</w:t>
          </w:r>
          <w:r>
            <w:fldChar w:fldCharType="end"/>
          </w:r>
          <w:r>
            <w:fldChar w:fldCharType="end"/>
          </w:r>
        </w:p>
        <w:p w14:paraId="6D922EAB">
          <w:pPr>
            <w:pStyle w:val="8"/>
            <w:tabs>
              <w:tab w:val="right" w:leader="dot" w:pos="8306"/>
            </w:tabs>
          </w:pPr>
          <w:r>
            <w:fldChar w:fldCharType="begin"/>
          </w:r>
          <w:r>
            <w:instrText xml:space="preserve"> HYPERLINK \l _Toc11578 </w:instrText>
          </w:r>
          <w:r>
            <w:fldChar w:fldCharType="separate"/>
          </w:r>
          <w:r>
            <w:rPr>
              <w:rFonts w:hint="eastAsia"/>
              <w:lang w:val="en-US" w:eastAsia="zh-CN"/>
            </w:rPr>
            <w:t>3.4.4 执行控制元件</w:t>
          </w:r>
          <w:r>
            <w:tab/>
          </w:r>
          <w:r>
            <w:fldChar w:fldCharType="begin"/>
          </w:r>
          <w:r>
            <w:instrText xml:space="preserve"> PAGEREF _Toc11578 \h </w:instrText>
          </w:r>
          <w:r>
            <w:fldChar w:fldCharType="separate"/>
          </w:r>
          <w:r>
            <w:t>15</w:t>
          </w:r>
          <w:r>
            <w:fldChar w:fldCharType="end"/>
          </w:r>
          <w:r>
            <w:fldChar w:fldCharType="end"/>
          </w:r>
        </w:p>
        <w:p w14:paraId="73064620">
          <w:pPr>
            <w:pStyle w:val="8"/>
            <w:tabs>
              <w:tab w:val="right" w:leader="dot" w:pos="8306"/>
            </w:tabs>
          </w:pPr>
          <w:r>
            <w:fldChar w:fldCharType="begin"/>
          </w:r>
          <w:r>
            <w:instrText xml:space="preserve"> HYPERLINK \l _Toc24245 </w:instrText>
          </w:r>
          <w:r>
            <w:fldChar w:fldCharType="separate"/>
          </w:r>
          <w:r>
            <w:rPr>
              <w:rFonts w:hint="eastAsia"/>
              <w:lang w:val="en-US" w:eastAsia="zh-CN"/>
            </w:rPr>
            <w:t>3.4.5 图像采集元件</w:t>
          </w:r>
          <w:r>
            <w:tab/>
          </w:r>
          <w:r>
            <w:fldChar w:fldCharType="begin"/>
          </w:r>
          <w:r>
            <w:instrText xml:space="preserve"> PAGEREF _Toc24245 \h </w:instrText>
          </w:r>
          <w:r>
            <w:fldChar w:fldCharType="separate"/>
          </w:r>
          <w:r>
            <w:t>16</w:t>
          </w:r>
          <w:r>
            <w:fldChar w:fldCharType="end"/>
          </w:r>
          <w:r>
            <w:fldChar w:fldCharType="end"/>
          </w:r>
        </w:p>
        <w:p w14:paraId="4A04150F">
          <w:pPr>
            <w:pStyle w:val="13"/>
            <w:tabs>
              <w:tab w:val="right" w:leader="dot" w:pos="8306"/>
            </w:tabs>
          </w:pPr>
          <w:r>
            <w:fldChar w:fldCharType="begin"/>
          </w:r>
          <w:r>
            <w:instrText xml:space="preserve"> HYPERLINK \l _Toc25084 </w:instrText>
          </w:r>
          <w:r>
            <w:fldChar w:fldCharType="separate"/>
          </w:r>
          <w:r>
            <w:rPr>
              <w:rFonts w:hint="eastAsia"/>
            </w:rPr>
            <w:t>4 系统硬件设计</w:t>
          </w:r>
          <w:r>
            <w:tab/>
          </w:r>
          <w:r>
            <w:fldChar w:fldCharType="begin"/>
          </w:r>
          <w:r>
            <w:instrText xml:space="preserve"> PAGEREF _Toc25084 \h </w:instrText>
          </w:r>
          <w:r>
            <w:fldChar w:fldCharType="separate"/>
          </w:r>
          <w:r>
            <w:t>17</w:t>
          </w:r>
          <w:r>
            <w:fldChar w:fldCharType="end"/>
          </w:r>
          <w:r>
            <w:fldChar w:fldCharType="end"/>
          </w:r>
        </w:p>
        <w:p w14:paraId="71477DFE">
          <w:pPr>
            <w:pStyle w:val="14"/>
            <w:tabs>
              <w:tab w:val="right" w:leader="dot" w:pos="8306"/>
              <w:tab w:val="clear" w:pos="8296"/>
            </w:tabs>
          </w:pPr>
          <w:r>
            <w:fldChar w:fldCharType="begin"/>
          </w:r>
          <w:r>
            <w:instrText xml:space="preserve"> HYPERLINK \l _Toc12851 </w:instrText>
          </w:r>
          <w:r>
            <w:fldChar w:fldCharType="separate"/>
          </w:r>
          <w:r>
            <w:rPr>
              <w:rFonts w:hint="eastAsia"/>
              <w:lang w:val="en-US" w:eastAsia="zh-CN"/>
            </w:rPr>
            <w:t>4.1 系统整体硬件工作原理</w:t>
          </w:r>
          <w:r>
            <w:tab/>
          </w:r>
          <w:r>
            <w:fldChar w:fldCharType="begin"/>
          </w:r>
          <w:r>
            <w:instrText xml:space="preserve"> PAGEREF _Toc12851 \h </w:instrText>
          </w:r>
          <w:r>
            <w:fldChar w:fldCharType="separate"/>
          </w:r>
          <w:r>
            <w:t>17</w:t>
          </w:r>
          <w:r>
            <w:fldChar w:fldCharType="end"/>
          </w:r>
          <w:r>
            <w:fldChar w:fldCharType="end"/>
          </w:r>
        </w:p>
        <w:p w14:paraId="737E9160">
          <w:pPr>
            <w:pStyle w:val="14"/>
            <w:tabs>
              <w:tab w:val="right" w:leader="dot" w:pos="8306"/>
              <w:tab w:val="clear" w:pos="8296"/>
            </w:tabs>
          </w:pPr>
          <w:r>
            <w:fldChar w:fldCharType="begin"/>
          </w:r>
          <w:r>
            <w:instrText xml:space="preserve"> HYPERLINK \l _Toc4056 </w:instrText>
          </w:r>
          <w:r>
            <w:fldChar w:fldCharType="separate"/>
          </w:r>
          <w:r>
            <w:rPr>
              <w:rFonts w:hint="eastAsia"/>
              <w:lang w:val="en-US" w:eastAsia="zh-CN"/>
            </w:rPr>
            <w:t>4.2 系统功能模块设计</w:t>
          </w:r>
          <w:r>
            <w:tab/>
          </w:r>
          <w:r>
            <w:fldChar w:fldCharType="begin"/>
          </w:r>
          <w:r>
            <w:instrText xml:space="preserve"> PAGEREF _Toc4056 \h </w:instrText>
          </w:r>
          <w:r>
            <w:fldChar w:fldCharType="separate"/>
          </w:r>
          <w:r>
            <w:t>18</w:t>
          </w:r>
          <w:r>
            <w:fldChar w:fldCharType="end"/>
          </w:r>
          <w:r>
            <w:fldChar w:fldCharType="end"/>
          </w:r>
        </w:p>
        <w:p w14:paraId="1444E8F0">
          <w:pPr>
            <w:pStyle w:val="8"/>
            <w:tabs>
              <w:tab w:val="right" w:leader="dot" w:pos="8306"/>
            </w:tabs>
          </w:pPr>
          <w:r>
            <w:fldChar w:fldCharType="begin"/>
          </w:r>
          <w:r>
            <w:instrText xml:space="preserve"> HYPERLINK \l _Toc14009 </w:instrText>
          </w:r>
          <w:r>
            <w:fldChar w:fldCharType="separate"/>
          </w:r>
          <w:r>
            <w:rPr>
              <w:rFonts w:hint="eastAsia"/>
              <w:lang w:val="en-US" w:eastAsia="zh-CN"/>
            </w:rPr>
            <w:t>4.2.1 传感采集模块设计</w:t>
          </w:r>
          <w:r>
            <w:tab/>
          </w:r>
          <w:r>
            <w:fldChar w:fldCharType="begin"/>
          </w:r>
          <w:r>
            <w:instrText xml:space="preserve"> PAGEREF _Toc14009 \h </w:instrText>
          </w:r>
          <w:r>
            <w:fldChar w:fldCharType="separate"/>
          </w:r>
          <w:r>
            <w:t>18</w:t>
          </w:r>
          <w:r>
            <w:fldChar w:fldCharType="end"/>
          </w:r>
          <w:r>
            <w:fldChar w:fldCharType="end"/>
          </w:r>
        </w:p>
        <w:p w14:paraId="3F295028">
          <w:pPr>
            <w:pStyle w:val="8"/>
            <w:tabs>
              <w:tab w:val="right" w:leader="dot" w:pos="8306"/>
            </w:tabs>
          </w:pPr>
          <w:r>
            <w:fldChar w:fldCharType="begin"/>
          </w:r>
          <w:r>
            <w:instrText xml:space="preserve"> HYPERLINK \l _Toc17049 </w:instrText>
          </w:r>
          <w:r>
            <w:fldChar w:fldCharType="separate"/>
          </w:r>
          <w:r>
            <w:rPr>
              <w:rFonts w:hint="eastAsia"/>
              <w:lang w:val="en-US" w:eastAsia="zh-CN"/>
            </w:rPr>
            <w:t>4.2.3 执行控制模块设计</w:t>
          </w:r>
          <w:r>
            <w:tab/>
          </w:r>
          <w:r>
            <w:fldChar w:fldCharType="begin"/>
          </w:r>
          <w:r>
            <w:instrText xml:space="preserve"> PAGEREF _Toc17049 \h </w:instrText>
          </w:r>
          <w:r>
            <w:fldChar w:fldCharType="separate"/>
          </w:r>
          <w:r>
            <w:t>19</w:t>
          </w:r>
          <w:r>
            <w:fldChar w:fldCharType="end"/>
          </w:r>
          <w:r>
            <w:fldChar w:fldCharType="end"/>
          </w:r>
        </w:p>
        <w:p w14:paraId="256545E3">
          <w:pPr>
            <w:pStyle w:val="8"/>
            <w:tabs>
              <w:tab w:val="right" w:leader="dot" w:pos="8306"/>
            </w:tabs>
          </w:pPr>
          <w:r>
            <w:fldChar w:fldCharType="begin"/>
          </w:r>
          <w:r>
            <w:instrText xml:space="preserve"> HYPERLINK \l _Toc7586 </w:instrText>
          </w:r>
          <w:r>
            <w:fldChar w:fldCharType="separate"/>
          </w:r>
          <w:r>
            <w:rPr>
              <w:rFonts w:hint="eastAsia"/>
              <w:lang w:val="en-US" w:eastAsia="zh-CN"/>
            </w:rPr>
            <w:t>4.2.4 显示与手势交互模块设计</w:t>
          </w:r>
          <w:r>
            <w:tab/>
          </w:r>
          <w:r>
            <w:fldChar w:fldCharType="begin"/>
          </w:r>
          <w:r>
            <w:instrText xml:space="preserve"> PAGEREF _Toc7586 \h </w:instrText>
          </w:r>
          <w:r>
            <w:fldChar w:fldCharType="separate"/>
          </w:r>
          <w:r>
            <w:t>19</w:t>
          </w:r>
          <w:r>
            <w:fldChar w:fldCharType="end"/>
          </w:r>
          <w:r>
            <w:fldChar w:fldCharType="end"/>
          </w:r>
        </w:p>
        <w:p w14:paraId="0D663AD4">
          <w:pPr>
            <w:pStyle w:val="8"/>
            <w:tabs>
              <w:tab w:val="right" w:leader="dot" w:pos="8306"/>
            </w:tabs>
          </w:pPr>
          <w:r>
            <w:fldChar w:fldCharType="begin"/>
          </w:r>
          <w:r>
            <w:instrText xml:space="preserve"> HYPERLINK \l _Toc20475 </w:instrText>
          </w:r>
          <w:r>
            <w:fldChar w:fldCharType="separate"/>
          </w:r>
          <w:r>
            <w:rPr>
              <w:rFonts w:hint="eastAsia"/>
              <w:lang w:val="en-US" w:eastAsia="zh-CN"/>
            </w:rPr>
            <w:t>4.2.5 边缘网关通信模块设计</w:t>
          </w:r>
          <w:r>
            <w:tab/>
          </w:r>
          <w:r>
            <w:fldChar w:fldCharType="begin"/>
          </w:r>
          <w:r>
            <w:instrText xml:space="preserve"> PAGEREF _Toc20475 \h </w:instrText>
          </w:r>
          <w:r>
            <w:fldChar w:fldCharType="separate"/>
          </w:r>
          <w:r>
            <w:t>19</w:t>
          </w:r>
          <w:r>
            <w:fldChar w:fldCharType="end"/>
          </w:r>
          <w:r>
            <w:fldChar w:fldCharType="end"/>
          </w:r>
        </w:p>
        <w:p w14:paraId="7FA75191">
          <w:pPr>
            <w:pStyle w:val="14"/>
            <w:tabs>
              <w:tab w:val="right" w:leader="dot" w:pos="8306"/>
              <w:tab w:val="clear" w:pos="8296"/>
            </w:tabs>
          </w:pPr>
          <w:r>
            <w:fldChar w:fldCharType="begin"/>
          </w:r>
          <w:r>
            <w:instrText xml:space="preserve"> HYPERLINK \l _Toc28737 </w:instrText>
          </w:r>
          <w:r>
            <w:fldChar w:fldCharType="separate"/>
          </w:r>
          <w:r>
            <w:rPr>
              <w:rFonts w:hint="eastAsia"/>
              <w:lang w:val="en-US" w:eastAsia="zh-CN"/>
            </w:rPr>
            <w:t>4.3 系统 PCB 设计</w:t>
          </w:r>
          <w:r>
            <w:tab/>
          </w:r>
          <w:r>
            <w:fldChar w:fldCharType="begin"/>
          </w:r>
          <w:r>
            <w:instrText xml:space="preserve"> PAGEREF _Toc28737 \h </w:instrText>
          </w:r>
          <w:r>
            <w:fldChar w:fldCharType="separate"/>
          </w:r>
          <w:r>
            <w:t>20</w:t>
          </w:r>
          <w:r>
            <w:fldChar w:fldCharType="end"/>
          </w:r>
          <w:r>
            <w:fldChar w:fldCharType="end"/>
          </w:r>
        </w:p>
        <w:p w14:paraId="32F1181E">
          <w:pPr>
            <w:pStyle w:val="13"/>
            <w:tabs>
              <w:tab w:val="right" w:leader="dot" w:pos="8306"/>
            </w:tabs>
          </w:pPr>
          <w:r>
            <w:fldChar w:fldCharType="begin"/>
          </w:r>
          <w:r>
            <w:instrText xml:space="preserve"> HYPERLINK \l _Toc9321 </w:instrText>
          </w:r>
          <w:r>
            <w:fldChar w:fldCharType="separate"/>
          </w:r>
          <w:r>
            <w:rPr>
              <w:rFonts w:hint="eastAsia"/>
            </w:rPr>
            <w:t>5 系统软件设计</w:t>
          </w:r>
          <w:r>
            <w:tab/>
          </w:r>
          <w:r>
            <w:fldChar w:fldCharType="begin"/>
          </w:r>
          <w:r>
            <w:instrText xml:space="preserve"> PAGEREF _Toc9321 \h </w:instrText>
          </w:r>
          <w:r>
            <w:fldChar w:fldCharType="separate"/>
          </w:r>
          <w:r>
            <w:t>22</w:t>
          </w:r>
          <w:r>
            <w:fldChar w:fldCharType="end"/>
          </w:r>
          <w:r>
            <w:fldChar w:fldCharType="end"/>
          </w:r>
        </w:p>
        <w:p w14:paraId="1BA885F9">
          <w:pPr>
            <w:pStyle w:val="14"/>
            <w:tabs>
              <w:tab w:val="right" w:leader="dot" w:pos="8306"/>
              <w:tab w:val="clear" w:pos="8296"/>
            </w:tabs>
          </w:pPr>
          <w:r>
            <w:fldChar w:fldCharType="begin"/>
          </w:r>
          <w:r>
            <w:instrText xml:space="preserve"> HYPERLINK \l _Toc22579 </w:instrText>
          </w:r>
          <w:r>
            <w:fldChar w:fldCharType="separate"/>
          </w:r>
          <w:r>
            <w:rPr>
              <w:rFonts w:hint="eastAsia"/>
              <w:lang w:val="en-US" w:eastAsia="zh-CN"/>
            </w:rPr>
            <w:t>5.1 系统软件整体设计</w:t>
          </w:r>
          <w:r>
            <w:tab/>
          </w:r>
          <w:r>
            <w:fldChar w:fldCharType="begin"/>
          </w:r>
          <w:r>
            <w:instrText xml:space="preserve"> PAGEREF _Toc22579 \h </w:instrText>
          </w:r>
          <w:r>
            <w:fldChar w:fldCharType="separate"/>
          </w:r>
          <w:r>
            <w:t>22</w:t>
          </w:r>
          <w:r>
            <w:fldChar w:fldCharType="end"/>
          </w:r>
          <w:r>
            <w:fldChar w:fldCharType="end"/>
          </w:r>
        </w:p>
        <w:p w14:paraId="3279F7D3">
          <w:pPr>
            <w:pStyle w:val="14"/>
            <w:tabs>
              <w:tab w:val="right" w:leader="dot" w:pos="8306"/>
              <w:tab w:val="clear" w:pos="8296"/>
            </w:tabs>
          </w:pPr>
          <w:r>
            <w:fldChar w:fldCharType="begin"/>
          </w:r>
          <w:r>
            <w:instrText xml:space="preserve"> HYPERLINK \l _Toc24192 </w:instrText>
          </w:r>
          <w:r>
            <w:fldChar w:fldCharType="separate"/>
          </w:r>
          <w:r>
            <w:rPr>
              <w:rFonts w:hint="eastAsia"/>
              <w:lang w:val="en-US" w:eastAsia="zh-CN"/>
            </w:rPr>
            <w:t>5.2 设备端程序设计</w:t>
          </w:r>
          <w:r>
            <w:tab/>
          </w:r>
          <w:r>
            <w:fldChar w:fldCharType="begin"/>
          </w:r>
          <w:r>
            <w:instrText xml:space="preserve"> PAGEREF _Toc24192 \h </w:instrText>
          </w:r>
          <w:r>
            <w:fldChar w:fldCharType="separate"/>
          </w:r>
          <w:r>
            <w:t>22</w:t>
          </w:r>
          <w:r>
            <w:fldChar w:fldCharType="end"/>
          </w:r>
          <w:r>
            <w:fldChar w:fldCharType="end"/>
          </w:r>
        </w:p>
        <w:p w14:paraId="5E17F495">
          <w:pPr>
            <w:pStyle w:val="14"/>
            <w:tabs>
              <w:tab w:val="right" w:leader="dot" w:pos="8306"/>
              <w:tab w:val="clear" w:pos="8296"/>
            </w:tabs>
          </w:pPr>
          <w:r>
            <w:fldChar w:fldCharType="begin"/>
          </w:r>
          <w:r>
            <w:instrText xml:space="preserve"> HYPERLINK \l _Toc28489 </w:instrText>
          </w:r>
          <w:r>
            <w:fldChar w:fldCharType="separate"/>
          </w:r>
          <w:r>
            <w:rPr>
              <w:rFonts w:hint="eastAsia"/>
              <w:lang w:val="en-US" w:eastAsia="zh-CN"/>
            </w:rPr>
            <w:t>5.3 边缘端服务与数据库设计</w:t>
          </w:r>
          <w:r>
            <w:tab/>
          </w:r>
          <w:r>
            <w:fldChar w:fldCharType="begin"/>
          </w:r>
          <w:r>
            <w:instrText xml:space="preserve"> PAGEREF _Toc28489 \h </w:instrText>
          </w:r>
          <w:r>
            <w:fldChar w:fldCharType="separate"/>
          </w:r>
          <w:r>
            <w:t>24</w:t>
          </w:r>
          <w:r>
            <w:fldChar w:fldCharType="end"/>
          </w:r>
          <w:r>
            <w:fldChar w:fldCharType="end"/>
          </w:r>
        </w:p>
        <w:p w14:paraId="4B01B5BE">
          <w:pPr>
            <w:pStyle w:val="14"/>
            <w:tabs>
              <w:tab w:val="right" w:leader="dot" w:pos="8306"/>
              <w:tab w:val="clear" w:pos="8296"/>
            </w:tabs>
          </w:pPr>
          <w:r>
            <w:fldChar w:fldCharType="begin"/>
          </w:r>
          <w:r>
            <w:instrText xml:space="preserve"> HYPERLINK \l _Toc30669 </w:instrText>
          </w:r>
          <w:r>
            <w:fldChar w:fldCharType="separate"/>
          </w:r>
          <w:r>
            <w:rPr>
              <w:rFonts w:hint="eastAsia"/>
              <w:lang w:val="en-US" w:eastAsia="zh-CN"/>
            </w:rPr>
            <w:t>5.4 图像分析与边缘智能模块设计</w:t>
          </w:r>
          <w:r>
            <w:tab/>
          </w:r>
          <w:r>
            <w:fldChar w:fldCharType="begin"/>
          </w:r>
          <w:r>
            <w:instrText xml:space="preserve"> PAGEREF _Toc30669 \h </w:instrText>
          </w:r>
          <w:r>
            <w:fldChar w:fldCharType="separate"/>
          </w:r>
          <w:r>
            <w:t>27</w:t>
          </w:r>
          <w:r>
            <w:fldChar w:fldCharType="end"/>
          </w:r>
          <w:r>
            <w:fldChar w:fldCharType="end"/>
          </w:r>
        </w:p>
        <w:p w14:paraId="5EED049B">
          <w:pPr>
            <w:pStyle w:val="13"/>
            <w:tabs>
              <w:tab w:val="right" w:leader="dot" w:pos="8306"/>
            </w:tabs>
          </w:pPr>
          <w:r>
            <w:fldChar w:fldCharType="begin"/>
          </w:r>
          <w:r>
            <w:instrText xml:space="preserve"> HYPERLINK \l _Toc31704 </w:instrText>
          </w:r>
          <w:r>
            <w:fldChar w:fldCharType="separate"/>
          </w:r>
          <w:r>
            <w:rPr>
              <w:rFonts w:hint="eastAsia"/>
            </w:rPr>
            <w:t>6 系统测试和结果分析</w:t>
          </w:r>
          <w:r>
            <w:tab/>
          </w:r>
          <w:r>
            <w:fldChar w:fldCharType="begin"/>
          </w:r>
          <w:r>
            <w:instrText xml:space="preserve"> PAGEREF _Toc31704 \h </w:instrText>
          </w:r>
          <w:r>
            <w:fldChar w:fldCharType="separate"/>
          </w:r>
          <w:r>
            <w:t>29</w:t>
          </w:r>
          <w:r>
            <w:fldChar w:fldCharType="end"/>
          </w:r>
          <w:r>
            <w:fldChar w:fldCharType="end"/>
          </w:r>
        </w:p>
        <w:p w14:paraId="38B3801C">
          <w:pPr>
            <w:pStyle w:val="14"/>
            <w:tabs>
              <w:tab w:val="right" w:leader="dot" w:pos="8306"/>
              <w:tab w:val="clear" w:pos="8296"/>
            </w:tabs>
          </w:pPr>
          <w:r>
            <w:fldChar w:fldCharType="begin"/>
          </w:r>
          <w:r>
            <w:instrText xml:space="preserve"> HYPERLINK \l _Toc27747 </w:instrText>
          </w:r>
          <w:r>
            <w:fldChar w:fldCharType="separate"/>
          </w:r>
          <w:r>
            <w:rPr>
              <w:rFonts w:hint="eastAsia"/>
              <w:lang w:val="en-US" w:eastAsia="zh-CN"/>
            </w:rPr>
            <w:t>6.1 系统组装与基础测试</w:t>
          </w:r>
          <w:r>
            <w:tab/>
          </w:r>
          <w:r>
            <w:fldChar w:fldCharType="begin"/>
          </w:r>
          <w:r>
            <w:instrText xml:space="preserve"> PAGEREF _Toc27747 \h </w:instrText>
          </w:r>
          <w:r>
            <w:fldChar w:fldCharType="separate"/>
          </w:r>
          <w:r>
            <w:t>29</w:t>
          </w:r>
          <w:r>
            <w:fldChar w:fldCharType="end"/>
          </w:r>
          <w:r>
            <w:fldChar w:fldCharType="end"/>
          </w:r>
        </w:p>
        <w:p w14:paraId="490516E1">
          <w:pPr>
            <w:pStyle w:val="14"/>
            <w:tabs>
              <w:tab w:val="right" w:leader="dot" w:pos="8306"/>
              <w:tab w:val="clear" w:pos="8296"/>
            </w:tabs>
          </w:pPr>
          <w:r>
            <w:fldChar w:fldCharType="begin"/>
          </w:r>
          <w:r>
            <w:instrText xml:space="preserve"> HYPERLINK \l _Toc25709 </w:instrText>
          </w:r>
          <w:r>
            <w:fldChar w:fldCharType="separate"/>
          </w:r>
          <w:r>
            <w:rPr>
              <w:rFonts w:hint="eastAsia"/>
              <w:lang w:val="en-US" w:eastAsia="zh-CN"/>
            </w:rPr>
            <w:t>6.2 系统功能及性能测试</w:t>
          </w:r>
          <w:r>
            <w:tab/>
          </w:r>
          <w:r>
            <w:fldChar w:fldCharType="begin"/>
          </w:r>
          <w:r>
            <w:instrText xml:space="preserve"> PAGEREF _Toc25709 \h </w:instrText>
          </w:r>
          <w:r>
            <w:fldChar w:fldCharType="separate"/>
          </w:r>
          <w:r>
            <w:t>30</w:t>
          </w:r>
          <w:r>
            <w:fldChar w:fldCharType="end"/>
          </w:r>
          <w:r>
            <w:fldChar w:fldCharType="end"/>
          </w:r>
        </w:p>
        <w:p w14:paraId="276F1436">
          <w:pPr>
            <w:pStyle w:val="8"/>
            <w:tabs>
              <w:tab w:val="right" w:leader="dot" w:pos="8306"/>
            </w:tabs>
          </w:pPr>
          <w:r>
            <w:fldChar w:fldCharType="begin"/>
          </w:r>
          <w:r>
            <w:instrText xml:space="preserve"> HYPERLINK \l _Toc8252 </w:instrText>
          </w:r>
          <w:r>
            <w:fldChar w:fldCharType="separate"/>
          </w:r>
          <w:r>
            <w:rPr>
              <w:rFonts w:hint="eastAsia"/>
              <w:lang w:val="en-US" w:eastAsia="zh-CN"/>
            </w:rPr>
            <w:t>6.2.1 传感器采集测试</w:t>
          </w:r>
          <w:r>
            <w:tab/>
          </w:r>
          <w:r>
            <w:fldChar w:fldCharType="begin"/>
          </w:r>
          <w:r>
            <w:instrText xml:space="preserve"> PAGEREF _Toc8252 \h </w:instrText>
          </w:r>
          <w:r>
            <w:fldChar w:fldCharType="separate"/>
          </w:r>
          <w:r>
            <w:t>30</w:t>
          </w:r>
          <w:r>
            <w:fldChar w:fldCharType="end"/>
          </w:r>
          <w:r>
            <w:fldChar w:fldCharType="end"/>
          </w:r>
        </w:p>
        <w:p w14:paraId="06F49A73">
          <w:pPr>
            <w:pStyle w:val="8"/>
            <w:tabs>
              <w:tab w:val="right" w:leader="dot" w:pos="8306"/>
            </w:tabs>
          </w:pPr>
          <w:r>
            <w:fldChar w:fldCharType="begin"/>
          </w:r>
          <w:r>
            <w:instrText xml:space="preserve"> HYPERLINK \l _Toc15926 </w:instrText>
          </w:r>
          <w:r>
            <w:fldChar w:fldCharType="separate"/>
          </w:r>
          <w:r>
            <w:rPr>
              <w:rFonts w:hint="eastAsia"/>
              <w:lang w:val="en-US" w:eastAsia="zh-CN"/>
            </w:rPr>
            <w:t>6.2.2 控制执行与自动灌溉测试</w:t>
          </w:r>
          <w:r>
            <w:tab/>
          </w:r>
          <w:r>
            <w:fldChar w:fldCharType="begin"/>
          </w:r>
          <w:r>
            <w:instrText xml:space="preserve"> PAGEREF _Toc15926 \h </w:instrText>
          </w:r>
          <w:r>
            <w:fldChar w:fldCharType="separate"/>
          </w:r>
          <w:r>
            <w:t>31</w:t>
          </w:r>
          <w:r>
            <w:fldChar w:fldCharType="end"/>
          </w:r>
          <w:r>
            <w:fldChar w:fldCharType="end"/>
          </w:r>
        </w:p>
        <w:p w14:paraId="5C8AD73F">
          <w:pPr>
            <w:pStyle w:val="8"/>
            <w:tabs>
              <w:tab w:val="right" w:leader="dot" w:pos="8306"/>
            </w:tabs>
          </w:pPr>
          <w:r>
            <w:fldChar w:fldCharType="begin"/>
          </w:r>
          <w:r>
            <w:instrText xml:space="preserve"> HYPERLINK \l _Toc30850 </w:instrText>
          </w:r>
          <w:r>
            <w:fldChar w:fldCharType="separate"/>
          </w:r>
          <w:r>
            <w:rPr>
              <w:rFonts w:hint="eastAsia"/>
              <w:lang w:val="en-US" w:eastAsia="zh-CN"/>
            </w:rPr>
            <w:t>6.2.3 平台服务与扩展功能测试</w:t>
          </w:r>
          <w:r>
            <w:tab/>
          </w:r>
          <w:r>
            <w:fldChar w:fldCharType="begin"/>
          </w:r>
          <w:r>
            <w:instrText xml:space="preserve"> PAGEREF _Toc30850 \h </w:instrText>
          </w:r>
          <w:r>
            <w:fldChar w:fldCharType="separate"/>
          </w:r>
          <w:r>
            <w:t>32</w:t>
          </w:r>
          <w:r>
            <w:fldChar w:fldCharType="end"/>
          </w:r>
          <w:r>
            <w:fldChar w:fldCharType="end"/>
          </w:r>
        </w:p>
        <w:p w14:paraId="688727AE">
          <w:pPr>
            <w:pStyle w:val="14"/>
            <w:tabs>
              <w:tab w:val="right" w:leader="dot" w:pos="8306"/>
              <w:tab w:val="clear" w:pos="8296"/>
            </w:tabs>
          </w:pPr>
          <w:r>
            <w:fldChar w:fldCharType="begin"/>
          </w:r>
          <w:r>
            <w:instrText xml:space="preserve"> HYPERLINK \l _Toc13217 </w:instrText>
          </w:r>
          <w:r>
            <w:fldChar w:fldCharType="separate"/>
          </w:r>
          <w:r>
            <w:rPr>
              <w:rFonts w:hint="eastAsia"/>
              <w:lang w:val="en-US" w:eastAsia="zh-CN"/>
            </w:rPr>
            <w:t>6.3 测试结果分析</w:t>
          </w:r>
          <w:r>
            <w:tab/>
          </w:r>
          <w:r>
            <w:fldChar w:fldCharType="begin"/>
          </w:r>
          <w:r>
            <w:instrText xml:space="preserve"> PAGEREF _Toc13217 \h </w:instrText>
          </w:r>
          <w:r>
            <w:fldChar w:fldCharType="separate"/>
          </w:r>
          <w:r>
            <w:t>34</w:t>
          </w:r>
          <w:r>
            <w:fldChar w:fldCharType="end"/>
          </w:r>
          <w:r>
            <w:fldChar w:fldCharType="end"/>
          </w:r>
        </w:p>
        <w:p w14:paraId="236F08E5">
          <w:pPr>
            <w:pStyle w:val="13"/>
            <w:tabs>
              <w:tab w:val="right" w:leader="dot" w:pos="8306"/>
            </w:tabs>
          </w:pPr>
          <w:r>
            <w:fldChar w:fldCharType="begin"/>
          </w:r>
          <w:r>
            <w:instrText xml:space="preserve"> HYPERLINK \l _Toc4142 </w:instrText>
          </w:r>
          <w:r>
            <w:fldChar w:fldCharType="separate"/>
          </w:r>
          <w:r>
            <w:rPr>
              <w:rFonts w:hint="eastAsia"/>
            </w:rPr>
            <w:t>7 总结和展望</w:t>
          </w:r>
          <w:r>
            <w:tab/>
          </w:r>
          <w:r>
            <w:fldChar w:fldCharType="begin"/>
          </w:r>
          <w:r>
            <w:instrText xml:space="preserve"> PAGEREF _Toc4142 \h </w:instrText>
          </w:r>
          <w:r>
            <w:fldChar w:fldCharType="separate"/>
          </w:r>
          <w:r>
            <w:t>35</w:t>
          </w:r>
          <w:r>
            <w:fldChar w:fldCharType="end"/>
          </w:r>
          <w:r>
            <w:fldChar w:fldCharType="end"/>
          </w:r>
        </w:p>
        <w:p w14:paraId="331F5191">
          <w:pPr>
            <w:pStyle w:val="14"/>
            <w:tabs>
              <w:tab w:val="right" w:leader="dot" w:pos="8306"/>
              <w:tab w:val="clear" w:pos="8296"/>
            </w:tabs>
          </w:pPr>
          <w:r>
            <w:fldChar w:fldCharType="begin"/>
          </w:r>
          <w:r>
            <w:instrText xml:space="preserve"> HYPERLINK \l _Toc11516 </w:instrText>
          </w:r>
          <w:r>
            <w:fldChar w:fldCharType="separate"/>
          </w:r>
          <w:r>
            <w:rPr>
              <w:rFonts w:hint="eastAsia"/>
              <w:lang w:val="en-US" w:eastAsia="zh-CN"/>
            </w:rPr>
            <w:t>7.1 总结</w:t>
          </w:r>
          <w:r>
            <w:tab/>
          </w:r>
          <w:r>
            <w:fldChar w:fldCharType="begin"/>
          </w:r>
          <w:r>
            <w:instrText xml:space="preserve"> PAGEREF _Toc11516 \h </w:instrText>
          </w:r>
          <w:r>
            <w:fldChar w:fldCharType="separate"/>
          </w:r>
          <w:r>
            <w:t>35</w:t>
          </w:r>
          <w:r>
            <w:fldChar w:fldCharType="end"/>
          </w:r>
          <w:r>
            <w:fldChar w:fldCharType="end"/>
          </w:r>
        </w:p>
        <w:p w14:paraId="261F15A7">
          <w:pPr>
            <w:pStyle w:val="14"/>
            <w:tabs>
              <w:tab w:val="right" w:leader="dot" w:pos="8306"/>
              <w:tab w:val="clear" w:pos="8296"/>
            </w:tabs>
          </w:pPr>
          <w:r>
            <w:fldChar w:fldCharType="begin"/>
          </w:r>
          <w:r>
            <w:instrText xml:space="preserve"> HYPERLINK \l _Toc27300 </w:instrText>
          </w:r>
          <w:r>
            <w:fldChar w:fldCharType="separate"/>
          </w:r>
          <w:r>
            <w:rPr>
              <w:rFonts w:hint="eastAsia"/>
              <w:lang w:val="en-US" w:eastAsia="zh-CN"/>
            </w:rPr>
            <w:t>7.2 展望</w:t>
          </w:r>
          <w:r>
            <w:tab/>
          </w:r>
          <w:r>
            <w:fldChar w:fldCharType="begin"/>
          </w:r>
          <w:r>
            <w:instrText xml:space="preserve"> PAGEREF _Toc27300 \h </w:instrText>
          </w:r>
          <w:r>
            <w:fldChar w:fldCharType="separate"/>
          </w:r>
          <w:r>
            <w:t>35</w:t>
          </w:r>
          <w:r>
            <w:fldChar w:fldCharType="end"/>
          </w:r>
          <w:r>
            <w:fldChar w:fldCharType="end"/>
          </w:r>
        </w:p>
        <w:p w14:paraId="5D81AC07">
          <w:pPr>
            <w:pStyle w:val="14"/>
            <w:tabs>
              <w:tab w:val="right" w:leader="dot" w:pos="8306"/>
              <w:tab w:val="clear" w:pos="8296"/>
            </w:tabs>
          </w:pPr>
          <w:r>
            <w:fldChar w:fldCharType="begin"/>
          </w:r>
          <w:r>
            <w:instrText xml:space="preserve"> HYPERLINK \l _Toc13090 </w:instrText>
          </w:r>
          <w:r>
            <w:fldChar w:fldCharType="separate"/>
          </w:r>
          <w:r>
            <w:rPr>
              <w:rFonts w:hint="eastAsia"/>
              <w:lang w:val="en-US" w:eastAsia="zh-CN"/>
            </w:rPr>
            <w:t>7.3 个人总结与反思</w:t>
          </w:r>
          <w:r>
            <w:tab/>
          </w:r>
          <w:r>
            <w:fldChar w:fldCharType="begin"/>
          </w:r>
          <w:r>
            <w:instrText xml:space="preserve"> PAGEREF _Toc13090 \h </w:instrText>
          </w:r>
          <w:r>
            <w:fldChar w:fldCharType="separate"/>
          </w:r>
          <w:r>
            <w:t>36</w:t>
          </w:r>
          <w:r>
            <w:fldChar w:fldCharType="end"/>
          </w:r>
          <w:r>
            <w:fldChar w:fldCharType="end"/>
          </w:r>
        </w:p>
        <w:p w14:paraId="7DD74E85">
          <w:pPr>
            <w:pStyle w:val="13"/>
            <w:tabs>
              <w:tab w:val="right" w:leader="dot" w:pos="8306"/>
            </w:tabs>
          </w:pPr>
          <w:r>
            <w:fldChar w:fldCharType="begin"/>
          </w:r>
          <w:r>
            <w:instrText xml:space="preserve"> HYPERLINK \l _Toc23608 </w:instrText>
          </w:r>
          <w:r>
            <w:fldChar w:fldCharType="separate"/>
          </w:r>
          <w:r>
            <w:rPr>
              <w:rFonts w:hint="eastAsia"/>
              <w:bCs/>
              <w:szCs w:val="44"/>
            </w:rPr>
            <w:t>参考文献</w:t>
          </w:r>
          <w:r>
            <w:tab/>
          </w:r>
          <w:r>
            <w:fldChar w:fldCharType="begin"/>
          </w:r>
          <w:r>
            <w:instrText xml:space="preserve"> PAGEREF _Toc23608 \h </w:instrText>
          </w:r>
          <w:r>
            <w:fldChar w:fldCharType="separate"/>
          </w:r>
          <w:r>
            <w:t>37</w:t>
          </w:r>
          <w:r>
            <w:fldChar w:fldCharType="end"/>
          </w:r>
          <w:r>
            <w:fldChar w:fldCharType="end"/>
          </w:r>
        </w:p>
        <w:p w14:paraId="2EF5A6A9">
          <w:pPr>
            <w:pStyle w:val="13"/>
            <w:tabs>
              <w:tab w:val="right" w:leader="dot" w:pos="8306"/>
            </w:tabs>
          </w:pPr>
          <w:r>
            <w:fldChar w:fldCharType="begin"/>
          </w:r>
          <w:r>
            <w:instrText xml:space="preserve"> HYPERLINK \l _Toc1140 </w:instrText>
          </w:r>
          <w:r>
            <w:fldChar w:fldCharType="separate"/>
          </w:r>
          <w:r>
            <w:rPr>
              <w:rFonts w:hint="eastAsia"/>
              <w:bCs/>
              <w:szCs w:val="44"/>
            </w:rPr>
            <w:t>致谢</w:t>
          </w:r>
          <w:r>
            <w:tab/>
          </w:r>
          <w:r>
            <w:fldChar w:fldCharType="begin"/>
          </w:r>
          <w:r>
            <w:instrText xml:space="preserve"> PAGEREF _Toc1140 \h </w:instrText>
          </w:r>
          <w:r>
            <w:fldChar w:fldCharType="separate"/>
          </w:r>
          <w:r>
            <w:t>40</w:t>
          </w:r>
          <w:r>
            <w:fldChar w:fldCharType="end"/>
          </w:r>
          <w:r>
            <w:fldChar w:fldCharType="end"/>
          </w:r>
        </w:p>
        <w:p w14:paraId="74AF6576">
          <w:pPr>
            <w:pStyle w:val="13"/>
            <w:tabs>
              <w:tab w:val="right" w:leader="dot" w:pos="8296"/>
            </w:tabs>
          </w:pPr>
          <w:r>
            <w:fldChar w:fldCharType="end"/>
          </w:r>
        </w:p>
      </w:sdtContent>
    </w:sdt>
    <w:p w14:paraId="6BC127B1"/>
    <w:p w14:paraId="09A41501">
      <w:pPr>
        <w:tabs>
          <w:tab w:val="center" w:pos="4153"/>
        </w:tabs>
        <w:jc w:val="left"/>
        <w:sectPr>
          <w:headerReference r:id="rId4" w:type="default"/>
          <w:pgSz w:w="11906" w:h="16838"/>
          <w:pgMar w:top="1440" w:right="1800" w:bottom="1440" w:left="1800" w:header="851" w:footer="992" w:gutter="0"/>
          <w:pgNumType w:start="1"/>
          <w:cols w:space="425" w:num="1"/>
          <w:docGrid w:type="lines" w:linePitch="312" w:charSpace="0"/>
        </w:sectPr>
      </w:pPr>
      <w:r>
        <w:rPr>
          <w:rFonts w:hint="eastAsia"/>
        </w:rPr>
        <w:tab/>
      </w:r>
    </w:p>
    <w:p w14:paraId="67166C1B">
      <w:pPr>
        <w:pStyle w:val="2"/>
        <w:bidi w:val="0"/>
        <w:rPr>
          <w:rFonts w:hint="eastAsia"/>
        </w:rPr>
      </w:pPr>
      <w:bookmarkStart w:id="1" w:name="_Toc9447"/>
      <w:bookmarkStart w:id="2" w:name="_Toc12281"/>
      <w:bookmarkStart w:id="3" w:name="绪论"/>
      <w:r>
        <w:rPr>
          <w:rFonts w:hint="eastAsia"/>
        </w:rPr>
        <w:t>1</w:t>
      </w:r>
      <w:r>
        <w:rPr>
          <w:rFonts w:hint="eastAsia"/>
          <w:lang w:val="en-US" w:eastAsia="zh-CN"/>
        </w:rPr>
        <w:t xml:space="preserve"> </w:t>
      </w:r>
      <w:r>
        <w:rPr>
          <w:rFonts w:hint="eastAsia"/>
        </w:rPr>
        <w:t>绪论</w:t>
      </w:r>
      <w:bookmarkEnd w:id="1"/>
      <w:bookmarkEnd w:id="2"/>
    </w:p>
    <w:p w14:paraId="76D59098">
      <w:pPr>
        <w:pStyle w:val="4"/>
        <w:bidi w:val="0"/>
        <w:rPr>
          <w:rFonts w:hint="eastAsia"/>
          <w:lang w:val="en-US" w:eastAsia="zh-CN"/>
        </w:rPr>
      </w:pPr>
      <w:bookmarkStart w:id="4" w:name="_Toc21158"/>
      <w:bookmarkStart w:id="5" w:name="_Toc9527"/>
      <w:bookmarkStart w:id="6" w:name="研究背景"/>
      <w:r>
        <w:rPr>
          <w:rFonts w:hint="eastAsia"/>
          <w:lang w:val="en-US" w:eastAsia="zh-CN"/>
        </w:rPr>
        <w:t>1.1 研究背景</w:t>
      </w:r>
      <w:bookmarkEnd w:id="4"/>
      <w:bookmarkEnd w:id="5"/>
    </w:p>
    <w:p w14:paraId="6CB8D665">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随着物联网、嵌入式系统、边缘计算等各方面的迅速发展，农业市场也向着数字化、智能化方向发展。无论是传统的大型农田、小型农业设施，还是小型特色经济作物，都对环境参数的实时性、精度以及运作的灵活性有更高的要求。空气温湿度、光照强度、土壤含水量等都会影响到作物的萌发、生长、开花、品质形成。</w:t>
      </w:r>
    </w:p>
    <w:p w14:paraId="1D44518B">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藏红花属于有较高经济价值的特色经济作物，它的生命周期存在明显的阶段特点，精细化管理要求比较高。在传统的手工灌溉及管理方式中存在着许多问题，劳动强度大，响应慢，监测次数少，过程不能溯源，环境一致性无法控制。当产业规模扩大或者环境变得更为复杂的时候，人工管理所造成的成本和不稳定性就会急剧增加。因此，建立一个环境感知、边缘处理、自动控制、数据可视化、云端扩展的系统，有较高的研究价值和应用意义。</w:t>
      </w:r>
    </w:p>
    <w:bookmarkEnd w:id="6"/>
    <w:p w14:paraId="1714AE6B">
      <w:pPr>
        <w:pStyle w:val="4"/>
        <w:bidi w:val="0"/>
        <w:rPr>
          <w:rFonts w:hint="eastAsia"/>
          <w:lang w:val="en-US" w:eastAsia="zh-CN"/>
        </w:rPr>
      </w:pPr>
      <w:bookmarkStart w:id="7" w:name="_Toc32486"/>
      <w:bookmarkStart w:id="8" w:name="_Toc12745"/>
      <w:bookmarkStart w:id="9" w:name="研究目的及意义"/>
      <w:r>
        <w:rPr>
          <w:rFonts w:hint="eastAsia"/>
          <w:lang w:val="en-US" w:eastAsia="zh-CN"/>
        </w:rPr>
        <w:t>1.2 研究目的及意义</w:t>
      </w:r>
      <w:bookmarkEnd w:id="7"/>
      <w:bookmarkEnd w:id="8"/>
    </w:p>
    <w:p w14:paraId="770B0783">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本文以藏红花全生长周期智能培育为应用背景，设计并实现一套软硬件协同的边缘计算系统，主要目的如下所示。</w:t>
      </w:r>
    </w:p>
    <w:p w14:paraId="2B09188C">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en-US" w:eastAsia="zh-CN"/>
        </w:rPr>
        <w:t xml:space="preserve">(1). </w:t>
      </w:r>
      <w:r>
        <w:rPr>
          <w:rFonts w:hint="eastAsia" w:ascii="Times New Roman" w:hAnsi="Times New Roman" w:eastAsia="宋体" w:cs="Times New Roman"/>
          <w:bCs w:val="0"/>
          <w:sz w:val="28"/>
          <w:szCs w:val="24"/>
          <w:lang w:val="zh-CN"/>
        </w:rPr>
        <w:t>用STM32F411、树莓派4B做环境数据的稳定采集、上传、本地处理。</w:t>
      </w:r>
    </w:p>
    <w:p w14:paraId="34BDBBBA">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en-US" w:eastAsia="zh-CN"/>
        </w:rPr>
        <w:t xml:space="preserve">(2) </w:t>
      </w:r>
      <w:r>
        <w:rPr>
          <w:rFonts w:hint="eastAsia" w:ascii="Times New Roman" w:hAnsi="Times New Roman" w:eastAsia="宋体" w:cs="Times New Roman"/>
          <w:bCs w:val="0"/>
          <w:sz w:val="28"/>
          <w:szCs w:val="24"/>
          <w:lang w:val="zh-CN"/>
        </w:rPr>
        <w:t>建立适合藏红花培育环境的监测和控制闭环，对温湿度、光照、土壤湿度等重要参数进行连续感知，可以对水泵、补光灯等执行器进行控制。</w:t>
      </w:r>
    </w:p>
    <w:p w14:paraId="75AFE07E">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en-US" w:eastAsia="zh-CN"/>
        </w:rPr>
        <w:t xml:space="preserve">(3) </w:t>
      </w:r>
      <w:r>
        <w:rPr>
          <w:rFonts w:hint="eastAsia" w:ascii="Times New Roman" w:hAnsi="Times New Roman" w:eastAsia="宋体" w:cs="Times New Roman"/>
          <w:bCs w:val="0"/>
          <w:sz w:val="28"/>
          <w:szCs w:val="24"/>
          <w:lang w:val="zh-CN"/>
        </w:rPr>
        <w:t>建立本地可视化管理平台，可以对实时数据进行显示，对历史曲线进行回放，对控制日志进行审计，对用户权限进行管理，对灌溉策略进行配置。</w:t>
      </w:r>
    </w:p>
    <w:p w14:paraId="0494A0CF">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en-US" w:eastAsia="zh-CN"/>
        </w:rPr>
        <w:t xml:space="preserve">(4) </w:t>
      </w:r>
      <w:r>
        <w:rPr>
          <w:rFonts w:hint="eastAsia" w:ascii="Times New Roman" w:hAnsi="Times New Roman" w:eastAsia="宋体" w:cs="Times New Roman"/>
          <w:bCs w:val="0"/>
          <w:sz w:val="28"/>
          <w:szCs w:val="24"/>
          <w:lang w:val="zh-CN"/>
        </w:rPr>
        <w:t>在传统监测控制的基础上，加入图像分析和轻量级边缘智能辅助模块，使系统的人机交互能力得到提升，并且可以更好的进行应用展示。</w:t>
      </w:r>
    </w:p>
    <w:p w14:paraId="4F698B5F">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本文的研究意义主要表现在, 系统针对具体的作物以及实际的培育场景具有很强的落地性。 从技术实现角度出发，采用设备端、边缘端、云端三层结构来完成系统的搭建，证明了边缘计算在小型智能农业系统中应用的可行性。</w:t>
      </w:r>
    </w:p>
    <w:bookmarkEnd w:id="9"/>
    <w:p w14:paraId="277E59C9">
      <w:pPr>
        <w:pStyle w:val="4"/>
        <w:bidi w:val="0"/>
        <w:rPr>
          <w:rFonts w:hint="eastAsia"/>
          <w:lang w:val="en-US" w:eastAsia="zh-CN"/>
        </w:rPr>
      </w:pPr>
      <w:bookmarkStart w:id="10" w:name="_Toc21593"/>
      <w:bookmarkStart w:id="11" w:name="_Toc27169"/>
      <w:bookmarkStart w:id="12" w:name="国内外研究现状"/>
      <w:r>
        <w:rPr>
          <w:rFonts w:hint="eastAsia"/>
          <w:lang w:val="en-US" w:eastAsia="zh-CN"/>
        </w:rPr>
        <w:t>1.3 国内外研究现状</w:t>
      </w:r>
      <w:bookmarkEnd w:id="10"/>
      <w:bookmarkEnd w:id="11"/>
    </w:p>
    <w:p w14:paraId="60ADB62C">
      <w:pPr>
        <w:pStyle w:val="5"/>
        <w:bidi w:val="0"/>
        <w:rPr>
          <w:rFonts w:hint="eastAsia"/>
        </w:rPr>
      </w:pPr>
      <w:bookmarkStart w:id="13" w:name="_Toc5463"/>
      <w:bookmarkStart w:id="14" w:name="_Toc32291"/>
      <w:bookmarkStart w:id="15" w:name="国内研究现状"/>
      <w:r>
        <w:rPr>
          <w:rFonts w:hint="eastAsia"/>
          <w:lang w:val="en-US" w:eastAsia="zh-CN"/>
        </w:rPr>
        <w:t xml:space="preserve">1.3.1 </w:t>
      </w:r>
      <w:r>
        <w:rPr>
          <w:rFonts w:hint="eastAsia"/>
        </w:rPr>
        <w:t>国内研究现状</w:t>
      </w:r>
      <w:bookmarkEnd w:id="13"/>
      <w:bookmarkEnd w:id="14"/>
    </w:p>
    <w:p w14:paraId="28A9448A">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国内对于智慧农业、设施农业以及农业物联网的研究也较多。目前大多数的研究都是从温室环境监测、自动灌溉控制、无线传感网络、农业大数据平台以及作物生长状态识别这几个方面展开的。大多数系统可以完成温湿度、光照、土壤湿度等基本信息的采集，再由单片机、ESP系列模块或者嵌入式Linux平台来实现数据上报以及设备控制。 从已有的成果来看，国内的研究在环境监测以及基础自动控制方面比较成熟，但是仍然存在着一些不足，第一，部分系统过于重视数据上传，缺少本地自治控制的能力，在网络出现异常的时候可用性会降低；第二，大部分方案只完成了一个功能的验证，缺少对实际场景的多模块集成；第三，系统大多以常见的蔬菜大棚或者通用盆栽为对象，对于高附加值的特色作物全周期培育研究较少。另外一些项目虽然实现了页面展示以及硬件联动，但是对数据库的设计、权限的控制、历史的跟踪以及边缘智能的拓展等都没有做深入的研究。</w:t>
      </w:r>
    </w:p>
    <w:bookmarkEnd w:id="15"/>
    <w:p w14:paraId="0AA6F2BF">
      <w:pPr>
        <w:pStyle w:val="5"/>
        <w:bidi w:val="0"/>
        <w:rPr>
          <w:rFonts w:hint="eastAsia"/>
          <w:lang w:val="en-US" w:eastAsia="zh-CN"/>
        </w:rPr>
      </w:pPr>
      <w:bookmarkStart w:id="16" w:name="_Toc24203"/>
      <w:bookmarkStart w:id="17" w:name="_Toc17770"/>
      <w:bookmarkStart w:id="18" w:name="国外研究现状"/>
      <w:r>
        <w:rPr>
          <w:rFonts w:hint="eastAsia"/>
          <w:lang w:val="en-US" w:eastAsia="zh-CN"/>
        </w:rPr>
        <w:t>1.3.2 国外研究现状</w:t>
      </w:r>
      <w:bookmarkEnd w:id="16"/>
      <w:bookmarkEnd w:id="17"/>
    </w:p>
    <w:p w14:paraId="7A982587">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国外对于精准农业、边缘计算以及农业智能感知的研究开始得比较早，更重视依靠数据驱动的决策支持、边缘自治以及多模态融合。有关的研究一般把低功耗传感设备、边缘计算节点、云平台以及智能分析模型结合在一起，从而达到更加高效地对农业环境进行管理的目的。部分系统在果蔬分级、病虫害识别、灌溉优化、远程运维等各方面取得较好的效果。 在国外的研究中，使用较多的是边缘网关、本地推理、轻量级消息协议、计算机视觉、可视化决策支持平台等。一些研究认为系统具有良好的扩展性、可维护性和离线运行特性，这和边缘计算的思想不谋而合。国外的研究已经由原来的单个传感器的监测发展到现在的“感知-分析-决策-控制”闭环系统的设计。 但是对小型、低成本、适合教学、轻量部署的特色作物培育系统，还需要更加贴近实际应用的工程化方案。因此本文根据藏红花培育的实际需要提出一种结合嵌入式采集、边缘服务、本地数据库、可视化管理以及智能扩展的综合实现方案。</w:t>
      </w:r>
    </w:p>
    <w:bookmarkEnd w:id="12"/>
    <w:bookmarkEnd w:id="18"/>
    <w:p w14:paraId="188ADABC">
      <w:pPr>
        <w:pStyle w:val="4"/>
        <w:bidi w:val="0"/>
        <w:rPr>
          <w:rFonts w:hint="eastAsia"/>
          <w:lang w:val="en-US" w:eastAsia="zh-CN"/>
        </w:rPr>
      </w:pPr>
      <w:bookmarkStart w:id="19" w:name="_Toc11735"/>
      <w:bookmarkStart w:id="20" w:name="_Toc30303"/>
      <w:bookmarkStart w:id="21" w:name="研究主要内容"/>
      <w:r>
        <w:rPr>
          <w:rFonts w:hint="eastAsia"/>
          <w:lang w:val="en-US" w:eastAsia="zh-CN"/>
        </w:rPr>
        <w:t>1.4 研究主要内容</w:t>
      </w:r>
      <w:bookmarkEnd w:id="19"/>
      <w:bookmarkEnd w:id="20"/>
    </w:p>
    <w:p w14:paraId="1D6C97CF">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本文围绕“基于边缘计算的藏红花全生长周期智能培育系统设计与实现”展开研究，主要内容如下：</w:t>
      </w:r>
    </w:p>
    <w:p w14:paraId="44674895">
      <w:pPr>
        <w:pStyle w:val="42"/>
        <w:keepNext w:val="0"/>
        <w:keepLines w:val="0"/>
        <w:pageBreakBefore w:val="0"/>
        <w:numPr>
          <w:ilvl w:val="0"/>
          <w:numId w:val="2"/>
        </w:numPr>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分析藏红花智能培育对环境监测、自动控制、数据管理和远程访问的需求，提出系统总体目标与分层架构。</w:t>
      </w:r>
    </w:p>
    <w:p w14:paraId="4DDECC10">
      <w:pPr>
        <w:pStyle w:val="42"/>
        <w:keepNext w:val="0"/>
        <w:keepLines w:val="0"/>
        <w:pageBreakBefore w:val="0"/>
        <w:numPr>
          <w:ilvl w:val="0"/>
          <w:numId w:val="2"/>
        </w:numPr>
        <w:kinsoku/>
        <w:wordWrap/>
        <w:overflowPunct/>
        <w:topLinePunct w:val="0"/>
        <w:autoSpaceDE/>
        <w:autoSpaceDN/>
        <w:bidi w:val="0"/>
        <w:adjustRightInd/>
        <w:spacing w:line="360" w:lineRule="auto"/>
        <w:ind w:left="0" w:leftChars="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完成系统硬件方案设计，确定 STM32F411、树莓派 4B、DHT11、BH1750、电容式土壤湿度传感器、继电器模块、OLED 显示屏、PAJ7620 手势识别模块等器件的选型与连接方案。</w:t>
      </w:r>
    </w:p>
    <w:p w14:paraId="6974AD79">
      <w:pPr>
        <w:pStyle w:val="42"/>
        <w:keepNext w:val="0"/>
        <w:keepLines w:val="0"/>
        <w:pageBreakBefore w:val="0"/>
        <w:numPr>
          <w:ilvl w:val="0"/>
          <w:numId w:val="2"/>
        </w:numPr>
        <w:kinsoku/>
        <w:wordWrap/>
        <w:overflowPunct/>
        <w:topLinePunct w:val="0"/>
        <w:autoSpaceDE/>
        <w:autoSpaceDN/>
        <w:bidi w:val="0"/>
        <w:adjustRightInd/>
        <w:spacing w:line="360" w:lineRule="auto"/>
        <w:ind w:left="0" w:leftChars="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实现设备端程序设计，完成多传感器采集、手势交互、OLED 显示、执行器控制以及 JSON 数据输出。</w:t>
      </w:r>
    </w:p>
    <w:p w14:paraId="5E280E57">
      <w:pPr>
        <w:pStyle w:val="42"/>
        <w:keepNext w:val="0"/>
        <w:keepLines w:val="0"/>
        <w:pageBreakBefore w:val="0"/>
        <w:numPr>
          <w:ilvl w:val="0"/>
          <w:numId w:val="2"/>
        </w:numPr>
        <w:kinsoku/>
        <w:wordWrap/>
        <w:overflowPunct/>
        <w:topLinePunct w:val="0"/>
        <w:autoSpaceDE/>
        <w:autoSpaceDN/>
        <w:bidi w:val="0"/>
        <w:adjustRightInd/>
        <w:spacing w:line="360" w:lineRule="auto"/>
        <w:ind w:left="0" w:leftChars="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实现边缘端软件设计，完成串口数据接收、Web 服务、数据库管理、自动灌溉策略、用户权限管理、历史数据导出和控制日志记录等功能。</w:t>
      </w:r>
    </w:p>
    <w:p w14:paraId="61CA6EDB">
      <w:pPr>
        <w:pStyle w:val="42"/>
        <w:keepNext w:val="0"/>
        <w:keepLines w:val="0"/>
        <w:pageBreakBefore w:val="0"/>
        <w:numPr>
          <w:ilvl w:val="0"/>
          <w:numId w:val="2"/>
        </w:numPr>
        <w:kinsoku/>
        <w:wordWrap/>
        <w:overflowPunct/>
        <w:topLinePunct w:val="0"/>
        <w:autoSpaceDE/>
        <w:autoSpaceDN/>
        <w:bidi w:val="0"/>
        <w:adjustRightInd/>
        <w:spacing w:line="360" w:lineRule="auto"/>
        <w:ind w:left="0" w:leftChars="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基于摄像头、OpenCV 和轻量级本地语言模型扩展系统智能化能力，提升系统展示性和辅助分析能力。</w:t>
      </w:r>
    </w:p>
    <w:p w14:paraId="0C6C3EC9">
      <w:pPr>
        <w:pStyle w:val="42"/>
        <w:keepNext w:val="0"/>
        <w:keepLines w:val="0"/>
        <w:pageBreakBefore w:val="0"/>
        <w:numPr>
          <w:ilvl w:val="0"/>
          <w:numId w:val="2"/>
        </w:numPr>
        <w:kinsoku/>
        <w:wordWrap/>
        <w:overflowPunct/>
        <w:topLinePunct w:val="0"/>
        <w:autoSpaceDE/>
        <w:autoSpaceDN/>
        <w:bidi w:val="0"/>
        <w:adjustRightInd/>
        <w:spacing w:line="360" w:lineRule="auto"/>
        <w:ind w:left="0" w:leftChars="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对系统进行组装、调试和测试，从功能完整性、运行稳定性、控制效果和扩展能力等角度进行分析总结。</w:t>
      </w:r>
    </w:p>
    <w:bookmarkEnd w:id="3"/>
    <w:bookmarkEnd w:id="21"/>
    <w:p w14:paraId="46FDA773">
      <w:pPr>
        <w:pStyle w:val="2"/>
        <w:bidi w:val="0"/>
        <w:rPr>
          <w:rFonts w:hint="eastAsia"/>
        </w:rPr>
      </w:pPr>
      <w:bookmarkStart w:id="22" w:name="_Toc23825"/>
      <w:bookmarkStart w:id="23" w:name="_Toc4330"/>
      <w:bookmarkStart w:id="24" w:name="相关理论与技术基础"/>
      <w:r>
        <w:rPr>
          <w:rFonts w:hint="eastAsia"/>
        </w:rPr>
        <w:t>2 相关理论与技术基础</w:t>
      </w:r>
      <w:bookmarkEnd w:id="22"/>
      <w:bookmarkEnd w:id="23"/>
    </w:p>
    <w:p w14:paraId="1C5F4771">
      <w:pPr>
        <w:pStyle w:val="4"/>
        <w:bidi w:val="0"/>
        <w:rPr>
          <w:rFonts w:hint="eastAsia"/>
          <w:lang w:val="en-US" w:eastAsia="zh-CN"/>
        </w:rPr>
      </w:pPr>
      <w:bookmarkStart w:id="25" w:name="_Toc16317"/>
      <w:bookmarkStart w:id="26" w:name="_Toc21116"/>
      <w:bookmarkStart w:id="27" w:name="物联网与边缘计算相关理论"/>
      <w:r>
        <w:rPr>
          <w:rFonts w:hint="eastAsia"/>
          <w:lang w:val="en-US" w:eastAsia="zh-CN"/>
        </w:rPr>
        <w:t>2.1 物联网与边缘计算相关理论</w:t>
      </w:r>
      <w:bookmarkEnd w:id="25"/>
      <w:bookmarkEnd w:id="26"/>
    </w:p>
    <w:p w14:paraId="2BC12733">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物联网系统一般是由感知层、网络层、应用层三部分构成的。感知层主要是对环境信息进行采集、执行控制，网络层主要是实现设备之间的通信、数据传输，应用层主要是实现数据的管理、业务逻辑的实现。对于智能农业场景来说，单纯的感知和传输不能满足低时延、高可用性要求，所以要采用边缘计算的思想，把一部分存储、分析、控制逻辑放到离设备近的地方。</w:t>
      </w:r>
    </w:p>
    <w:p w14:paraId="6620C81B">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边缘计算的思想就是把计算、数据处理从中心云端搬到了边缘节点。边缘计算比完全依靠云平台的方案要响应快、带宽占用小、离线自治能力强、隐私保护更好。本文系统中树莓派是边缘网关，负责数据的接收、数据库的存储、策略的判断、Web服务以及部分智能分析工作，而云端部分则是作为扩展能力存在的，后面会用到远程同步以及多端访问的功能。该设计既满足本地闭环运行的要求，又为以后系统的扩展留出了余地。</w:t>
      </w:r>
    </w:p>
    <w:bookmarkEnd w:id="27"/>
    <w:p w14:paraId="39137F97">
      <w:pPr>
        <w:pStyle w:val="4"/>
        <w:bidi w:val="0"/>
        <w:rPr>
          <w:rFonts w:hint="eastAsia"/>
          <w:lang w:val="en-US" w:eastAsia="zh-CN"/>
        </w:rPr>
      </w:pPr>
      <w:bookmarkStart w:id="28" w:name="_Toc2634"/>
      <w:bookmarkStart w:id="29" w:name="_Toc29481"/>
      <w:bookmarkStart w:id="30" w:name="数据通信与边缘服务相关技术"/>
      <w:r>
        <w:rPr>
          <w:rFonts w:hint="eastAsia"/>
          <w:lang w:val="en-US" w:eastAsia="zh-CN"/>
        </w:rPr>
        <w:t>2.2 数据通信与边缘服务相关技术</w:t>
      </w:r>
      <w:bookmarkEnd w:id="28"/>
      <w:bookmarkEnd w:id="29"/>
    </w:p>
    <w:p w14:paraId="0961B4B4">
      <w:pPr>
        <w:pStyle w:val="5"/>
        <w:bidi w:val="0"/>
        <w:rPr>
          <w:rFonts w:hint="eastAsia"/>
          <w:lang w:val="en-US" w:eastAsia="zh-CN"/>
        </w:rPr>
      </w:pPr>
      <w:bookmarkStart w:id="31" w:name="_Toc22024"/>
      <w:bookmarkStart w:id="32" w:name="_Toc18434"/>
      <w:bookmarkStart w:id="33" w:name="flask-与-sqlite-边缘服务技术"/>
      <w:r>
        <w:rPr>
          <w:rFonts w:hint="eastAsia"/>
          <w:lang w:val="en-US" w:eastAsia="zh-CN"/>
        </w:rPr>
        <w:t>2.2.1 Flask 与 SQLite 边缘服务技术</w:t>
      </w:r>
      <w:bookmarkEnd w:id="31"/>
      <w:bookmarkEnd w:id="32"/>
    </w:p>
    <w:p w14:paraId="259078BE">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Flask 是一种轻量级 Python Web 框架，具有结构清晰、扩展方便和学习成本低等特点，适合中小型边缘服务开发。本文在树莓派上基于 Flask 搭建边缘管理平台，向外提供实时数据查询、历史数据查询、控制下发、策略配置、用户认证和日志查询等接口，并通过 HTML 页面实现可视化展示。</w:t>
      </w:r>
    </w:p>
    <w:p w14:paraId="0932A5B9">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SQLite 作为嵌入式关系数据库，具有零配置、轻量化和易部署的特点，适合单机边缘设备使用。本文使用 SQLite 存储传感历史数据、控制日志、灌溉策略、用户信息、角色信息和设备信息，使系统具备较完整的数据持久化能力。</w:t>
      </w:r>
    </w:p>
    <w:bookmarkEnd w:id="33"/>
    <w:p w14:paraId="0CA88671">
      <w:pPr>
        <w:pStyle w:val="5"/>
        <w:bidi w:val="0"/>
        <w:rPr>
          <w:rFonts w:hint="eastAsia"/>
          <w:lang w:val="en-US" w:eastAsia="zh-CN"/>
        </w:rPr>
      </w:pPr>
      <w:bookmarkStart w:id="34" w:name="_Toc3953"/>
      <w:bookmarkStart w:id="35" w:name="_Toc18345"/>
      <w:bookmarkStart w:id="36" w:name="mqtt-云端同步技术"/>
      <w:r>
        <w:rPr>
          <w:rFonts w:hint="eastAsia"/>
          <w:lang w:val="en-US" w:eastAsia="zh-CN"/>
        </w:rPr>
        <w:t>2.2.2 MQTT 云端同步技术</w:t>
      </w:r>
      <w:bookmarkEnd w:id="34"/>
      <w:bookmarkEnd w:id="35"/>
    </w:p>
    <w:p w14:paraId="6C23443C">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ascii="Times New Roman" w:hAnsi="Times New Roman" w:eastAsia="宋体" w:cs="Times New Roman"/>
          <w:bCs w:val="0"/>
          <w:sz w:val="28"/>
          <w:szCs w:val="24"/>
        </w:rPr>
      </w:pPr>
      <w:r>
        <w:rPr>
          <w:rFonts w:hint="eastAsia" w:ascii="Times New Roman" w:hAnsi="Times New Roman" w:eastAsia="宋体" w:cs="Times New Roman"/>
          <w:bCs w:val="0"/>
          <w:sz w:val="28"/>
          <w:szCs w:val="24"/>
          <w:lang w:val="zh-CN"/>
        </w:rPr>
        <w:t>MQTT 是一种面向低带宽和高延迟网络环境设计的轻量级发布/订阅消息协议，在物联网场景中应用广泛。本文系统在边缘端引入 MQTT 同步机制，当边缘节点连接云端服务器成功后，将实时数据发布到指定主题，通过MySQL持久化在云端完成备份, 并能通过扫描二维码或者访问公网域名来在非局域网查看采集器数据, 实现边云协同的数据扩展能力；当云端连接异常时，系统仍可继续在本地完成数据存储与自动控制，从而体现边缘自治优势。</w:t>
      </w:r>
    </w:p>
    <w:bookmarkEnd w:id="30"/>
    <w:bookmarkEnd w:id="36"/>
    <w:p w14:paraId="1CA9DAFD">
      <w:pPr>
        <w:pStyle w:val="4"/>
        <w:bidi w:val="0"/>
        <w:rPr>
          <w:rFonts w:hint="eastAsia"/>
          <w:lang w:val="en-US" w:eastAsia="zh-CN"/>
        </w:rPr>
      </w:pPr>
      <w:bookmarkStart w:id="37" w:name="_Toc27990"/>
      <w:bookmarkStart w:id="38" w:name="_Toc10552"/>
      <w:bookmarkStart w:id="39" w:name="图像分析与轻量边缘智能相关技术"/>
      <w:r>
        <w:rPr>
          <w:rFonts w:hint="eastAsia"/>
          <w:lang w:val="en-US" w:eastAsia="zh-CN"/>
        </w:rPr>
        <w:t>2.3 图像分析与轻量边缘智能相关技术</w:t>
      </w:r>
      <w:bookmarkEnd w:id="37"/>
      <w:bookmarkEnd w:id="38"/>
    </w:p>
    <w:p w14:paraId="2FF4332E">
      <w:pPr>
        <w:pStyle w:val="5"/>
        <w:bidi w:val="0"/>
        <w:rPr>
          <w:rFonts w:hint="eastAsia"/>
          <w:lang w:val="en-US" w:eastAsia="zh-CN"/>
        </w:rPr>
      </w:pPr>
      <w:bookmarkStart w:id="40" w:name="_Toc4519"/>
      <w:bookmarkStart w:id="41" w:name="_Toc21825"/>
      <w:bookmarkStart w:id="42" w:name="基于-opencv-的图像颜色分析技术"/>
      <w:r>
        <w:rPr>
          <w:rFonts w:hint="eastAsia"/>
          <w:lang w:val="en-US" w:eastAsia="zh-CN"/>
        </w:rPr>
        <w:t>2.3.1 基于 OpenCV 的图像颜色分析技术</w:t>
      </w:r>
      <w:bookmarkEnd w:id="40"/>
      <w:bookmarkEnd w:id="41"/>
    </w:p>
    <w:p w14:paraId="4BD0D692">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OpenCV是常用的一种开源计算机视觉库，可以实现图像读取、颜色空间转换、阈值分割、轮廓检测、目标标注等操作。本文使用摄像头获取藏红花现场图像，把图像转换成HSV颜色空间，通过颜色区间分割得到红色、绿色、粉色等特征区域的统计结果，从而对花朵的状态进行简单的识别。此方法简单易行，适合用在系统中作为轻量级的视觉分析方案。</w:t>
      </w:r>
    </w:p>
    <w:bookmarkEnd w:id="42"/>
    <w:p w14:paraId="1181583E">
      <w:pPr>
        <w:pStyle w:val="5"/>
        <w:bidi w:val="0"/>
        <w:rPr>
          <w:rFonts w:hint="eastAsia"/>
          <w:lang w:val="en-US" w:eastAsia="zh-CN"/>
        </w:rPr>
      </w:pPr>
      <w:bookmarkStart w:id="43" w:name="_Toc24501"/>
      <w:bookmarkStart w:id="44" w:name="_Toc32287"/>
      <w:bookmarkStart w:id="45" w:name="基于本地轻量模型的辅助问答技术"/>
      <w:r>
        <w:rPr>
          <w:rFonts w:hint="eastAsia"/>
          <w:lang w:val="en-US" w:eastAsia="zh-CN"/>
        </w:rPr>
        <w:t>2.3.2 基于本地轻量模型的辅助问答技术</w:t>
      </w:r>
      <w:bookmarkEnd w:id="43"/>
      <w:bookmarkEnd w:id="44"/>
    </w:p>
    <w:p w14:paraId="1C721E0C">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在边缘端加入了本地语言模型辅助模块来提高系统的交互性。系统以目前的温度、湿度、光照、土壤湿度为输入参数，产生提示词并调用本地模型得到简短的环境评价建议。该功能本身并不直接参与到控制闭环当中，但从系统的展示性、交互性以及智能扩展的角度来看，具有积极的意义，并且也体现了边缘智能同农业应用相结合的探索方向，本设计使用qwen2.5 0.5B Q4量化，非常适合在树莓派这样的轻量级MPU上运行</w:t>
      </w:r>
    </w:p>
    <w:bookmarkEnd w:id="24"/>
    <w:bookmarkEnd w:id="39"/>
    <w:bookmarkEnd w:id="45"/>
    <w:p w14:paraId="58E8B4B7">
      <w:pPr>
        <w:pStyle w:val="2"/>
        <w:bidi w:val="0"/>
        <w:rPr>
          <w:rFonts w:hint="eastAsia"/>
        </w:rPr>
      </w:pPr>
      <w:bookmarkStart w:id="46" w:name="_Toc4966"/>
      <w:bookmarkStart w:id="47" w:name="_Toc29013"/>
      <w:bookmarkStart w:id="48" w:name="系统总体方案设计"/>
      <w:r>
        <w:rPr>
          <w:rFonts w:hint="eastAsia"/>
        </w:rPr>
        <w:t>3 系统总体方案设计</w:t>
      </w:r>
      <w:bookmarkEnd w:id="46"/>
      <w:bookmarkEnd w:id="47"/>
    </w:p>
    <w:p w14:paraId="4B41836E">
      <w:pPr>
        <w:pStyle w:val="4"/>
        <w:bidi w:val="0"/>
        <w:rPr>
          <w:rFonts w:hint="eastAsia"/>
          <w:lang w:val="en-US" w:eastAsia="zh-CN"/>
        </w:rPr>
      </w:pPr>
      <w:bookmarkStart w:id="49" w:name="_Toc24372"/>
      <w:bookmarkStart w:id="50" w:name="_Toc17139"/>
      <w:bookmarkStart w:id="51" w:name="系统需求及可行性分析"/>
      <w:r>
        <w:rPr>
          <w:rFonts w:hint="eastAsia"/>
          <w:lang w:val="en-US" w:eastAsia="zh-CN"/>
        </w:rPr>
        <w:t>3.1 系统需求及可行性分析</w:t>
      </w:r>
      <w:bookmarkEnd w:id="49"/>
      <w:bookmarkEnd w:id="50"/>
    </w:p>
    <w:p w14:paraId="064A77F4">
      <w:pPr>
        <w:pStyle w:val="5"/>
        <w:bidi w:val="0"/>
        <w:rPr>
          <w:rFonts w:hint="eastAsia"/>
          <w:lang w:val="en-US" w:eastAsia="zh-CN"/>
        </w:rPr>
      </w:pPr>
      <w:bookmarkStart w:id="52" w:name="_Toc19521"/>
      <w:bookmarkStart w:id="53" w:name="_Toc10210"/>
      <w:bookmarkStart w:id="54" w:name="需求分析"/>
      <w:r>
        <w:rPr>
          <w:rFonts w:hint="eastAsia"/>
          <w:lang w:val="en-US" w:eastAsia="zh-CN"/>
        </w:rPr>
        <w:t>3.1.1 需求分析</w:t>
      </w:r>
      <w:bookmarkEnd w:id="52"/>
      <w:bookmarkEnd w:id="53"/>
    </w:p>
    <w:p w14:paraId="23C4307D">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为了达到需求指标，紧密结合藏红花实际培育过程中存在的痛点，本系统在设计之初就提出了如下几个方面的核心需求</w:t>
      </w:r>
    </w:p>
    <w:p w14:paraId="623A24AC">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（1）环境感知的第一要务就是不断地获得培育室内空气温湿度、光强和土壤含水量等主要参数。这些监测数据不能只在硬件端的屏幕上直接展示出来，还要能够实现用户通过网络远程获取、查看的目的。</w:t>
      </w:r>
    </w:p>
    <w:p w14:paraId="542367DE">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（2）除了允许用户手动去开关水泵、补光灯和指示灯之外，更重要的是应该可以实现自动灌溉。即系统检测到土壤湿度低于设定阈值的时候就会自动开启水泵浇灌。</w:t>
      </w:r>
    </w:p>
    <w:p w14:paraId="2ABF30E1">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（3）在数据存储和管理上，采集到的信息不能过时。系统要有持久化能力，把长期的传感历史记录、设备每次开关的日志、设置好的灌溉策略等都存入数据库中，并可以以文件的形式导出备份。</w:t>
      </w:r>
    </w:p>
    <w:p w14:paraId="12112BAD">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（4）在平台交互体验上，需要搭建一个可视化的 Web 服务端。管理员登录到该网页之后，不但可以查看到实时刷新的动态监控大屏以及历史折线图，还可以对后台参数进行修改，并且可以对不同的用户进行权限划分。</w:t>
      </w:r>
    </w:p>
    <w:p w14:paraId="2A66FD7E">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（5）为了提高整个毕设项目的技木含量，系统又提出了一些进阶的要求。具体表现为把边缘计算概念落到实处、打通云端同步链路、巧妙地将OpenCV图像特征提取和本地大模型问答功能融合在一起。</w:t>
      </w:r>
    </w:p>
    <w:p w14:paraId="00BD4B5F">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6）从工程落地、实现角度出发，为了保证实物制作、答辩演示顺利进行，硬件接线要尽量简洁可靠，不能出现接触不良的情况，软件代码也要保证清晰的分层结构。整体设计出来的系统要好测试、好演示，并且便于日后加装新的传感器或者模块。</w:t>
      </w:r>
    </w:p>
    <w:bookmarkEnd w:id="54"/>
    <w:p w14:paraId="1F30D53C">
      <w:pPr>
        <w:pStyle w:val="5"/>
        <w:bidi w:val="0"/>
        <w:rPr>
          <w:rFonts w:hint="eastAsia"/>
          <w:lang w:val="en-US" w:eastAsia="zh-CN"/>
        </w:rPr>
      </w:pPr>
      <w:bookmarkStart w:id="55" w:name="_Toc25602"/>
      <w:bookmarkStart w:id="56" w:name="_Toc31113"/>
      <w:bookmarkStart w:id="57" w:name="可行性分析"/>
      <w:r>
        <w:rPr>
          <w:rFonts w:hint="eastAsia"/>
          <w:lang w:val="en-US" w:eastAsia="zh-CN"/>
        </w:rPr>
        <w:t>3.1.2 可行性分析</w:t>
      </w:r>
      <w:bookmarkEnd w:id="55"/>
      <w:bookmarkEnd w:id="56"/>
    </w:p>
    <w:p w14:paraId="4E490EF1">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技术可行。从硬件方案来说，不管是作为主控的STM32F411和树莓派4B，还是外围的DHT11、BH1750、电容土壤湿度计、OLED等组件，都是市场上十分成熟并且开源资料十分丰富的通用模块。在软件架构上，下位机使用了MicroPython编程，大大缩短了底层硬件的调试时间；上位机（边缘端）直接依靠Python生态，在Flask框架的基础上搭建起了后端，使用SQLite进行数据处理，利用OpenCV完成视觉任务。该套软硬结合的技术栈已经得到了很多行业的落地项目验证，可以保证本系统的各种复杂的业务能顺利进行。</w:t>
      </w:r>
    </w:p>
    <w:p w14:paraId="6CD90332">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经济可行性。本系统所用到的主要零部件绝大部分都是基础电子教学、实验模块。这些配件价格便宜。另外，直接使用树莓派作为算力中心，并且配备现成的传感器成品，不但可以节省从零开始绘制复杂的PCB和贴片打样所付出的巨大成本，而且可以避免初期投入过多。</w:t>
      </w:r>
    </w:p>
    <w:p w14:paraId="598F253F">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操作可行性。用户日常使用时只需用浏览器打开Web后台就可以完成所有环境监控、设备控制，界面逻辑非常直观。树莓派和STM32之间使用USB线以串行方式进行通信，并且使用免安装的本地数据库，基本上实现了“插电即用”的效果。系统自带的自动灌溉方案、完善的日志存档系统等都会大大减少对人工操作的需求，该系统非常容易上手并且视觉反馈清晰。</w:t>
      </w:r>
    </w:p>
    <w:bookmarkEnd w:id="51"/>
    <w:bookmarkEnd w:id="57"/>
    <w:p w14:paraId="6F1A1EBE">
      <w:pPr>
        <w:pStyle w:val="4"/>
        <w:bidi w:val="0"/>
        <w:rPr>
          <w:rFonts w:hint="eastAsia"/>
          <w:lang w:val="en-US" w:eastAsia="zh-CN"/>
        </w:rPr>
      </w:pPr>
      <w:bookmarkStart w:id="58" w:name="_Toc2839"/>
      <w:bookmarkStart w:id="59" w:name="_Toc24005"/>
      <w:bookmarkStart w:id="60" w:name="系统的总体方案设计"/>
      <w:r>
        <w:rPr>
          <w:rFonts w:hint="eastAsia"/>
          <w:lang w:val="en-US" w:eastAsia="zh-CN"/>
        </w:rPr>
        <w:t>3.2 系统的总体方案设计</w:t>
      </w:r>
      <w:bookmarkEnd w:id="58"/>
      <w:bookmarkEnd w:id="59"/>
    </w:p>
    <w:p w14:paraId="1E73DE8A">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本文采用“设备端、边缘端、云端扩展”三层结构来设计系统的总体方案。设备端采用 STM32F411 和各种传感器、执行器，完成数据采集、现场显示、手势交互、执行控制；边缘端用树莓派 4B 接收设备数据、提供 Web 服务、存储历史信息、执行自动灌溉策略、调用图像分析和本地问答模块；云端部分使用 MQTT 进行数据同步和远程扩展。</w:t>
      </w:r>
    </w:p>
    <w:p w14:paraId="76F29040">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设备端每隔一段时间就会采集环境数据并以 USB 虚拟串口的形式发送 JSON 数据到边缘端；边缘端串口线程实时监听并解析数据，将数据写入SQLite数据库，同时更新内存中最新的状态；前端页面通过API获取最新的数据以及历史数据，从而达到实时监控和图表展示的目的；当检测到土壤湿度低于阈值的时候，边缘端会自动开启水泵，并且在达到设定的时间之后再自动关闭水泵；当云端连接正常的时候，边缘端会把数据通过MQTT发布到云端，从而实现边云协同。</w:t>
      </w:r>
    </w:p>
    <w:p w14:paraId="09440F7E">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drawing>
          <wp:inline distT="0" distB="0" distL="114300" distR="114300">
            <wp:extent cx="5067300" cy="15335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067300" cy="1533525"/>
                    </a:xfrm>
                    <a:prstGeom prst="rect">
                      <a:avLst/>
                    </a:prstGeom>
                    <a:noFill/>
                    <a:ln>
                      <a:noFill/>
                    </a:ln>
                  </pic:spPr>
                </pic:pic>
              </a:graphicData>
            </a:graphic>
          </wp:inline>
        </w:drawing>
      </w:r>
    </w:p>
    <w:p w14:paraId="70BCD220">
      <w:pPr>
        <w:pStyle w:val="57"/>
        <w:bidi w:val="0"/>
        <w:rPr>
          <w:rFonts w:hint="eastAsia"/>
        </w:rPr>
      </w:pPr>
      <w:r>
        <w:rPr>
          <w:rFonts w:hint="eastAsia"/>
        </w:rPr>
        <w:t>图 3-1 系统总体架构图</w:t>
      </w:r>
    </w:p>
    <w:p w14:paraId="6325633D">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p>
    <w:p w14:paraId="71B010DD">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drawing>
          <wp:inline distT="0" distB="0" distL="114300" distR="114300">
            <wp:extent cx="1887220" cy="2802890"/>
            <wp:effectExtent l="0" t="0" r="17780" b="165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1887220" cy="2802890"/>
                    </a:xfrm>
                    <a:prstGeom prst="rect">
                      <a:avLst/>
                    </a:prstGeom>
                    <a:noFill/>
                    <a:ln>
                      <a:noFill/>
                    </a:ln>
                  </pic:spPr>
                </pic:pic>
              </a:graphicData>
            </a:graphic>
          </wp:inline>
        </w:drawing>
      </w:r>
    </w:p>
    <w:p w14:paraId="6BD14A0E">
      <w:pPr>
        <w:pStyle w:val="57"/>
        <w:bidi w:val="0"/>
        <w:rPr>
          <w:rFonts w:hint="eastAsia"/>
        </w:rPr>
      </w:pPr>
      <w:r>
        <w:rPr>
          <w:rFonts w:hint="eastAsia"/>
        </w:rPr>
        <w:t>图 3-2 系统数据流与控制流示意图</w:t>
      </w:r>
    </w:p>
    <w:bookmarkEnd w:id="60"/>
    <w:p w14:paraId="505BBADF">
      <w:pPr>
        <w:pStyle w:val="4"/>
        <w:bidi w:val="0"/>
        <w:rPr>
          <w:rFonts w:hint="eastAsia"/>
          <w:lang w:val="en-US" w:eastAsia="zh-CN"/>
        </w:rPr>
      </w:pPr>
      <w:bookmarkStart w:id="61" w:name="_Toc22852"/>
      <w:bookmarkStart w:id="62" w:name="_Toc26156"/>
      <w:bookmarkStart w:id="63" w:name="主要功能模块的器件选型"/>
      <w:r>
        <w:rPr>
          <w:rFonts w:hint="eastAsia"/>
          <w:lang w:val="en-US" w:eastAsia="zh-CN"/>
        </w:rPr>
        <w:t>3.3 主要功能模块的器件选型</w:t>
      </w:r>
      <w:bookmarkEnd w:id="61"/>
      <w:bookmarkEnd w:id="62"/>
    </w:p>
    <w:p w14:paraId="482400A5">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系统器件选型不仅影响功能实现，还直接关系到调试难度、成本控制和后续扩展性。结合项目实际条件，本文最终确定的主要器件如表 3-1 所示。</w:t>
      </w:r>
    </w:p>
    <w:p w14:paraId="6624B3AF">
      <w:pPr>
        <w:pStyle w:val="57"/>
        <w:bidi w:val="0"/>
        <w:rPr>
          <w:rFonts w:hint="eastAsia"/>
        </w:rPr>
      </w:pPr>
      <w:r>
        <w:rPr>
          <w:rFonts w:hint="eastAsia"/>
        </w:rPr>
        <w:t>表 3-1 主要器件选型表</w:t>
      </w:r>
    </w:p>
    <w:tbl>
      <w:tblPr>
        <w:tblStyle w:val="52"/>
        <w:tblW w:w="5000" w:type="pct"/>
        <w:jc w:val="center"/>
        <w:tblLayout w:type="fixed"/>
        <w:tblCellMar>
          <w:top w:w="0" w:type="dxa"/>
          <w:left w:w="108" w:type="dxa"/>
          <w:bottom w:w="0" w:type="dxa"/>
          <w:right w:w="108" w:type="dxa"/>
        </w:tblCellMar>
      </w:tblPr>
      <w:tblGrid>
        <w:gridCol w:w="2131"/>
        <w:gridCol w:w="2131"/>
        <w:gridCol w:w="2131"/>
        <w:gridCol w:w="2131"/>
      </w:tblGrid>
      <w:tr w14:paraId="0539408C">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1023F6C2">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模块</w:t>
            </w:r>
          </w:p>
        </w:tc>
        <w:tc>
          <w:tcPr>
            <w:tcBorders>
              <w:top w:val="single" w:color="auto" w:sz="12" w:space="0"/>
              <w:left w:val="nil"/>
              <w:bottom w:val="nil"/>
              <w:right w:val="nil"/>
            </w:tcBorders>
            <w:noWrap w:val="0"/>
            <w:tcMar>
              <w:top w:w="-1" w:type="dxa"/>
              <w:left w:w="-1" w:type="dxa"/>
              <w:bottom w:w="-1" w:type="dxa"/>
              <w:right w:w="-1" w:type="dxa"/>
            </w:tcMar>
            <w:vAlign w:val="top"/>
          </w:tcPr>
          <w:p w14:paraId="436E7E6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选用器件</w:t>
            </w:r>
          </w:p>
        </w:tc>
        <w:tc>
          <w:tcPr>
            <w:tcBorders>
              <w:top w:val="single" w:color="auto" w:sz="12" w:space="0"/>
              <w:left w:val="nil"/>
              <w:bottom w:val="nil"/>
              <w:right w:val="nil"/>
            </w:tcBorders>
            <w:noWrap w:val="0"/>
            <w:tcMar>
              <w:top w:w="-1" w:type="dxa"/>
              <w:left w:w="-1" w:type="dxa"/>
              <w:bottom w:w="-1" w:type="dxa"/>
              <w:right w:w="-1" w:type="dxa"/>
            </w:tcMar>
            <w:vAlign w:val="top"/>
          </w:tcPr>
          <w:p w14:paraId="4CE1C722">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主要作用</w:t>
            </w:r>
          </w:p>
        </w:tc>
        <w:tc>
          <w:tcPr>
            <w:tcBorders>
              <w:top w:val="single" w:color="auto" w:sz="12" w:space="0"/>
              <w:left w:val="nil"/>
              <w:bottom w:val="nil"/>
              <w:right w:val="nil"/>
            </w:tcBorders>
            <w:noWrap w:val="0"/>
            <w:tcMar>
              <w:top w:w="-1" w:type="dxa"/>
              <w:left w:w="-1" w:type="dxa"/>
              <w:bottom w:w="-1" w:type="dxa"/>
              <w:right w:w="-1" w:type="dxa"/>
            </w:tcMar>
            <w:vAlign w:val="top"/>
          </w:tcPr>
          <w:p w14:paraId="15AD1426">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选型理由</w:t>
            </w:r>
          </w:p>
        </w:tc>
      </w:tr>
      <w:tr w14:paraId="01915B15">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5B4AED7E">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主控单元</w:t>
            </w:r>
          </w:p>
        </w:tc>
        <w:tc>
          <w:tcPr>
            <w:tcBorders>
              <w:top w:val="single" w:color="auto" w:sz="4" w:space="0"/>
              <w:left w:val="nil"/>
              <w:bottom w:val="nil"/>
              <w:right w:val="nil"/>
            </w:tcBorders>
            <w:noWrap w:val="0"/>
            <w:tcMar>
              <w:top w:w="-1" w:type="dxa"/>
              <w:left w:w="-1" w:type="dxa"/>
              <w:bottom w:w="-1" w:type="dxa"/>
              <w:right w:w="-1" w:type="dxa"/>
            </w:tcMar>
            <w:vAlign w:val="top"/>
          </w:tcPr>
          <w:p w14:paraId="35C44F99">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STM32F411CEU6</w:t>
            </w:r>
          </w:p>
        </w:tc>
        <w:tc>
          <w:tcPr>
            <w:tcBorders>
              <w:top w:val="single" w:color="auto" w:sz="4" w:space="0"/>
              <w:left w:val="nil"/>
              <w:bottom w:val="nil"/>
              <w:right w:val="nil"/>
            </w:tcBorders>
            <w:noWrap w:val="0"/>
            <w:tcMar>
              <w:top w:w="-1" w:type="dxa"/>
              <w:left w:w="-1" w:type="dxa"/>
              <w:bottom w:w="-1" w:type="dxa"/>
              <w:right w:w="-1" w:type="dxa"/>
            </w:tcMar>
            <w:vAlign w:val="top"/>
          </w:tcPr>
          <w:p w14:paraId="624E6BD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传感器数据采集、执行控制、现场交互</w:t>
            </w:r>
          </w:p>
        </w:tc>
        <w:tc>
          <w:tcPr>
            <w:tcBorders>
              <w:top w:val="single" w:color="auto" w:sz="4" w:space="0"/>
              <w:left w:val="nil"/>
              <w:bottom w:val="nil"/>
              <w:right w:val="nil"/>
            </w:tcBorders>
            <w:noWrap w:val="0"/>
            <w:tcMar>
              <w:top w:w="-1" w:type="dxa"/>
              <w:left w:w="-1" w:type="dxa"/>
              <w:bottom w:w="-1" w:type="dxa"/>
              <w:right w:w="-1" w:type="dxa"/>
            </w:tcMar>
            <w:vAlign w:val="top"/>
          </w:tcPr>
          <w:p w14:paraId="022539B1">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性能较强, 支持 MicroPython, 便于扩展</w:t>
            </w:r>
          </w:p>
        </w:tc>
      </w:tr>
      <w:tr w14:paraId="6D6E6B54">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22BC3E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边缘网关</w:t>
            </w:r>
          </w:p>
        </w:tc>
        <w:tc>
          <w:tcPr>
            <w:tcBorders>
              <w:top w:val="nil"/>
              <w:left w:val="nil"/>
              <w:bottom w:val="nil"/>
              <w:right w:val="nil"/>
            </w:tcBorders>
            <w:noWrap w:val="0"/>
            <w:tcMar>
              <w:top w:w="-1" w:type="dxa"/>
              <w:left w:w="-1" w:type="dxa"/>
              <w:bottom w:w="-1" w:type="dxa"/>
              <w:right w:w="-1" w:type="dxa"/>
            </w:tcMar>
            <w:vAlign w:val="top"/>
          </w:tcPr>
          <w:p w14:paraId="08145F8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Raspberry Pi 4B 4GB</w:t>
            </w:r>
          </w:p>
        </w:tc>
        <w:tc>
          <w:tcPr>
            <w:tcBorders>
              <w:top w:val="nil"/>
              <w:left w:val="nil"/>
              <w:bottom w:val="nil"/>
              <w:right w:val="nil"/>
            </w:tcBorders>
            <w:noWrap w:val="0"/>
            <w:tcMar>
              <w:top w:w="-1" w:type="dxa"/>
              <w:left w:w="-1" w:type="dxa"/>
              <w:bottom w:w="-1" w:type="dxa"/>
              <w:right w:w="-1" w:type="dxa"/>
            </w:tcMar>
            <w:vAlign w:val="top"/>
          </w:tcPr>
          <w:p w14:paraId="28647C9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Web服务、数据库、策略执行、图像分析</w:t>
            </w:r>
          </w:p>
        </w:tc>
        <w:tc>
          <w:tcPr>
            <w:tcBorders>
              <w:top w:val="nil"/>
              <w:left w:val="nil"/>
              <w:bottom w:val="nil"/>
              <w:right w:val="nil"/>
            </w:tcBorders>
            <w:noWrap w:val="0"/>
            <w:tcMar>
              <w:top w:w="-1" w:type="dxa"/>
              <w:left w:w="-1" w:type="dxa"/>
              <w:bottom w:w="-1" w:type="dxa"/>
              <w:right w:w="-1" w:type="dxa"/>
            </w:tcMar>
            <w:vAlign w:val="top"/>
          </w:tcPr>
          <w:p w14:paraId="18243B8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Linux环境成熟，原生Python适合机器学习</w:t>
            </w:r>
          </w:p>
        </w:tc>
      </w:tr>
      <w:tr w14:paraId="0A98CA02">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61ED2C6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温湿度采集</w:t>
            </w:r>
          </w:p>
        </w:tc>
        <w:tc>
          <w:tcPr>
            <w:tcBorders>
              <w:top w:val="nil"/>
              <w:left w:val="nil"/>
              <w:bottom w:val="nil"/>
              <w:right w:val="nil"/>
            </w:tcBorders>
            <w:noWrap w:val="0"/>
            <w:tcMar>
              <w:top w:w="-1" w:type="dxa"/>
              <w:left w:w="-1" w:type="dxa"/>
              <w:bottom w:w="-1" w:type="dxa"/>
              <w:right w:w="-1" w:type="dxa"/>
            </w:tcMar>
            <w:vAlign w:val="top"/>
          </w:tcPr>
          <w:p w14:paraId="052A6AE1">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DHT11</w:t>
            </w:r>
          </w:p>
        </w:tc>
        <w:tc>
          <w:tcPr>
            <w:tcBorders>
              <w:top w:val="nil"/>
              <w:left w:val="nil"/>
              <w:bottom w:val="nil"/>
              <w:right w:val="nil"/>
            </w:tcBorders>
            <w:noWrap w:val="0"/>
            <w:tcMar>
              <w:top w:w="-1" w:type="dxa"/>
              <w:left w:w="-1" w:type="dxa"/>
              <w:bottom w:w="-1" w:type="dxa"/>
              <w:right w:w="-1" w:type="dxa"/>
            </w:tcMar>
            <w:vAlign w:val="top"/>
          </w:tcPr>
          <w:p w14:paraId="6FBDA07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采集空气温度与湿度</w:t>
            </w:r>
          </w:p>
        </w:tc>
        <w:tc>
          <w:tcPr>
            <w:tcBorders>
              <w:top w:val="nil"/>
              <w:left w:val="nil"/>
              <w:bottom w:val="nil"/>
              <w:right w:val="nil"/>
            </w:tcBorders>
            <w:noWrap w:val="0"/>
            <w:tcMar>
              <w:top w:w="-1" w:type="dxa"/>
              <w:left w:w="-1" w:type="dxa"/>
              <w:bottom w:w="-1" w:type="dxa"/>
              <w:right w:w="-1" w:type="dxa"/>
            </w:tcMar>
            <w:vAlign w:val="top"/>
          </w:tcPr>
          <w:p w14:paraId="5831E456">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接口简单, 成本低</w:t>
            </w:r>
          </w:p>
        </w:tc>
      </w:tr>
      <w:tr w14:paraId="52D21B36">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5ADFF0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光照采集</w:t>
            </w:r>
          </w:p>
        </w:tc>
        <w:tc>
          <w:tcPr>
            <w:tcBorders>
              <w:top w:val="nil"/>
              <w:left w:val="nil"/>
              <w:bottom w:val="nil"/>
              <w:right w:val="nil"/>
            </w:tcBorders>
            <w:noWrap w:val="0"/>
            <w:tcMar>
              <w:top w:w="-1" w:type="dxa"/>
              <w:left w:w="-1" w:type="dxa"/>
              <w:bottom w:w="-1" w:type="dxa"/>
              <w:right w:w="-1" w:type="dxa"/>
            </w:tcMar>
            <w:vAlign w:val="top"/>
          </w:tcPr>
          <w:p w14:paraId="693554B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BH1750</w:t>
            </w:r>
          </w:p>
        </w:tc>
        <w:tc>
          <w:tcPr>
            <w:tcBorders>
              <w:top w:val="nil"/>
              <w:left w:val="nil"/>
              <w:bottom w:val="nil"/>
              <w:right w:val="nil"/>
            </w:tcBorders>
            <w:noWrap w:val="0"/>
            <w:tcMar>
              <w:top w:w="-1" w:type="dxa"/>
              <w:left w:w="-1" w:type="dxa"/>
              <w:bottom w:w="-1" w:type="dxa"/>
              <w:right w:w="-1" w:type="dxa"/>
            </w:tcMar>
            <w:vAlign w:val="top"/>
          </w:tcPr>
          <w:p w14:paraId="0AAB995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采集光照强度</w:t>
            </w:r>
          </w:p>
        </w:tc>
        <w:tc>
          <w:tcPr>
            <w:tcBorders>
              <w:top w:val="nil"/>
              <w:left w:val="nil"/>
              <w:bottom w:val="nil"/>
              <w:right w:val="nil"/>
            </w:tcBorders>
            <w:noWrap w:val="0"/>
            <w:tcMar>
              <w:top w:w="-1" w:type="dxa"/>
              <w:left w:w="-1" w:type="dxa"/>
              <w:bottom w:w="-1" w:type="dxa"/>
              <w:right w:w="-1" w:type="dxa"/>
            </w:tcMar>
            <w:vAlign w:val="top"/>
          </w:tcPr>
          <w:p w14:paraId="3E57D3A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I2C数字输出，数据读取方便</w:t>
            </w:r>
          </w:p>
        </w:tc>
      </w:tr>
      <w:tr w14:paraId="19EFE58F">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00819F4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土壤湿度采集</w:t>
            </w:r>
          </w:p>
        </w:tc>
        <w:tc>
          <w:tcPr>
            <w:tcBorders>
              <w:top w:val="nil"/>
              <w:left w:val="nil"/>
              <w:bottom w:val="nil"/>
              <w:right w:val="nil"/>
            </w:tcBorders>
            <w:noWrap w:val="0"/>
            <w:tcMar>
              <w:top w:w="-1" w:type="dxa"/>
              <w:left w:w="-1" w:type="dxa"/>
              <w:bottom w:w="-1" w:type="dxa"/>
              <w:right w:w="-1" w:type="dxa"/>
            </w:tcMar>
            <w:vAlign w:val="top"/>
          </w:tcPr>
          <w:p w14:paraId="58061C9E">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电容式土壤湿度传感器</w:t>
            </w:r>
          </w:p>
        </w:tc>
        <w:tc>
          <w:tcPr>
            <w:tcBorders>
              <w:top w:val="nil"/>
              <w:left w:val="nil"/>
              <w:bottom w:val="nil"/>
              <w:right w:val="nil"/>
            </w:tcBorders>
            <w:noWrap w:val="0"/>
            <w:tcMar>
              <w:top w:w="-1" w:type="dxa"/>
              <w:left w:w="-1" w:type="dxa"/>
              <w:bottom w:w="-1" w:type="dxa"/>
              <w:right w:w="-1" w:type="dxa"/>
            </w:tcMar>
            <w:vAlign w:val="top"/>
          </w:tcPr>
          <w:p w14:paraId="241109E6">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采集土壤含水状态</w:t>
            </w:r>
          </w:p>
        </w:tc>
        <w:tc>
          <w:tcPr>
            <w:tcBorders>
              <w:top w:val="nil"/>
              <w:left w:val="nil"/>
              <w:bottom w:val="nil"/>
              <w:right w:val="nil"/>
            </w:tcBorders>
            <w:noWrap w:val="0"/>
            <w:tcMar>
              <w:top w:w="-1" w:type="dxa"/>
              <w:left w:w="-1" w:type="dxa"/>
              <w:bottom w:w="-1" w:type="dxa"/>
              <w:right w:w="-1" w:type="dxa"/>
            </w:tcMar>
            <w:vAlign w:val="top"/>
          </w:tcPr>
          <w:p w14:paraId="5100062E">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抗腐蚀能力较好，适合长期放置</w:t>
            </w:r>
          </w:p>
        </w:tc>
      </w:tr>
      <w:tr w14:paraId="505A0545">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2C2EB2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显示模块</w:t>
            </w:r>
          </w:p>
        </w:tc>
        <w:tc>
          <w:tcPr>
            <w:tcBorders>
              <w:top w:val="nil"/>
              <w:left w:val="nil"/>
              <w:bottom w:val="nil"/>
              <w:right w:val="nil"/>
            </w:tcBorders>
            <w:noWrap w:val="0"/>
            <w:tcMar>
              <w:top w:w="-1" w:type="dxa"/>
              <w:left w:w="-1" w:type="dxa"/>
              <w:bottom w:w="-1" w:type="dxa"/>
              <w:right w:w="-1" w:type="dxa"/>
            </w:tcMar>
            <w:vAlign w:val="top"/>
          </w:tcPr>
          <w:p w14:paraId="62D0426F">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OLED 显示屏</w:t>
            </w:r>
          </w:p>
        </w:tc>
        <w:tc>
          <w:tcPr>
            <w:tcBorders>
              <w:top w:val="nil"/>
              <w:left w:val="nil"/>
              <w:bottom w:val="nil"/>
              <w:right w:val="nil"/>
            </w:tcBorders>
            <w:noWrap w:val="0"/>
            <w:tcMar>
              <w:top w:w="-1" w:type="dxa"/>
              <w:left w:w="-1" w:type="dxa"/>
              <w:bottom w:w="-1" w:type="dxa"/>
              <w:right w:w="-1" w:type="dxa"/>
            </w:tcMar>
            <w:vAlign w:val="top"/>
          </w:tcPr>
          <w:p w14:paraId="4B51605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本地数据显示与状态显示</w:t>
            </w:r>
          </w:p>
        </w:tc>
        <w:tc>
          <w:tcPr>
            <w:tcBorders>
              <w:top w:val="nil"/>
              <w:left w:val="nil"/>
              <w:bottom w:val="nil"/>
              <w:right w:val="nil"/>
            </w:tcBorders>
            <w:noWrap w:val="0"/>
            <w:tcMar>
              <w:top w:w="-1" w:type="dxa"/>
              <w:left w:w="-1" w:type="dxa"/>
              <w:bottom w:w="-1" w:type="dxa"/>
              <w:right w:w="-1" w:type="dxa"/>
            </w:tcMar>
            <w:vAlign w:val="top"/>
          </w:tcPr>
          <w:p w14:paraId="6387BA8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功耗低, 显示清晰, I2C 接口简单</w:t>
            </w:r>
          </w:p>
        </w:tc>
      </w:tr>
      <w:tr w14:paraId="718EBC37">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0E2C58F">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交互模块</w:t>
            </w:r>
          </w:p>
        </w:tc>
        <w:tc>
          <w:tcPr>
            <w:tcBorders>
              <w:top w:val="nil"/>
              <w:left w:val="nil"/>
              <w:bottom w:val="nil"/>
              <w:right w:val="nil"/>
            </w:tcBorders>
            <w:noWrap w:val="0"/>
            <w:tcMar>
              <w:top w:w="-1" w:type="dxa"/>
              <w:left w:w="-1" w:type="dxa"/>
              <w:bottom w:w="-1" w:type="dxa"/>
              <w:right w:w="-1" w:type="dxa"/>
            </w:tcMar>
            <w:vAlign w:val="top"/>
          </w:tcPr>
          <w:p w14:paraId="382D364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PAJ7620 手势传感器</w:t>
            </w:r>
          </w:p>
        </w:tc>
        <w:tc>
          <w:tcPr>
            <w:tcBorders>
              <w:top w:val="nil"/>
              <w:left w:val="nil"/>
              <w:bottom w:val="nil"/>
              <w:right w:val="nil"/>
            </w:tcBorders>
            <w:noWrap w:val="0"/>
            <w:tcMar>
              <w:top w:w="-1" w:type="dxa"/>
              <w:left w:w="-1" w:type="dxa"/>
              <w:bottom w:w="-1" w:type="dxa"/>
              <w:right w:w="-1" w:type="dxa"/>
            </w:tcMar>
            <w:vAlign w:val="top"/>
          </w:tcPr>
          <w:p w14:paraId="320B3BE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本地翻页与设备切换控制</w:t>
            </w:r>
          </w:p>
        </w:tc>
        <w:tc>
          <w:tcPr>
            <w:tcBorders>
              <w:top w:val="nil"/>
              <w:left w:val="nil"/>
              <w:bottom w:val="nil"/>
              <w:right w:val="nil"/>
            </w:tcBorders>
            <w:noWrap w:val="0"/>
            <w:tcMar>
              <w:top w:w="-1" w:type="dxa"/>
              <w:left w:w="-1" w:type="dxa"/>
              <w:bottom w:w="-1" w:type="dxa"/>
              <w:right w:w="-1" w:type="dxa"/>
            </w:tcMar>
            <w:vAlign w:val="top"/>
          </w:tcPr>
          <w:p w14:paraId="5D482EE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方便用户在脏手的状态下查看数据</w:t>
            </w:r>
          </w:p>
        </w:tc>
      </w:tr>
      <w:tr w14:paraId="3E4FAA36">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C936C72">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执行模块</w:t>
            </w:r>
          </w:p>
        </w:tc>
        <w:tc>
          <w:tcPr>
            <w:tcBorders>
              <w:top w:val="nil"/>
              <w:left w:val="nil"/>
              <w:bottom w:val="nil"/>
              <w:right w:val="nil"/>
            </w:tcBorders>
            <w:noWrap w:val="0"/>
            <w:tcMar>
              <w:top w:w="-1" w:type="dxa"/>
              <w:left w:w="-1" w:type="dxa"/>
              <w:bottom w:w="-1" w:type="dxa"/>
              <w:right w:w="-1" w:type="dxa"/>
            </w:tcMar>
            <w:vAlign w:val="top"/>
          </w:tcPr>
          <w:p w14:paraId="54266A1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继电器 + 水泵 + LED 灯带</w:t>
            </w:r>
          </w:p>
        </w:tc>
        <w:tc>
          <w:tcPr>
            <w:tcBorders>
              <w:top w:val="nil"/>
              <w:left w:val="nil"/>
              <w:bottom w:val="nil"/>
              <w:right w:val="nil"/>
            </w:tcBorders>
            <w:noWrap w:val="0"/>
            <w:tcMar>
              <w:top w:w="-1" w:type="dxa"/>
              <w:left w:w="-1" w:type="dxa"/>
              <w:bottom w:w="-1" w:type="dxa"/>
              <w:right w:w="-1" w:type="dxa"/>
            </w:tcMar>
            <w:vAlign w:val="top"/>
          </w:tcPr>
          <w:p w14:paraId="23A2BCB6">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灌溉与补光控制</w:t>
            </w:r>
          </w:p>
        </w:tc>
        <w:tc>
          <w:tcPr>
            <w:tcBorders>
              <w:top w:val="nil"/>
              <w:left w:val="nil"/>
              <w:bottom w:val="nil"/>
              <w:right w:val="nil"/>
            </w:tcBorders>
            <w:noWrap w:val="0"/>
            <w:tcMar>
              <w:top w:w="-1" w:type="dxa"/>
              <w:left w:w="-1" w:type="dxa"/>
              <w:bottom w:w="-1" w:type="dxa"/>
              <w:right w:w="-1" w:type="dxa"/>
            </w:tcMar>
            <w:vAlign w:val="top"/>
          </w:tcPr>
          <w:p w14:paraId="031137F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驱动方式成熟, 扩展方便</w:t>
            </w:r>
          </w:p>
        </w:tc>
      </w:tr>
      <w:tr w14:paraId="65FC6131">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E5561A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图像采集</w:t>
            </w:r>
          </w:p>
        </w:tc>
        <w:tc>
          <w:tcPr>
            <w:tcBorders>
              <w:top w:val="nil"/>
              <w:left w:val="nil"/>
              <w:bottom w:val="nil"/>
              <w:right w:val="nil"/>
            </w:tcBorders>
            <w:noWrap w:val="0"/>
            <w:tcMar>
              <w:top w:w="-1" w:type="dxa"/>
              <w:left w:w="-1" w:type="dxa"/>
              <w:bottom w:w="-1" w:type="dxa"/>
              <w:right w:w="-1" w:type="dxa"/>
            </w:tcMar>
            <w:vAlign w:val="top"/>
          </w:tcPr>
          <w:p w14:paraId="36BCEAE9">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树莓派 USB 摄像头</w:t>
            </w:r>
          </w:p>
        </w:tc>
        <w:tc>
          <w:tcPr>
            <w:tcBorders>
              <w:top w:val="nil"/>
              <w:left w:val="nil"/>
              <w:bottom w:val="nil"/>
              <w:right w:val="nil"/>
            </w:tcBorders>
            <w:noWrap w:val="0"/>
            <w:tcMar>
              <w:top w:w="-1" w:type="dxa"/>
              <w:left w:w="-1" w:type="dxa"/>
              <w:bottom w:w="-1" w:type="dxa"/>
              <w:right w:w="-1" w:type="dxa"/>
            </w:tcMar>
            <w:vAlign w:val="top"/>
          </w:tcPr>
          <w:p w14:paraId="5DC9063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拍照与图像分析</w:t>
            </w:r>
          </w:p>
        </w:tc>
        <w:tc>
          <w:tcPr>
            <w:tcBorders>
              <w:top w:val="nil"/>
              <w:left w:val="nil"/>
              <w:bottom w:val="nil"/>
              <w:right w:val="nil"/>
            </w:tcBorders>
            <w:noWrap w:val="0"/>
            <w:tcMar>
              <w:top w:w="-1" w:type="dxa"/>
              <w:left w:w="-1" w:type="dxa"/>
              <w:bottom w:w="-1" w:type="dxa"/>
              <w:right w:w="-1" w:type="dxa"/>
            </w:tcMar>
            <w:vAlign w:val="top"/>
          </w:tcPr>
          <w:p w14:paraId="0494387E">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与边缘端易集成，适合展示</w:t>
            </w:r>
          </w:p>
        </w:tc>
      </w:tr>
      <w:tr w14:paraId="23B25E6C">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40FA53C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数据同步</w:t>
            </w:r>
          </w:p>
        </w:tc>
        <w:tc>
          <w:tcPr>
            <w:tcBorders>
              <w:top w:val="nil"/>
              <w:left w:val="nil"/>
              <w:bottom w:val="single" w:color="auto" w:sz="12" w:space="0"/>
              <w:right w:val="nil"/>
            </w:tcBorders>
            <w:noWrap w:val="0"/>
            <w:tcMar>
              <w:top w:w="-1" w:type="dxa"/>
              <w:left w:w="-1" w:type="dxa"/>
              <w:bottom w:w="-1" w:type="dxa"/>
              <w:right w:w="-1" w:type="dxa"/>
            </w:tcMar>
            <w:vAlign w:val="top"/>
          </w:tcPr>
          <w:p w14:paraId="05B9D29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MQTT</w:t>
            </w:r>
          </w:p>
        </w:tc>
        <w:tc>
          <w:tcPr>
            <w:tcBorders>
              <w:top w:val="nil"/>
              <w:left w:val="nil"/>
              <w:bottom w:val="single" w:color="auto" w:sz="12" w:space="0"/>
              <w:right w:val="nil"/>
            </w:tcBorders>
            <w:noWrap w:val="0"/>
            <w:tcMar>
              <w:top w:w="-1" w:type="dxa"/>
              <w:left w:w="-1" w:type="dxa"/>
              <w:bottom w:w="-1" w:type="dxa"/>
              <w:right w:w="-1" w:type="dxa"/>
            </w:tcMar>
            <w:vAlign w:val="top"/>
          </w:tcPr>
          <w:p w14:paraId="7F3DF0C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云端扩展通信</w:t>
            </w:r>
          </w:p>
        </w:tc>
        <w:tc>
          <w:tcPr>
            <w:tcBorders>
              <w:top w:val="nil"/>
              <w:left w:val="nil"/>
              <w:bottom w:val="single" w:color="auto" w:sz="12" w:space="0"/>
              <w:right w:val="nil"/>
            </w:tcBorders>
            <w:noWrap w:val="0"/>
            <w:tcMar>
              <w:top w:w="-1" w:type="dxa"/>
              <w:left w:w="-1" w:type="dxa"/>
              <w:bottom w:w="-1" w:type="dxa"/>
              <w:right w:w="-1" w:type="dxa"/>
            </w:tcMar>
            <w:vAlign w:val="top"/>
          </w:tcPr>
          <w:p w14:paraId="5FB3DA5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协议轻量，适合物联网场景</w:t>
            </w:r>
          </w:p>
        </w:tc>
      </w:tr>
    </w:tbl>
    <w:p w14:paraId="2B69394B">
      <w:pPr>
        <w:pStyle w:val="57"/>
        <w:bidi w:val="0"/>
        <w:rPr>
          <w:rFonts w:hint="eastAsia"/>
        </w:rPr>
      </w:pPr>
      <w:r>
        <w:rPr>
          <w:rFonts w:hint="eastAsia"/>
        </w:rPr>
        <w:t>表 3-2 备选方案对比表</w:t>
      </w:r>
    </w:p>
    <w:tbl>
      <w:tblPr>
        <w:tblStyle w:val="52"/>
        <w:tblW w:w="5000" w:type="pct"/>
        <w:jc w:val="center"/>
        <w:tblLayout w:type="fixed"/>
        <w:tblCellMar>
          <w:top w:w="0" w:type="dxa"/>
          <w:left w:w="108" w:type="dxa"/>
          <w:bottom w:w="0" w:type="dxa"/>
          <w:right w:w="108" w:type="dxa"/>
        </w:tblCellMar>
      </w:tblPr>
      <w:tblGrid>
        <w:gridCol w:w="1704"/>
        <w:gridCol w:w="1704"/>
        <w:gridCol w:w="1704"/>
        <w:gridCol w:w="1704"/>
        <w:gridCol w:w="1704"/>
      </w:tblGrid>
      <w:tr w14:paraId="73E35591">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3396619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功能</w:t>
            </w:r>
          </w:p>
        </w:tc>
        <w:tc>
          <w:tcPr>
            <w:tcBorders>
              <w:top w:val="single" w:color="auto" w:sz="12" w:space="0"/>
              <w:left w:val="nil"/>
              <w:bottom w:val="nil"/>
              <w:right w:val="nil"/>
            </w:tcBorders>
            <w:noWrap w:val="0"/>
            <w:tcMar>
              <w:top w:w="-1" w:type="dxa"/>
              <w:left w:w="-1" w:type="dxa"/>
              <w:bottom w:w="-1" w:type="dxa"/>
              <w:right w:w="-1" w:type="dxa"/>
            </w:tcMar>
            <w:vAlign w:val="top"/>
          </w:tcPr>
          <w:p w14:paraId="7B138E5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方案一</w:t>
            </w:r>
          </w:p>
        </w:tc>
        <w:tc>
          <w:tcPr>
            <w:tcBorders>
              <w:top w:val="single" w:color="auto" w:sz="12" w:space="0"/>
              <w:left w:val="nil"/>
              <w:bottom w:val="nil"/>
              <w:right w:val="nil"/>
            </w:tcBorders>
            <w:noWrap w:val="0"/>
            <w:tcMar>
              <w:top w:w="-1" w:type="dxa"/>
              <w:left w:w="-1" w:type="dxa"/>
              <w:bottom w:w="-1" w:type="dxa"/>
              <w:right w:w="-1" w:type="dxa"/>
            </w:tcMar>
            <w:vAlign w:val="top"/>
          </w:tcPr>
          <w:p w14:paraId="0DD8CDFD">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方案二</w:t>
            </w:r>
          </w:p>
        </w:tc>
        <w:tc>
          <w:tcPr>
            <w:tcBorders>
              <w:top w:val="single" w:color="auto" w:sz="12" w:space="0"/>
              <w:left w:val="nil"/>
              <w:bottom w:val="nil"/>
              <w:right w:val="nil"/>
            </w:tcBorders>
            <w:noWrap w:val="0"/>
            <w:tcMar>
              <w:top w:w="-1" w:type="dxa"/>
              <w:left w:w="-1" w:type="dxa"/>
              <w:bottom w:w="-1" w:type="dxa"/>
              <w:right w:w="-1" w:type="dxa"/>
            </w:tcMar>
            <w:vAlign w:val="top"/>
          </w:tcPr>
          <w:p w14:paraId="72BBC1D6">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最终选择</w:t>
            </w:r>
          </w:p>
        </w:tc>
        <w:tc>
          <w:tcPr>
            <w:tcBorders>
              <w:top w:val="single" w:color="auto" w:sz="12" w:space="0"/>
              <w:left w:val="nil"/>
              <w:bottom w:val="nil"/>
              <w:right w:val="nil"/>
            </w:tcBorders>
            <w:noWrap w:val="0"/>
            <w:tcMar>
              <w:top w:w="-1" w:type="dxa"/>
              <w:left w:w="-1" w:type="dxa"/>
              <w:bottom w:w="-1" w:type="dxa"/>
              <w:right w:w="-1" w:type="dxa"/>
            </w:tcMar>
            <w:vAlign w:val="top"/>
          </w:tcPr>
          <w:p w14:paraId="55FA323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选择原因</w:t>
            </w:r>
          </w:p>
        </w:tc>
      </w:tr>
      <w:tr w14:paraId="0A19A574">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71782232">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主控芯片</w:t>
            </w:r>
          </w:p>
        </w:tc>
        <w:tc>
          <w:tcPr>
            <w:tcBorders>
              <w:top w:val="single" w:color="auto" w:sz="4" w:space="0"/>
              <w:left w:val="nil"/>
              <w:bottom w:val="nil"/>
              <w:right w:val="nil"/>
            </w:tcBorders>
            <w:noWrap w:val="0"/>
            <w:tcMar>
              <w:top w:w="-1" w:type="dxa"/>
              <w:left w:w="-1" w:type="dxa"/>
              <w:bottom w:w="-1" w:type="dxa"/>
              <w:right w:w="-1" w:type="dxa"/>
            </w:tcMar>
            <w:vAlign w:val="top"/>
          </w:tcPr>
          <w:p w14:paraId="38ECD6A9">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STM32F103</w:t>
            </w:r>
          </w:p>
        </w:tc>
        <w:tc>
          <w:tcPr>
            <w:tcBorders>
              <w:top w:val="single" w:color="auto" w:sz="4" w:space="0"/>
              <w:left w:val="nil"/>
              <w:bottom w:val="nil"/>
              <w:right w:val="nil"/>
            </w:tcBorders>
            <w:noWrap w:val="0"/>
            <w:tcMar>
              <w:top w:w="-1" w:type="dxa"/>
              <w:left w:w="-1" w:type="dxa"/>
              <w:bottom w:w="-1" w:type="dxa"/>
              <w:right w:w="-1" w:type="dxa"/>
            </w:tcMar>
            <w:vAlign w:val="top"/>
          </w:tcPr>
          <w:p w14:paraId="299A527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STM32F411</w:t>
            </w:r>
          </w:p>
        </w:tc>
        <w:tc>
          <w:tcPr>
            <w:tcBorders>
              <w:top w:val="single" w:color="auto" w:sz="4" w:space="0"/>
              <w:left w:val="nil"/>
              <w:bottom w:val="nil"/>
              <w:right w:val="nil"/>
            </w:tcBorders>
            <w:noWrap w:val="0"/>
            <w:tcMar>
              <w:top w:w="-1" w:type="dxa"/>
              <w:left w:w="-1" w:type="dxa"/>
              <w:bottom w:w="-1" w:type="dxa"/>
              <w:right w:w="-1" w:type="dxa"/>
            </w:tcMar>
            <w:vAlign w:val="top"/>
          </w:tcPr>
          <w:p w14:paraId="302751A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STM32F411</w:t>
            </w:r>
          </w:p>
        </w:tc>
        <w:tc>
          <w:tcPr>
            <w:tcBorders>
              <w:top w:val="single" w:color="auto" w:sz="4" w:space="0"/>
              <w:left w:val="nil"/>
              <w:bottom w:val="nil"/>
              <w:right w:val="nil"/>
            </w:tcBorders>
            <w:noWrap w:val="0"/>
            <w:tcMar>
              <w:top w:w="-1" w:type="dxa"/>
              <w:left w:w="-1" w:type="dxa"/>
              <w:bottom w:w="-1" w:type="dxa"/>
              <w:right w:w="-1" w:type="dxa"/>
            </w:tcMar>
            <w:vAlign w:val="top"/>
          </w:tcPr>
          <w:p w14:paraId="6999536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运算资源更充足，扩展性更好</w:t>
            </w:r>
          </w:p>
        </w:tc>
      </w:tr>
      <w:tr w14:paraId="2007E1D8">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200E27DD">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边缘节点</w:t>
            </w:r>
          </w:p>
        </w:tc>
        <w:tc>
          <w:tcPr>
            <w:tcBorders>
              <w:top w:val="nil"/>
              <w:left w:val="nil"/>
              <w:bottom w:val="nil"/>
              <w:right w:val="nil"/>
            </w:tcBorders>
            <w:noWrap w:val="0"/>
            <w:tcMar>
              <w:top w:w="-1" w:type="dxa"/>
              <w:left w:w="-1" w:type="dxa"/>
              <w:bottom w:w="-1" w:type="dxa"/>
              <w:right w:w="-1" w:type="dxa"/>
            </w:tcMar>
            <w:vAlign w:val="top"/>
          </w:tcPr>
          <w:p w14:paraId="1DA4184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ESP32</w:t>
            </w:r>
          </w:p>
        </w:tc>
        <w:tc>
          <w:tcPr>
            <w:tcBorders>
              <w:top w:val="nil"/>
              <w:left w:val="nil"/>
              <w:bottom w:val="nil"/>
              <w:right w:val="nil"/>
            </w:tcBorders>
            <w:noWrap w:val="0"/>
            <w:tcMar>
              <w:top w:w="-1" w:type="dxa"/>
              <w:left w:w="-1" w:type="dxa"/>
              <w:bottom w:w="-1" w:type="dxa"/>
              <w:right w:w="-1" w:type="dxa"/>
            </w:tcMar>
            <w:vAlign w:val="top"/>
          </w:tcPr>
          <w:p w14:paraId="4BEA0989">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树莓派 4B</w:t>
            </w:r>
          </w:p>
        </w:tc>
        <w:tc>
          <w:tcPr>
            <w:tcBorders>
              <w:top w:val="nil"/>
              <w:left w:val="nil"/>
              <w:bottom w:val="nil"/>
              <w:right w:val="nil"/>
            </w:tcBorders>
            <w:noWrap w:val="0"/>
            <w:tcMar>
              <w:top w:w="-1" w:type="dxa"/>
              <w:left w:w="-1" w:type="dxa"/>
              <w:bottom w:w="-1" w:type="dxa"/>
              <w:right w:w="-1" w:type="dxa"/>
            </w:tcMar>
            <w:vAlign w:val="top"/>
          </w:tcPr>
          <w:p w14:paraId="5B12C10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树莓派 4B</w:t>
            </w:r>
          </w:p>
        </w:tc>
        <w:tc>
          <w:tcPr>
            <w:tcBorders>
              <w:top w:val="nil"/>
              <w:left w:val="nil"/>
              <w:bottom w:val="nil"/>
              <w:right w:val="nil"/>
            </w:tcBorders>
            <w:noWrap w:val="0"/>
            <w:tcMar>
              <w:top w:w="-1" w:type="dxa"/>
              <w:left w:w="-1" w:type="dxa"/>
              <w:bottom w:w="-1" w:type="dxa"/>
              <w:right w:w="-1" w:type="dxa"/>
            </w:tcMar>
            <w:vAlign w:val="top"/>
          </w:tcPr>
          <w:p w14:paraId="14CFD40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更适合部署 Web, 数据库与 AI 模块</w:t>
            </w:r>
          </w:p>
        </w:tc>
      </w:tr>
      <w:tr w14:paraId="01F5D30B">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76DFBC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光照传感器</w:t>
            </w:r>
          </w:p>
        </w:tc>
        <w:tc>
          <w:tcPr>
            <w:tcBorders>
              <w:top w:val="nil"/>
              <w:left w:val="nil"/>
              <w:bottom w:val="nil"/>
              <w:right w:val="nil"/>
            </w:tcBorders>
            <w:noWrap w:val="0"/>
            <w:tcMar>
              <w:top w:w="-1" w:type="dxa"/>
              <w:left w:w="-1" w:type="dxa"/>
              <w:bottom w:w="-1" w:type="dxa"/>
              <w:right w:w="-1" w:type="dxa"/>
            </w:tcMar>
            <w:vAlign w:val="top"/>
          </w:tcPr>
          <w:p w14:paraId="7281D64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模拟光敏电阻</w:t>
            </w:r>
          </w:p>
        </w:tc>
        <w:tc>
          <w:tcPr>
            <w:tcBorders>
              <w:top w:val="nil"/>
              <w:left w:val="nil"/>
              <w:bottom w:val="nil"/>
              <w:right w:val="nil"/>
            </w:tcBorders>
            <w:noWrap w:val="0"/>
            <w:tcMar>
              <w:top w:w="-1" w:type="dxa"/>
              <w:left w:w="-1" w:type="dxa"/>
              <w:bottom w:w="-1" w:type="dxa"/>
              <w:right w:w="-1" w:type="dxa"/>
            </w:tcMar>
            <w:vAlign w:val="top"/>
          </w:tcPr>
          <w:p w14:paraId="3EBEFF1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BH1750</w:t>
            </w:r>
          </w:p>
        </w:tc>
        <w:tc>
          <w:tcPr>
            <w:tcBorders>
              <w:top w:val="nil"/>
              <w:left w:val="nil"/>
              <w:bottom w:val="nil"/>
              <w:right w:val="nil"/>
            </w:tcBorders>
            <w:noWrap w:val="0"/>
            <w:tcMar>
              <w:top w:w="-1" w:type="dxa"/>
              <w:left w:w="-1" w:type="dxa"/>
              <w:bottom w:w="-1" w:type="dxa"/>
              <w:right w:w="-1" w:type="dxa"/>
            </w:tcMar>
            <w:vAlign w:val="top"/>
          </w:tcPr>
          <w:p w14:paraId="4256A306">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BH1750</w:t>
            </w:r>
          </w:p>
        </w:tc>
        <w:tc>
          <w:tcPr>
            <w:tcBorders>
              <w:top w:val="nil"/>
              <w:left w:val="nil"/>
              <w:bottom w:val="nil"/>
              <w:right w:val="nil"/>
            </w:tcBorders>
            <w:noWrap w:val="0"/>
            <w:tcMar>
              <w:top w:w="-1" w:type="dxa"/>
              <w:left w:w="-1" w:type="dxa"/>
              <w:bottom w:w="-1" w:type="dxa"/>
              <w:right w:w="-1" w:type="dxa"/>
            </w:tcMar>
            <w:vAlign w:val="top"/>
          </w:tcPr>
          <w:p w14:paraId="6E88904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数字输出，标定更方便</w:t>
            </w:r>
          </w:p>
        </w:tc>
      </w:tr>
      <w:tr w14:paraId="461492DE">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109B13C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数据库存储</w:t>
            </w:r>
          </w:p>
        </w:tc>
        <w:tc>
          <w:tcPr>
            <w:tcBorders>
              <w:top w:val="nil"/>
              <w:left w:val="nil"/>
              <w:bottom w:val="nil"/>
              <w:right w:val="nil"/>
            </w:tcBorders>
            <w:noWrap w:val="0"/>
            <w:tcMar>
              <w:top w:w="-1" w:type="dxa"/>
              <w:left w:w="-1" w:type="dxa"/>
              <w:bottom w:w="-1" w:type="dxa"/>
              <w:right w:w="-1" w:type="dxa"/>
            </w:tcMar>
            <w:vAlign w:val="top"/>
          </w:tcPr>
          <w:p w14:paraId="67D867F2">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仅文件存储</w:t>
            </w:r>
          </w:p>
        </w:tc>
        <w:tc>
          <w:tcPr>
            <w:tcBorders>
              <w:top w:val="nil"/>
              <w:left w:val="nil"/>
              <w:bottom w:val="nil"/>
              <w:right w:val="nil"/>
            </w:tcBorders>
            <w:noWrap w:val="0"/>
            <w:tcMar>
              <w:top w:w="-1" w:type="dxa"/>
              <w:left w:w="-1" w:type="dxa"/>
              <w:bottom w:w="-1" w:type="dxa"/>
              <w:right w:w="-1" w:type="dxa"/>
            </w:tcMar>
            <w:vAlign w:val="top"/>
          </w:tcPr>
          <w:p w14:paraId="1ECCF3A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SQLite</w:t>
            </w:r>
          </w:p>
        </w:tc>
        <w:tc>
          <w:tcPr>
            <w:tcBorders>
              <w:top w:val="nil"/>
              <w:left w:val="nil"/>
              <w:bottom w:val="nil"/>
              <w:right w:val="nil"/>
            </w:tcBorders>
            <w:noWrap w:val="0"/>
            <w:tcMar>
              <w:top w:w="-1" w:type="dxa"/>
              <w:left w:w="-1" w:type="dxa"/>
              <w:bottom w:w="-1" w:type="dxa"/>
              <w:right w:w="-1" w:type="dxa"/>
            </w:tcMar>
            <w:vAlign w:val="top"/>
          </w:tcPr>
          <w:p w14:paraId="0473751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SQLite</w:t>
            </w:r>
          </w:p>
        </w:tc>
        <w:tc>
          <w:tcPr>
            <w:tcBorders>
              <w:top w:val="nil"/>
              <w:left w:val="nil"/>
              <w:bottom w:val="nil"/>
              <w:right w:val="nil"/>
            </w:tcBorders>
            <w:noWrap w:val="0"/>
            <w:tcMar>
              <w:top w:w="-1" w:type="dxa"/>
              <w:left w:w="-1" w:type="dxa"/>
              <w:bottom w:w="-1" w:type="dxa"/>
              <w:right w:w="-1" w:type="dxa"/>
            </w:tcMar>
            <w:vAlign w:val="top"/>
          </w:tcPr>
          <w:p w14:paraId="6E726C1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查询方便, 结构化程度更高</w:t>
            </w:r>
          </w:p>
        </w:tc>
      </w:tr>
      <w:tr w14:paraId="0350BB36">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3C380BD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云数据库存储</w:t>
            </w:r>
          </w:p>
        </w:tc>
        <w:tc>
          <w:tcPr>
            <w:tcBorders>
              <w:top w:val="nil"/>
              <w:left w:val="nil"/>
              <w:bottom w:val="single" w:color="auto" w:sz="12" w:space="0"/>
              <w:right w:val="nil"/>
            </w:tcBorders>
            <w:noWrap w:val="0"/>
            <w:tcMar>
              <w:top w:w="-1" w:type="dxa"/>
              <w:left w:w="-1" w:type="dxa"/>
              <w:bottom w:w="-1" w:type="dxa"/>
              <w:right w:w="-1" w:type="dxa"/>
            </w:tcMar>
            <w:vAlign w:val="top"/>
          </w:tcPr>
          <w:p w14:paraId="3665F07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仅文件存储</w:t>
            </w:r>
          </w:p>
        </w:tc>
        <w:tc>
          <w:tcPr>
            <w:tcBorders>
              <w:top w:val="nil"/>
              <w:left w:val="nil"/>
              <w:bottom w:val="single" w:color="auto" w:sz="12" w:space="0"/>
              <w:right w:val="nil"/>
            </w:tcBorders>
            <w:noWrap w:val="0"/>
            <w:tcMar>
              <w:top w:w="-1" w:type="dxa"/>
              <w:left w:w="-1" w:type="dxa"/>
              <w:bottom w:w="-1" w:type="dxa"/>
              <w:right w:w="-1" w:type="dxa"/>
            </w:tcMar>
            <w:vAlign w:val="top"/>
          </w:tcPr>
          <w:p w14:paraId="0E3C976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MySQL</w:t>
            </w:r>
          </w:p>
        </w:tc>
        <w:tc>
          <w:tcPr>
            <w:tcBorders>
              <w:top w:val="nil"/>
              <w:left w:val="nil"/>
              <w:bottom w:val="single" w:color="auto" w:sz="12" w:space="0"/>
              <w:right w:val="nil"/>
            </w:tcBorders>
            <w:noWrap w:val="0"/>
            <w:tcMar>
              <w:top w:w="-1" w:type="dxa"/>
              <w:left w:w="-1" w:type="dxa"/>
              <w:bottom w:w="-1" w:type="dxa"/>
              <w:right w:w="-1" w:type="dxa"/>
            </w:tcMar>
            <w:vAlign w:val="top"/>
          </w:tcPr>
          <w:p w14:paraId="11FCB4B2">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MySQL</w:t>
            </w:r>
          </w:p>
        </w:tc>
        <w:tc>
          <w:tcPr>
            <w:tcBorders>
              <w:top w:val="nil"/>
              <w:left w:val="nil"/>
              <w:bottom w:val="single" w:color="auto" w:sz="12" w:space="0"/>
              <w:right w:val="nil"/>
            </w:tcBorders>
            <w:noWrap w:val="0"/>
            <w:tcMar>
              <w:top w:w="-1" w:type="dxa"/>
              <w:left w:w="-1" w:type="dxa"/>
              <w:bottom w:w="-1" w:type="dxa"/>
              <w:right w:w="-1" w:type="dxa"/>
            </w:tcMar>
            <w:vAlign w:val="top"/>
          </w:tcPr>
          <w:p w14:paraId="32469C6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稳定性高, 易于存储</w:t>
            </w:r>
          </w:p>
        </w:tc>
      </w:tr>
      <w:bookmarkEnd w:id="48"/>
      <w:bookmarkEnd w:id="63"/>
    </w:tbl>
    <w:p w14:paraId="78D3DC0A">
      <w:pPr>
        <w:pStyle w:val="4"/>
        <w:bidi w:val="0"/>
        <w:rPr>
          <w:rFonts w:hint="eastAsia"/>
          <w:lang w:val="en-US" w:eastAsia="zh-CN"/>
        </w:rPr>
      </w:pPr>
      <w:bookmarkStart w:id="64" w:name="_Toc20964"/>
      <w:bookmarkStart w:id="65" w:name="_Toc4833"/>
      <w:bookmarkStart w:id="66" w:name="系统主要元件介绍"/>
      <w:bookmarkStart w:id="67" w:name="系统硬件设计"/>
      <w:r>
        <w:rPr>
          <w:rFonts w:hint="eastAsia"/>
          <w:lang w:val="en-US" w:eastAsia="zh-CN"/>
        </w:rPr>
        <w:t>3.4 系统主要元件介绍</w:t>
      </w:r>
      <w:bookmarkEnd w:id="64"/>
      <w:bookmarkEnd w:id="65"/>
    </w:p>
    <w:p w14:paraId="17AB56AF">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为实现藏红花全生长周期培育过程中的环境监测、智能控制和数据管理功能，系统硬件由主控与边缘计算平台、环境感知元件、人机交互元件、执行控制元件以及图像采集元件等部分组成。各类元件相互配合，形成了从数据采集、信息处理到设备执行的完整链路。</w:t>
      </w:r>
    </w:p>
    <w:p w14:paraId="7157FD12">
      <w:pPr>
        <w:pStyle w:val="5"/>
        <w:bidi w:val="0"/>
        <w:rPr>
          <w:rFonts w:hint="eastAsia"/>
          <w:lang w:val="en-US" w:eastAsia="zh-CN"/>
        </w:rPr>
      </w:pPr>
      <w:bookmarkStart w:id="68" w:name="_Toc28265"/>
      <w:bookmarkStart w:id="69" w:name="_Toc21315"/>
      <w:bookmarkStart w:id="70" w:name="主控与边缘计算平台"/>
      <w:r>
        <w:rPr>
          <w:rFonts w:hint="eastAsia"/>
          <w:lang w:val="en-US" w:eastAsia="zh-CN"/>
        </w:rPr>
        <w:t>3.4.1 主控与边缘计算平台</w:t>
      </w:r>
      <w:bookmarkEnd w:id="68"/>
      <w:bookmarkEnd w:id="69"/>
    </w:p>
    <w:p w14:paraId="3E260A5F">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本系统采用 STM32F411 作为底层主控制器，采用树莓派 4B 作为边缘计算平台。STM32F411 具有较丰富的 GPIO、ADC、I2C、USART 等外设资源，能够完成温湿度、光照、土壤湿度等传感器数据采集，并实现 OLED 显示、手势识别和继电器控制等功能。树莓派 4B 主要负责边缘侧的数据接收、存储、可视化展示和控制策略执行，同时可运行 Flask、SQLite 和 OpenCV 等软件环境，满足系统在本地数据处理和功能扩展方面的需求。两者协同工作，使系统兼具单片机实时控制能力和边缘设备的数据处理能力。</w:t>
      </w:r>
    </w:p>
    <w:p w14:paraId="6D643EB8">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800100" cy="733425"/>
            <wp:effectExtent l="0" t="0" r="0" b="9525"/>
            <wp:docPr id="1" name="图片 1" descr="f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411"/>
                    <pic:cNvPicPr>
                      <a:picLocks noChangeAspect="1"/>
                    </pic:cNvPicPr>
                  </pic:nvPicPr>
                  <pic:blipFill>
                    <a:blip r:embed="rId10"/>
                    <a:stretch>
                      <a:fillRect/>
                    </a:stretch>
                  </pic:blipFill>
                  <pic:spPr>
                    <a:xfrm>
                      <a:off x="0" y="0"/>
                      <a:ext cx="800100" cy="733425"/>
                    </a:xfrm>
                    <a:prstGeom prst="rect">
                      <a:avLst/>
                    </a:prstGeom>
                  </pic:spPr>
                </pic:pic>
              </a:graphicData>
            </a:graphic>
          </wp:inline>
        </w:drawing>
      </w:r>
    </w:p>
    <w:p w14:paraId="06A92D1E">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3228975" cy="2352675"/>
            <wp:effectExtent l="0" t="0" r="9525" b="9525"/>
            <wp:docPr id="5" name="图片 5" descr="r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pi"/>
                    <pic:cNvPicPr>
                      <a:picLocks noChangeAspect="1"/>
                    </pic:cNvPicPr>
                  </pic:nvPicPr>
                  <pic:blipFill>
                    <a:blip r:embed="rId11"/>
                    <a:stretch>
                      <a:fillRect/>
                    </a:stretch>
                  </pic:blipFill>
                  <pic:spPr>
                    <a:xfrm>
                      <a:off x="0" y="0"/>
                      <a:ext cx="3228975" cy="2352675"/>
                    </a:xfrm>
                    <a:prstGeom prst="rect">
                      <a:avLst/>
                    </a:prstGeom>
                  </pic:spPr>
                </pic:pic>
              </a:graphicData>
            </a:graphic>
          </wp:inline>
        </w:drawing>
      </w:r>
    </w:p>
    <w:p w14:paraId="08190963">
      <w:pPr>
        <w:pStyle w:val="57"/>
        <w:bidi w:val="0"/>
        <w:rPr>
          <w:rFonts w:hint="eastAsia"/>
        </w:rPr>
      </w:pPr>
      <w:r>
        <w:rPr>
          <w:rFonts w:hint="eastAsia"/>
        </w:rPr>
        <w:t>图 3-3</w:t>
      </w:r>
    </w:p>
    <w:bookmarkEnd w:id="70"/>
    <w:p w14:paraId="2D24652B">
      <w:pPr>
        <w:pStyle w:val="5"/>
        <w:bidi w:val="0"/>
        <w:rPr>
          <w:rFonts w:hint="eastAsia"/>
          <w:lang w:val="en-US" w:eastAsia="zh-CN"/>
        </w:rPr>
      </w:pPr>
      <w:bookmarkStart w:id="71" w:name="_Toc23720"/>
      <w:bookmarkStart w:id="72" w:name="_Toc3903"/>
      <w:bookmarkStart w:id="73" w:name="环境感知元件"/>
      <w:r>
        <w:rPr>
          <w:rFonts w:hint="eastAsia"/>
          <w:lang w:val="en-US" w:eastAsia="zh-CN"/>
        </w:rPr>
        <w:t>3.4.2 环境感知元件</w:t>
      </w:r>
      <w:bookmarkEnd w:id="71"/>
      <w:bookmarkEnd w:id="72"/>
    </w:p>
    <w:p w14:paraId="598800A9">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系统环境感知部分主要包括 DHT11 温湿度传感器、BH1750 光照传感器和电容式土壤湿度传感器。DHT11 用于采集空气温度和湿度信息，能够反映培育环境的基本状态；BH1750 用于检测环境光照强度，其输出为数字信号，接口简单，适合与主控直接连接；电容式土壤湿度传感器用于检测培育基质的含水情况，并将模拟信号输入 STM32 的 ADC 通道进行采样。上述传感器共同构成了系统的环境监测基础，为后续自动灌溉和补光控制提供数据依据。</w:t>
      </w:r>
    </w:p>
    <w:p w14:paraId="633E780F">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1676400" cy="1133475"/>
            <wp:effectExtent l="0" t="0" r="0" b="9525"/>
            <wp:docPr id="7" name="图片 7" descr="DH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HT11"/>
                    <pic:cNvPicPr>
                      <a:picLocks noChangeAspect="1"/>
                    </pic:cNvPicPr>
                  </pic:nvPicPr>
                  <pic:blipFill>
                    <a:blip r:embed="rId12"/>
                    <a:stretch>
                      <a:fillRect/>
                    </a:stretch>
                  </pic:blipFill>
                  <pic:spPr>
                    <a:xfrm>
                      <a:off x="0" y="0"/>
                      <a:ext cx="1676400" cy="1133475"/>
                    </a:xfrm>
                    <a:prstGeom prst="rect">
                      <a:avLst/>
                    </a:prstGeom>
                  </pic:spPr>
                </pic:pic>
              </a:graphicData>
            </a:graphic>
          </wp:inline>
        </w:drawing>
      </w:r>
      <w:r>
        <w:rPr>
          <w:rFonts w:hint="eastAsia" w:ascii="Times New Roman" w:hAnsi="Times New Roman" w:eastAsia="宋体" w:cs="Times New Roman"/>
          <w:bCs w:val="0"/>
          <w:sz w:val="28"/>
          <w:szCs w:val="24"/>
          <w:lang w:eastAsia="zh-CN"/>
        </w:rPr>
        <w:drawing>
          <wp:inline distT="0" distB="0" distL="114300" distR="114300">
            <wp:extent cx="1485900" cy="742950"/>
            <wp:effectExtent l="0" t="0" r="0" b="0"/>
            <wp:docPr id="9" name="图片 9" descr="DHT11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HT11电路"/>
                    <pic:cNvPicPr>
                      <a:picLocks noChangeAspect="1"/>
                    </pic:cNvPicPr>
                  </pic:nvPicPr>
                  <pic:blipFill>
                    <a:blip r:embed="rId13"/>
                    <a:stretch>
                      <a:fillRect/>
                    </a:stretch>
                  </pic:blipFill>
                  <pic:spPr>
                    <a:xfrm>
                      <a:off x="0" y="0"/>
                      <a:ext cx="1485900" cy="742950"/>
                    </a:xfrm>
                    <a:prstGeom prst="rect">
                      <a:avLst/>
                    </a:prstGeom>
                  </pic:spPr>
                </pic:pic>
              </a:graphicData>
            </a:graphic>
          </wp:inline>
        </w:drawing>
      </w:r>
    </w:p>
    <w:p w14:paraId="366E353E">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1162050" cy="990600"/>
            <wp:effectExtent l="0" t="0" r="0" b="0"/>
            <wp:docPr id="20" name="图片 20" descr="BH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H1750"/>
                    <pic:cNvPicPr>
                      <a:picLocks noChangeAspect="1"/>
                    </pic:cNvPicPr>
                  </pic:nvPicPr>
                  <pic:blipFill>
                    <a:blip r:embed="rId14"/>
                    <a:stretch>
                      <a:fillRect/>
                    </a:stretch>
                  </pic:blipFill>
                  <pic:spPr>
                    <a:xfrm>
                      <a:off x="0" y="0"/>
                      <a:ext cx="1162050" cy="990600"/>
                    </a:xfrm>
                    <a:prstGeom prst="rect">
                      <a:avLst/>
                    </a:prstGeom>
                  </pic:spPr>
                </pic:pic>
              </a:graphicData>
            </a:graphic>
          </wp:inline>
        </w:drawing>
      </w:r>
      <w:r>
        <w:rPr>
          <w:rFonts w:hint="eastAsia" w:ascii="Times New Roman" w:hAnsi="Times New Roman" w:eastAsia="宋体" w:cs="Times New Roman"/>
          <w:bCs w:val="0"/>
          <w:sz w:val="28"/>
          <w:szCs w:val="24"/>
          <w:lang w:eastAsia="zh-CN"/>
        </w:rPr>
        <w:drawing>
          <wp:inline distT="0" distB="0" distL="114300" distR="114300">
            <wp:extent cx="1285875" cy="904875"/>
            <wp:effectExtent l="0" t="0" r="9525" b="9525"/>
            <wp:docPr id="21" name="图片 21" descr="BH1750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H1750电路"/>
                    <pic:cNvPicPr>
                      <a:picLocks noChangeAspect="1"/>
                    </pic:cNvPicPr>
                  </pic:nvPicPr>
                  <pic:blipFill>
                    <a:blip r:embed="rId15"/>
                    <a:stretch>
                      <a:fillRect/>
                    </a:stretch>
                  </pic:blipFill>
                  <pic:spPr>
                    <a:xfrm>
                      <a:off x="0" y="0"/>
                      <a:ext cx="1285875" cy="904875"/>
                    </a:xfrm>
                    <a:prstGeom prst="rect">
                      <a:avLst/>
                    </a:prstGeom>
                  </pic:spPr>
                </pic:pic>
              </a:graphicData>
            </a:graphic>
          </wp:inline>
        </w:drawing>
      </w:r>
    </w:p>
    <w:p w14:paraId="1BF3C129">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1191260" cy="1173480"/>
            <wp:effectExtent l="0" t="0" r="8890" b="7620"/>
            <wp:docPr id="30" name="图片 30" descr="电容式土壤湿度传感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电容式土壤湿度传感器"/>
                    <pic:cNvPicPr>
                      <a:picLocks noChangeAspect="1"/>
                    </pic:cNvPicPr>
                  </pic:nvPicPr>
                  <pic:blipFill>
                    <a:blip r:embed="rId16"/>
                    <a:stretch>
                      <a:fillRect/>
                    </a:stretch>
                  </pic:blipFill>
                  <pic:spPr>
                    <a:xfrm>
                      <a:off x="0" y="0"/>
                      <a:ext cx="1191260" cy="1173480"/>
                    </a:xfrm>
                    <a:prstGeom prst="rect">
                      <a:avLst/>
                    </a:prstGeom>
                  </pic:spPr>
                </pic:pic>
              </a:graphicData>
            </a:graphic>
          </wp:inline>
        </w:drawing>
      </w:r>
      <w:r>
        <w:rPr>
          <w:rFonts w:hint="eastAsia" w:ascii="Times New Roman" w:hAnsi="Times New Roman" w:eastAsia="宋体" w:cs="Times New Roman"/>
          <w:bCs w:val="0"/>
          <w:sz w:val="28"/>
          <w:szCs w:val="24"/>
          <w:lang w:eastAsia="zh-CN"/>
        </w:rPr>
        <w:drawing>
          <wp:inline distT="0" distB="0" distL="114300" distR="114300">
            <wp:extent cx="1476375" cy="1174750"/>
            <wp:effectExtent l="0" t="0" r="9525" b="6350"/>
            <wp:docPr id="31" name="图片 31" descr="土壤湿度传感器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土壤湿度传感器电路"/>
                    <pic:cNvPicPr>
                      <a:picLocks noChangeAspect="1"/>
                    </pic:cNvPicPr>
                  </pic:nvPicPr>
                  <pic:blipFill>
                    <a:blip r:embed="rId17"/>
                    <a:stretch>
                      <a:fillRect/>
                    </a:stretch>
                  </pic:blipFill>
                  <pic:spPr>
                    <a:xfrm>
                      <a:off x="0" y="0"/>
                      <a:ext cx="1476375" cy="1174750"/>
                    </a:xfrm>
                    <a:prstGeom prst="rect">
                      <a:avLst/>
                    </a:prstGeom>
                  </pic:spPr>
                </pic:pic>
              </a:graphicData>
            </a:graphic>
          </wp:inline>
        </w:drawing>
      </w:r>
    </w:p>
    <w:p w14:paraId="0C290D05">
      <w:pPr>
        <w:pStyle w:val="57"/>
        <w:bidi w:val="0"/>
        <w:rPr>
          <w:rFonts w:hint="eastAsia"/>
        </w:rPr>
      </w:pPr>
      <w:r>
        <w:rPr>
          <w:rFonts w:hint="eastAsia"/>
        </w:rPr>
        <w:t>图 3-4</w:t>
      </w:r>
    </w:p>
    <w:bookmarkEnd w:id="73"/>
    <w:p w14:paraId="3AEC0CF9">
      <w:pPr>
        <w:pStyle w:val="5"/>
        <w:bidi w:val="0"/>
        <w:rPr>
          <w:rFonts w:hint="eastAsia"/>
          <w:lang w:val="en-US" w:eastAsia="zh-CN"/>
        </w:rPr>
      </w:pPr>
      <w:bookmarkStart w:id="74" w:name="_Toc12783"/>
      <w:bookmarkStart w:id="75" w:name="_Toc406"/>
      <w:bookmarkStart w:id="76" w:name="人机交互元件"/>
      <w:r>
        <w:rPr>
          <w:rFonts w:hint="eastAsia"/>
          <w:lang w:val="en-US" w:eastAsia="zh-CN"/>
        </w:rPr>
        <w:t>3.4.3 人机交互元件</w:t>
      </w:r>
      <w:bookmarkEnd w:id="74"/>
      <w:bookmarkEnd w:id="75"/>
    </w:p>
    <w:p w14:paraId="381686B6">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为提升系统的本地交互能力，本文选用了 OLED 显示模块和 PAJ7620 手势识别模块。OLED 显示模块具有体积小、功耗低和显示清晰等特点，可用于实时显示温度、湿度、光照、土壤湿度及系统状态信息。PAJ7620 手势识别模块可通过 I2C 接口与主控连接，实现非接触式操作，便于用户进行页面切换或功能选择。两者结合后，能够提高系统运行状态的可视化程度和交互便捷性。</w:t>
      </w:r>
    </w:p>
    <w:p w14:paraId="2079E18F">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1238250" cy="1257300"/>
            <wp:effectExtent l="0" t="0" r="0" b="0"/>
            <wp:docPr id="22" name="图片 22" descr="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oled"/>
                    <pic:cNvPicPr>
                      <a:picLocks noChangeAspect="1"/>
                    </pic:cNvPicPr>
                  </pic:nvPicPr>
                  <pic:blipFill>
                    <a:blip r:embed="rId18"/>
                    <a:stretch>
                      <a:fillRect/>
                    </a:stretch>
                  </pic:blipFill>
                  <pic:spPr>
                    <a:xfrm>
                      <a:off x="0" y="0"/>
                      <a:ext cx="1238250" cy="1257300"/>
                    </a:xfrm>
                    <a:prstGeom prst="rect">
                      <a:avLst/>
                    </a:prstGeom>
                  </pic:spPr>
                </pic:pic>
              </a:graphicData>
            </a:graphic>
          </wp:inline>
        </w:drawing>
      </w:r>
      <w:r>
        <w:rPr>
          <w:rFonts w:hint="eastAsia" w:ascii="Times New Roman" w:hAnsi="Times New Roman" w:eastAsia="宋体" w:cs="Times New Roman"/>
          <w:bCs w:val="0"/>
          <w:sz w:val="28"/>
          <w:szCs w:val="24"/>
          <w:lang w:eastAsia="zh-CN"/>
        </w:rPr>
        <w:drawing>
          <wp:inline distT="0" distB="0" distL="114300" distR="114300">
            <wp:extent cx="1733550" cy="1981200"/>
            <wp:effectExtent l="0" t="0" r="0" b="0"/>
            <wp:docPr id="23" name="图片 23" descr="oled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oled电路"/>
                    <pic:cNvPicPr>
                      <a:picLocks noChangeAspect="1"/>
                    </pic:cNvPicPr>
                  </pic:nvPicPr>
                  <pic:blipFill>
                    <a:blip r:embed="rId19"/>
                    <a:stretch>
                      <a:fillRect/>
                    </a:stretch>
                  </pic:blipFill>
                  <pic:spPr>
                    <a:xfrm>
                      <a:off x="0" y="0"/>
                      <a:ext cx="1733550" cy="1981200"/>
                    </a:xfrm>
                    <a:prstGeom prst="rect">
                      <a:avLst/>
                    </a:prstGeom>
                  </pic:spPr>
                </pic:pic>
              </a:graphicData>
            </a:graphic>
          </wp:inline>
        </w:drawing>
      </w:r>
    </w:p>
    <w:p w14:paraId="4F429110">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1371600" cy="952500"/>
            <wp:effectExtent l="0" t="0" r="0" b="0"/>
            <wp:docPr id="28" name="图片 28" descr="PAJ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AJ7620"/>
                    <pic:cNvPicPr>
                      <a:picLocks noChangeAspect="1"/>
                    </pic:cNvPicPr>
                  </pic:nvPicPr>
                  <pic:blipFill>
                    <a:blip r:embed="rId20"/>
                    <a:stretch>
                      <a:fillRect/>
                    </a:stretch>
                  </pic:blipFill>
                  <pic:spPr>
                    <a:xfrm>
                      <a:off x="0" y="0"/>
                      <a:ext cx="1371600" cy="952500"/>
                    </a:xfrm>
                    <a:prstGeom prst="rect">
                      <a:avLst/>
                    </a:prstGeom>
                  </pic:spPr>
                </pic:pic>
              </a:graphicData>
            </a:graphic>
          </wp:inline>
        </w:drawing>
      </w:r>
      <w:r>
        <w:rPr>
          <w:rFonts w:hint="eastAsia" w:ascii="Times New Roman" w:hAnsi="Times New Roman" w:eastAsia="宋体" w:cs="Times New Roman"/>
          <w:bCs w:val="0"/>
          <w:sz w:val="28"/>
          <w:szCs w:val="24"/>
          <w:lang w:eastAsia="zh-CN"/>
        </w:rPr>
        <w:drawing>
          <wp:inline distT="0" distB="0" distL="114300" distR="114300">
            <wp:extent cx="1323975" cy="981075"/>
            <wp:effectExtent l="0" t="0" r="9525" b="9525"/>
            <wp:docPr id="25" name="图片 25" descr="PAJ7620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PAJ7620电路"/>
                    <pic:cNvPicPr>
                      <a:picLocks noChangeAspect="1"/>
                    </pic:cNvPicPr>
                  </pic:nvPicPr>
                  <pic:blipFill>
                    <a:blip r:embed="rId21"/>
                    <a:stretch>
                      <a:fillRect/>
                    </a:stretch>
                  </pic:blipFill>
                  <pic:spPr>
                    <a:xfrm>
                      <a:off x="0" y="0"/>
                      <a:ext cx="1323975" cy="981075"/>
                    </a:xfrm>
                    <a:prstGeom prst="rect">
                      <a:avLst/>
                    </a:prstGeom>
                  </pic:spPr>
                </pic:pic>
              </a:graphicData>
            </a:graphic>
          </wp:inline>
        </w:drawing>
      </w:r>
    </w:p>
    <w:p w14:paraId="523F26D2">
      <w:pPr>
        <w:pStyle w:val="57"/>
        <w:bidi w:val="0"/>
        <w:rPr>
          <w:rFonts w:hint="eastAsia"/>
        </w:rPr>
      </w:pPr>
      <w:r>
        <w:rPr>
          <w:rFonts w:hint="eastAsia"/>
        </w:rPr>
        <w:t>图 3-5</w:t>
      </w:r>
    </w:p>
    <w:bookmarkEnd w:id="76"/>
    <w:p w14:paraId="7D9EA9D9">
      <w:pPr>
        <w:pStyle w:val="5"/>
        <w:bidi w:val="0"/>
        <w:rPr>
          <w:rFonts w:hint="eastAsia"/>
          <w:lang w:val="en-US" w:eastAsia="zh-CN"/>
        </w:rPr>
      </w:pPr>
      <w:bookmarkStart w:id="77" w:name="_Toc16673"/>
      <w:bookmarkStart w:id="78" w:name="_Toc11578"/>
      <w:bookmarkStart w:id="79" w:name="执行控制元件"/>
      <w:r>
        <w:rPr>
          <w:rFonts w:hint="eastAsia"/>
          <w:lang w:val="en-US" w:eastAsia="zh-CN"/>
        </w:rPr>
        <w:t>3.4.4 执行控制元件</w:t>
      </w:r>
      <w:bookmarkEnd w:id="77"/>
      <w:bookmarkEnd w:id="78"/>
    </w:p>
    <w:p w14:paraId="0B33EF3A">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系统的执行控制部分主要包括继电器模块、水泵和 LED 灯带。继电器模块用于实现单片机与外部负载之间的隔离驱动，使主控能够安全地控制水泵和补光设备。水泵是系统自动灌溉功能的核心执行器，当土壤湿度低于设定阈值时，系统可自动启动水泵进行补水。LED 灯带则主要用于环境补光和状态指示，在光照不足或功能演示时发挥作用。执行控制元件的加入，使系统具备了根据环境数据自动调节培育条件的能力。</w:t>
      </w:r>
    </w:p>
    <w:p w14:paraId="20069550">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800100" cy="581025"/>
            <wp:effectExtent l="0" t="0" r="0" b="9525"/>
            <wp:docPr id="26" name="图片 26" descr="水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水泵"/>
                    <pic:cNvPicPr>
                      <a:picLocks noChangeAspect="1"/>
                    </pic:cNvPicPr>
                  </pic:nvPicPr>
                  <pic:blipFill>
                    <a:blip r:embed="rId22"/>
                    <a:stretch>
                      <a:fillRect/>
                    </a:stretch>
                  </pic:blipFill>
                  <pic:spPr>
                    <a:xfrm>
                      <a:off x="0" y="0"/>
                      <a:ext cx="800100" cy="581025"/>
                    </a:xfrm>
                    <a:prstGeom prst="rect">
                      <a:avLst/>
                    </a:prstGeom>
                  </pic:spPr>
                </pic:pic>
              </a:graphicData>
            </a:graphic>
          </wp:inline>
        </w:drawing>
      </w:r>
      <w:r>
        <w:rPr>
          <w:rFonts w:ascii="Times New Roman" w:hAnsi="Times New Roman" w:eastAsia="宋体" w:cs="Times New Roman"/>
          <w:bCs w:val="0"/>
          <w:sz w:val="28"/>
          <w:szCs w:val="24"/>
        </w:rPr>
        <w:drawing>
          <wp:inline distT="0" distB="0" distL="114300" distR="114300">
            <wp:extent cx="2152650" cy="1581150"/>
            <wp:effectExtent l="0" t="0" r="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23"/>
                    <a:stretch>
                      <a:fillRect/>
                    </a:stretch>
                  </pic:blipFill>
                  <pic:spPr>
                    <a:xfrm>
                      <a:off x="0" y="0"/>
                      <a:ext cx="2152650" cy="1581150"/>
                    </a:xfrm>
                    <a:prstGeom prst="rect">
                      <a:avLst/>
                    </a:prstGeom>
                    <a:noFill/>
                    <a:ln>
                      <a:noFill/>
                    </a:ln>
                  </pic:spPr>
                </pic:pic>
              </a:graphicData>
            </a:graphic>
          </wp:inline>
        </w:drawing>
      </w:r>
    </w:p>
    <w:p w14:paraId="2364016E">
      <w:pPr>
        <w:pStyle w:val="57"/>
        <w:bidi w:val="0"/>
        <w:rPr>
          <w:rFonts w:hint="eastAsia"/>
        </w:rPr>
      </w:pPr>
      <w:r>
        <w:rPr>
          <w:rFonts w:hint="eastAsia"/>
        </w:rPr>
        <w:t>图 3-6</w:t>
      </w:r>
    </w:p>
    <w:bookmarkEnd w:id="79"/>
    <w:p w14:paraId="7B1AB535">
      <w:pPr>
        <w:pStyle w:val="5"/>
        <w:bidi w:val="0"/>
        <w:rPr>
          <w:rFonts w:hint="eastAsia"/>
          <w:lang w:val="en-US" w:eastAsia="zh-CN"/>
        </w:rPr>
      </w:pPr>
      <w:bookmarkStart w:id="80" w:name="_Toc24245"/>
      <w:bookmarkStart w:id="81" w:name="_Toc31801"/>
      <w:bookmarkStart w:id="82" w:name="图像采集元件"/>
      <w:r>
        <w:rPr>
          <w:rFonts w:hint="eastAsia"/>
          <w:lang w:val="en-US" w:eastAsia="zh-CN"/>
        </w:rPr>
        <w:t>3.4.5 图像采集元件</w:t>
      </w:r>
      <w:bookmarkEnd w:id="80"/>
      <w:bookmarkEnd w:id="81"/>
    </w:p>
    <w:p w14:paraId="5E780434">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为增强系统对藏红花生长状态的感知能力，本文引入 USB 摄像头作为图像采集元件。该模块可直接与树莓派连接，用于采集作物生长图像，并结合 OpenCV 完成图像预处理和特征分析。与传统环境参数监测相比，摄像头的加入使系统进一步具备了视觉信息获取能力，为后续开展花朵状态识别和生长过程分析提供了基础。</w:t>
      </w:r>
    </w:p>
    <w:p w14:paraId="293A356F">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图 3-7</w:t>
      </w:r>
    </w:p>
    <w:p w14:paraId="49CB4B1C">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综上所述，本文所选用的各类元件在功能上分工明确，能够共同支撑藏红花智能培育系统的实现。主控与边缘平台负责数据处理和系统调度，传感器负责环境信息采集，人机交互元件负责状态显示与操作输入，执行元件负责自动调节，图像采集元件则为系统智能化扩展提供支持。</w:t>
      </w:r>
      <w:bookmarkEnd w:id="66"/>
      <w:bookmarkEnd w:id="82"/>
    </w:p>
    <w:p w14:paraId="20C391E5">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p>
    <w:p w14:paraId="2D3BEAE7">
      <w:pPr>
        <w:pStyle w:val="2"/>
        <w:bidi w:val="0"/>
        <w:rPr>
          <w:rFonts w:hint="eastAsia"/>
        </w:rPr>
      </w:pPr>
      <w:bookmarkStart w:id="83" w:name="_Toc25084"/>
      <w:bookmarkStart w:id="84" w:name="_Toc26007"/>
      <w:r>
        <w:rPr>
          <w:rFonts w:hint="eastAsia"/>
        </w:rPr>
        <w:t>4 系统硬件设计</w:t>
      </w:r>
      <w:bookmarkEnd w:id="83"/>
      <w:bookmarkEnd w:id="84"/>
    </w:p>
    <w:p w14:paraId="0F6BFEB4">
      <w:pPr>
        <w:pStyle w:val="4"/>
        <w:bidi w:val="0"/>
        <w:rPr>
          <w:rFonts w:hint="eastAsia"/>
          <w:lang w:val="en-US" w:eastAsia="zh-CN"/>
        </w:rPr>
      </w:pPr>
      <w:bookmarkStart w:id="85" w:name="_Toc7031"/>
      <w:bookmarkStart w:id="86" w:name="_Toc12851"/>
      <w:bookmarkStart w:id="87" w:name="系统整体硬件工作原理"/>
      <w:r>
        <w:rPr>
          <w:rFonts w:hint="eastAsia"/>
          <w:lang w:val="en-US" w:eastAsia="zh-CN"/>
        </w:rPr>
        <w:t>4.1 系统整体硬件工作原理</w:t>
      </w:r>
      <w:bookmarkEnd w:id="85"/>
      <w:bookmarkEnd w:id="86"/>
    </w:p>
    <w:p w14:paraId="055AA369">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系统硬件由传感采集单元、执行控制单元、显示交互单元、边缘通信单元和供电单元构成。STM32F411 作为底层主控，负责读取 DHT11 温湿度数据、BH1750 光照数据和电容式土壤湿度模拟量，并将处理后的结果显示在 OLED 上，同时以 JSON 格式经 USB 虚拟串口发送给树莓派。树莓派接收数据后进行存储与服务处理，并根据前端操作或自动灌溉策略向 STM32 回发控制命令。</w:t>
      </w:r>
    </w:p>
    <w:p w14:paraId="1623D6B2">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执行控制部分主要是水泵继电器和LED灯带继电器。当边缘端发出控制命令之后，STM32解析出对应的JSON指令，并且控制继电器的状态，从而达到灌溉、补光的效果。手势识别模块PAJ7620和OLED共同构成本地人机交互单元，用户可以对设备进行直接的页面切换以及控制。系统总体硬件连接关系清楚，适合做原型设计和调试。</w:t>
      </w:r>
    </w:p>
    <w:p w14:paraId="7861C50E">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根据当前程序设计，主要接口关系如下：</w:t>
      </w:r>
    </w:p>
    <w:p w14:paraId="0109521C">
      <w:pPr>
        <w:pStyle w:val="42"/>
        <w:keepNext w:val="0"/>
        <w:keepLines w:val="0"/>
        <w:pageBreakBefore w:val="0"/>
        <w:numPr>
          <w:ilvl w:val="0"/>
          <w:numId w:val="3"/>
        </w:numPr>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DHT11 接入 STM32 的 A1 引脚；</w:t>
      </w:r>
    </w:p>
    <w:p w14:paraId="5123A9F5">
      <w:pPr>
        <w:pStyle w:val="42"/>
        <w:keepNext w:val="0"/>
        <w:keepLines w:val="0"/>
        <w:pageBreakBefore w:val="0"/>
        <w:numPr>
          <w:ilvl w:val="0"/>
          <w:numId w:val="3"/>
        </w:numPr>
        <w:kinsoku/>
        <w:wordWrap/>
        <w:overflowPunct/>
        <w:topLinePunct w:val="0"/>
        <w:autoSpaceDE/>
        <w:autoSpaceDN/>
        <w:bidi w:val="0"/>
        <w:adjustRightInd/>
        <w:spacing w:line="360" w:lineRule="auto"/>
        <w:ind w:left="0" w:leftChars="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电容式土壤湿度传感器模拟量接入 A2 引脚；</w:t>
      </w:r>
    </w:p>
    <w:p w14:paraId="1A05A77A">
      <w:pPr>
        <w:pStyle w:val="42"/>
        <w:keepNext w:val="0"/>
        <w:keepLines w:val="0"/>
        <w:pageBreakBefore w:val="0"/>
        <w:numPr>
          <w:ilvl w:val="0"/>
          <w:numId w:val="3"/>
        </w:numPr>
        <w:kinsoku/>
        <w:wordWrap/>
        <w:overflowPunct/>
        <w:topLinePunct w:val="0"/>
        <w:autoSpaceDE/>
        <w:autoSpaceDN/>
        <w:bidi w:val="0"/>
        <w:adjustRightInd/>
        <w:spacing w:line="360" w:lineRule="auto"/>
        <w:ind w:left="0" w:leftChars="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I2C 总线用于连接 BH1750、OLED 和 PAJ7620，其中 SCL 接 PB6，SDA 接 PB7；</w:t>
      </w:r>
    </w:p>
    <w:p w14:paraId="2186C458">
      <w:pPr>
        <w:pStyle w:val="42"/>
        <w:keepNext w:val="0"/>
        <w:keepLines w:val="0"/>
        <w:pageBreakBefore w:val="0"/>
        <w:numPr>
          <w:ilvl w:val="0"/>
          <w:numId w:val="3"/>
        </w:numPr>
        <w:kinsoku/>
        <w:wordWrap/>
        <w:overflowPunct/>
        <w:topLinePunct w:val="0"/>
        <w:autoSpaceDE/>
        <w:autoSpaceDN/>
        <w:bidi w:val="0"/>
        <w:adjustRightInd/>
        <w:spacing w:line="360" w:lineRule="auto"/>
        <w:ind w:left="0" w:leftChars="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水泵继电器控制引脚接 B10；</w:t>
      </w:r>
    </w:p>
    <w:p w14:paraId="293FD3D5">
      <w:pPr>
        <w:pStyle w:val="42"/>
        <w:keepNext w:val="0"/>
        <w:keepLines w:val="0"/>
        <w:pageBreakBefore w:val="0"/>
        <w:numPr>
          <w:ilvl w:val="0"/>
          <w:numId w:val="3"/>
        </w:numPr>
        <w:kinsoku/>
        <w:wordWrap/>
        <w:overflowPunct/>
        <w:topLinePunct w:val="0"/>
        <w:autoSpaceDE/>
        <w:autoSpaceDN/>
        <w:bidi w:val="0"/>
        <w:adjustRightInd/>
        <w:spacing w:line="360" w:lineRule="auto"/>
        <w:ind w:left="0" w:leftChars="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LED 灯带继电器控制引脚接 B12；</w:t>
      </w:r>
    </w:p>
    <w:p w14:paraId="59DA55E4">
      <w:pPr>
        <w:pStyle w:val="42"/>
        <w:keepNext w:val="0"/>
        <w:keepLines w:val="0"/>
        <w:pageBreakBefore w:val="0"/>
        <w:numPr>
          <w:ilvl w:val="0"/>
          <w:numId w:val="3"/>
        </w:numPr>
        <w:kinsoku/>
        <w:wordWrap/>
        <w:overflowPunct/>
        <w:topLinePunct w:val="0"/>
        <w:autoSpaceDE/>
        <w:autoSpaceDN/>
        <w:bidi w:val="0"/>
        <w:adjustRightInd/>
        <w:spacing w:line="360" w:lineRule="auto"/>
        <w:ind w:left="0" w:leftChars="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板载状态指示灯使用 C13；</w:t>
      </w:r>
    </w:p>
    <w:p w14:paraId="0A232439">
      <w:pPr>
        <w:pStyle w:val="42"/>
        <w:keepNext w:val="0"/>
        <w:keepLines w:val="0"/>
        <w:pageBreakBefore w:val="0"/>
        <w:numPr>
          <w:ilvl w:val="0"/>
          <w:numId w:val="3"/>
        </w:numPr>
        <w:kinsoku/>
        <w:wordWrap/>
        <w:overflowPunct/>
        <w:topLinePunct w:val="0"/>
        <w:autoSpaceDE/>
        <w:autoSpaceDN/>
        <w:bidi w:val="0"/>
        <w:adjustRightInd/>
        <w:spacing w:line="360" w:lineRule="auto"/>
        <w:ind w:left="0" w:leftChars="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STM32 与树莓派通过 USB 连接，实现供电与串口通信。</w:t>
      </w:r>
    </w:p>
    <w:p w14:paraId="3C7D9C66">
      <w:pPr>
        <w:pStyle w:val="51"/>
        <w:keepNext w:val="0"/>
        <w:keepLines w:val="0"/>
        <w:pageBreakBefore w:val="0"/>
        <w:numPr>
          <w:ilvl w:val="0"/>
          <w:numId w:val="0"/>
        </w:numPr>
        <w:kinsoku/>
        <w:wordWrap/>
        <w:overflowPunct/>
        <w:topLinePunct w:val="0"/>
        <w:autoSpaceDE/>
        <w:autoSpaceDN/>
        <w:bidi w:val="0"/>
        <w:adjustRightInd/>
        <w:spacing w:before="0" w:after="0" w:line="360" w:lineRule="auto"/>
        <w:ind w:left="0" w:leftChars="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2771775" cy="3696335"/>
            <wp:effectExtent l="0" t="0" r="18415" b="9525"/>
            <wp:docPr id="6" name="图片 6" descr="图 4-1 主要模块实物连接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 4-1 主要模块实物连接照片"/>
                    <pic:cNvPicPr>
                      <a:picLocks noChangeAspect="1"/>
                    </pic:cNvPicPr>
                  </pic:nvPicPr>
                  <pic:blipFill>
                    <a:blip r:embed="rId24"/>
                    <a:stretch>
                      <a:fillRect/>
                    </a:stretch>
                  </pic:blipFill>
                  <pic:spPr>
                    <a:xfrm rot="16200000">
                      <a:off x="0" y="0"/>
                      <a:ext cx="2771775" cy="3696335"/>
                    </a:xfrm>
                    <a:prstGeom prst="rect">
                      <a:avLst/>
                    </a:prstGeom>
                  </pic:spPr>
                </pic:pic>
              </a:graphicData>
            </a:graphic>
          </wp:inline>
        </w:drawing>
      </w:r>
    </w:p>
    <w:p w14:paraId="55D7951D">
      <w:pPr>
        <w:pStyle w:val="57"/>
        <w:bidi w:val="0"/>
        <w:rPr>
          <w:rFonts w:hint="eastAsia"/>
        </w:rPr>
      </w:pPr>
      <w:r>
        <w:rPr>
          <w:rFonts w:hint="eastAsia"/>
        </w:rPr>
        <w:t>图 4-1 主要模块实物连接照片</w:t>
      </w:r>
    </w:p>
    <w:bookmarkEnd w:id="87"/>
    <w:p w14:paraId="13CA95E6">
      <w:pPr>
        <w:pStyle w:val="4"/>
        <w:bidi w:val="0"/>
        <w:rPr>
          <w:rFonts w:hint="eastAsia"/>
          <w:lang w:val="en-US" w:eastAsia="zh-CN"/>
        </w:rPr>
      </w:pPr>
      <w:bookmarkStart w:id="88" w:name="_Toc4056"/>
      <w:bookmarkStart w:id="89" w:name="_Toc7709"/>
      <w:bookmarkStart w:id="90" w:name="系统功能模块设计"/>
      <w:r>
        <w:rPr>
          <w:rFonts w:hint="eastAsia"/>
          <w:lang w:val="en-US" w:eastAsia="zh-CN"/>
        </w:rPr>
        <w:t>4.2 系统功能模块设计</w:t>
      </w:r>
      <w:bookmarkEnd w:id="88"/>
      <w:bookmarkEnd w:id="89"/>
    </w:p>
    <w:p w14:paraId="2684FABC">
      <w:pPr>
        <w:pStyle w:val="5"/>
        <w:bidi w:val="0"/>
        <w:rPr>
          <w:rFonts w:hint="eastAsia"/>
          <w:lang w:val="en-US" w:eastAsia="zh-CN"/>
        </w:rPr>
      </w:pPr>
      <w:bookmarkStart w:id="91" w:name="_Toc14009"/>
      <w:bookmarkStart w:id="92" w:name="_Toc31433"/>
      <w:bookmarkStart w:id="93" w:name="传感采集模块设计"/>
      <w:r>
        <w:rPr>
          <w:rFonts w:hint="eastAsia"/>
          <w:lang w:val="en-US" w:eastAsia="zh-CN"/>
        </w:rPr>
        <w:t>4.2.1 传感采集模块设计</w:t>
      </w:r>
      <w:bookmarkEnd w:id="91"/>
      <w:bookmarkEnd w:id="92"/>
    </w:p>
    <w:p w14:paraId="368DE059">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传感采集模块由DHT11温湿度传感器、BH1750光照传感器、电容式土壤湿度传感器组成。DHT11 用单总线数字通信方式输出温湿度信息，BH1750 用I2C接口和主控连接，可以完成光照强度的数字化采集，土壤湿度传感器输出模拟电压信号，经过STM32ADC模块采样转换成百分比的形式。</w:t>
      </w:r>
    </w:p>
    <w:p w14:paraId="2525F824">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为了使系统更加适应，在软件中加入了数据有效性和标定转换的逻辑。土壤湿度数据不是直接用ADC值，而是用干燥值和湿润值的标定区间做线性映射得到百分比结果。设计之后，使得系统更符合实际培育场景使用习惯。</w:t>
      </w:r>
    </w:p>
    <w:bookmarkEnd w:id="93"/>
    <w:p w14:paraId="738210B1">
      <w:pPr>
        <w:pStyle w:val="5"/>
        <w:bidi w:val="0"/>
        <w:rPr>
          <w:rFonts w:hint="eastAsia"/>
          <w:lang w:val="en-US" w:eastAsia="zh-CN"/>
        </w:rPr>
      </w:pPr>
      <w:bookmarkStart w:id="94" w:name="_Toc664"/>
      <w:bookmarkStart w:id="95" w:name="_Toc17049"/>
      <w:bookmarkStart w:id="96" w:name="执行控制模块设计"/>
      <w:r>
        <w:rPr>
          <w:rFonts w:hint="eastAsia"/>
          <w:lang w:val="en-US" w:eastAsia="zh-CN"/>
        </w:rPr>
        <w:t>4.2.3 执行控制模块设计</w:t>
      </w:r>
      <w:bookmarkEnd w:id="94"/>
      <w:bookmarkEnd w:id="95"/>
    </w:p>
    <w:p w14:paraId="2C4B283F">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执行控制模块主要是水泵、继电器驱动模块、LED灯带。水泵用来在土壤湿度过低的时候自动补水，LED灯带用来补光或者展示控制，继电器模块作为控制接口，可以对外部负载进行安全驱动。STM32根据接收到的命令控制继电器引脚的高低电平来控制负载的启停。</w:t>
      </w:r>
    </w:p>
    <w:p w14:paraId="5ECC224E">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边缘端线程不断读取当前土壤湿度和灌溉策略参数，当满足触发条件的时候，就会向设备端发出开启水泵的指令，在达到设定的灌溉时间之后，再发出关闭指令。系统还要对控制日志以及最近的动作时间加以记载，从而给状态追踪以及测试分析赋予支撑。</w:t>
      </w:r>
    </w:p>
    <w:bookmarkEnd w:id="96"/>
    <w:p w14:paraId="279AB23D">
      <w:pPr>
        <w:pStyle w:val="5"/>
        <w:bidi w:val="0"/>
        <w:rPr>
          <w:rFonts w:hint="eastAsia"/>
          <w:lang w:val="en-US" w:eastAsia="zh-CN"/>
        </w:rPr>
      </w:pPr>
      <w:bookmarkStart w:id="97" w:name="_Toc7586"/>
      <w:bookmarkStart w:id="98" w:name="_Toc28325"/>
      <w:bookmarkStart w:id="99" w:name="显示与手势交互模块设计"/>
      <w:r>
        <w:rPr>
          <w:rFonts w:hint="eastAsia"/>
          <w:lang w:val="en-US" w:eastAsia="zh-CN"/>
        </w:rPr>
        <w:t>4.2.4 显示与手势交互模块设计</w:t>
      </w:r>
      <w:bookmarkEnd w:id="97"/>
      <w:bookmarkEnd w:id="98"/>
    </w:p>
    <w:p w14:paraId="20ACCF31">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为了提高现场的可视化效果，在系统中加入了OLED显示模块来显示实时温度、湿度、光照、土壤湿度和手势信息。显示页面采用分页结构，主监测页、控制页、信息页等都有对应的页面，用户用手势进行页面的跳转。</w:t>
      </w:r>
    </w:p>
    <w:p w14:paraId="70F65000">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PAJ7620手势识别模块用I2C和STM32相连，可以识别出向左、向右、向前、向后、向上、向下等动作。系统把手势识别的结果同菜单逻辑结合起来，实现了不用按键就能翻页、选中并执行控制的功能，大大提高了系统的交互性, 让用户在易脏手的培育室环境也能查看数据。</w:t>
      </w:r>
    </w:p>
    <w:bookmarkEnd w:id="99"/>
    <w:p w14:paraId="44FED05E">
      <w:pPr>
        <w:pStyle w:val="5"/>
        <w:bidi w:val="0"/>
        <w:rPr>
          <w:rFonts w:hint="eastAsia"/>
          <w:lang w:val="en-US" w:eastAsia="zh-CN"/>
        </w:rPr>
      </w:pPr>
      <w:bookmarkStart w:id="100" w:name="_Toc20475"/>
      <w:bookmarkStart w:id="101" w:name="_Toc18756"/>
      <w:bookmarkStart w:id="102" w:name="边缘网关通信模块设计"/>
      <w:r>
        <w:rPr>
          <w:rFonts w:hint="eastAsia"/>
          <w:lang w:val="en-US" w:eastAsia="zh-CN"/>
        </w:rPr>
        <w:t>4.2.5 边缘网关通信模块设计</w:t>
      </w:r>
      <w:bookmarkEnd w:id="100"/>
      <w:bookmarkEnd w:id="101"/>
    </w:p>
    <w:p w14:paraId="66698B39">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边缘网关通信模块由STM32和树莓派之间USB虚拟串口组成。该种方式可以同时解决供电和通信的问题，省去了另外加装无线传输模块的调试复杂程度。系统运行的时候，STM32周期性地发出JSON数据帧，树莓派用串口线程一直监听数据并解析数据，从而达到环境状态的同步。</w:t>
      </w:r>
    </w:p>
    <w:p w14:paraId="568E7311">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相比于蓝牙或者Wi-Fi直连的方式，在原型系统中使用USB串口链路更稳定、调试更简单，适合原型设计阶段快速落地。同时边缘端仍然具有MQTT云同步的功能，为之后的网络化扩展做好准备。</w:t>
      </w:r>
    </w:p>
    <w:bookmarkEnd w:id="90"/>
    <w:bookmarkEnd w:id="102"/>
    <w:p w14:paraId="0037E6F3">
      <w:pPr>
        <w:pStyle w:val="4"/>
        <w:bidi w:val="0"/>
        <w:rPr>
          <w:rFonts w:hint="eastAsia"/>
          <w:lang w:val="en-US" w:eastAsia="zh-CN"/>
        </w:rPr>
      </w:pPr>
      <w:bookmarkStart w:id="103" w:name="_Toc28737"/>
      <w:bookmarkStart w:id="104" w:name="_Toc8578"/>
      <w:bookmarkStart w:id="105" w:name="系统-pcb-设计"/>
      <w:r>
        <w:rPr>
          <w:rFonts w:hint="eastAsia"/>
          <w:lang w:val="en-US" w:eastAsia="zh-CN"/>
        </w:rPr>
        <w:t>4.3 系统 PCB 设计</w:t>
      </w:r>
      <w:bookmarkEnd w:id="103"/>
      <w:bookmarkEnd w:id="104"/>
    </w:p>
    <w:p w14:paraId="34F0EF21">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为进一步梳理系统硬件连接关系，在完成面包板功能验证后，本文基于STM32F411最小系统绘制了系统核心接口原理图，并进行了PCB版图规划。设计中对光照、空气温湿度、土壤湿度、手势识别、OLED显示以及水泵和灯带控制等接口进行了统一整理，为后续硬件集成提供参考。</w:t>
      </w:r>
    </w:p>
    <w:p w14:paraId="4975D4EC">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hint="eastAsia" w:ascii="Times New Roman" w:hAnsi="Times New Roman" w:eastAsia="宋体" w:cs="Times New Roman"/>
          <w:bCs w:val="0"/>
          <w:sz w:val="28"/>
          <w:szCs w:val="24"/>
          <w:lang w:eastAsia="zh-CN"/>
        </w:rPr>
      </w:pPr>
    </w:p>
    <w:p w14:paraId="6A3B8394">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left"/>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anchor distT="0" distB="0" distL="114300" distR="114300" simplePos="0" relativeHeight="251659264" behindDoc="1" locked="0" layoutInCell="1" allowOverlap="1">
            <wp:simplePos x="0" y="0"/>
            <wp:positionH relativeFrom="column">
              <wp:posOffset>-330200</wp:posOffset>
            </wp:positionH>
            <wp:positionV relativeFrom="paragraph">
              <wp:posOffset>226695</wp:posOffset>
            </wp:positionV>
            <wp:extent cx="6395720" cy="4724400"/>
            <wp:effectExtent l="0" t="0" r="0" b="0"/>
            <wp:wrapTight wrapText="bothSides">
              <wp:wrapPolygon>
                <wp:start x="0" y="0"/>
                <wp:lineTo x="0" y="21513"/>
                <wp:lineTo x="21553" y="21513"/>
                <wp:lineTo x="21553" y="0"/>
                <wp:lineTo x="0" y="0"/>
              </wp:wrapPolygon>
            </wp:wrapTight>
            <wp:docPr id="8" name="图片 8" descr="图 4-2 PCB 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 4-2 PCB 原理图"/>
                    <pic:cNvPicPr>
                      <a:picLocks noChangeAspect="1"/>
                    </pic:cNvPicPr>
                  </pic:nvPicPr>
                  <pic:blipFill>
                    <a:blip r:embed="rId25"/>
                    <a:srcRect t="331" r="15037"/>
                    <a:stretch>
                      <a:fillRect/>
                    </a:stretch>
                  </pic:blipFill>
                  <pic:spPr>
                    <a:xfrm>
                      <a:off x="0" y="0"/>
                      <a:ext cx="6395720" cy="4724400"/>
                    </a:xfrm>
                    <a:prstGeom prst="rect">
                      <a:avLst/>
                    </a:prstGeom>
                  </pic:spPr>
                </pic:pic>
              </a:graphicData>
            </a:graphic>
          </wp:anchor>
        </w:drawing>
      </w:r>
    </w:p>
    <w:p w14:paraId="5C7C5814">
      <w:pPr>
        <w:pStyle w:val="57"/>
        <w:bidi w:val="0"/>
        <w:rPr>
          <w:rFonts w:hint="eastAsia"/>
        </w:rPr>
      </w:pPr>
      <w:r>
        <w:rPr>
          <w:rFonts w:hint="eastAsia"/>
        </w:rPr>
        <w:t>图 4-2 PCB 原理图</w:t>
      </w:r>
    </w:p>
    <w:p w14:paraId="3D440D36">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3466465" cy="4272280"/>
            <wp:effectExtent l="0" t="0" r="635" b="13970"/>
            <wp:docPr id="10" name="图片 10" descr="图 4-3 PCB 版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 4-3 PCB 版图图"/>
                    <pic:cNvPicPr>
                      <a:picLocks noChangeAspect="1"/>
                    </pic:cNvPicPr>
                  </pic:nvPicPr>
                  <pic:blipFill>
                    <a:blip r:embed="rId26"/>
                    <a:stretch>
                      <a:fillRect/>
                    </a:stretch>
                  </pic:blipFill>
                  <pic:spPr>
                    <a:xfrm>
                      <a:off x="0" y="0"/>
                      <a:ext cx="3466465" cy="4272280"/>
                    </a:xfrm>
                    <a:prstGeom prst="rect">
                      <a:avLst/>
                    </a:prstGeom>
                  </pic:spPr>
                </pic:pic>
              </a:graphicData>
            </a:graphic>
          </wp:inline>
        </w:drawing>
      </w:r>
    </w:p>
    <w:p w14:paraId="6505D89E">
      <w:pPr>
        <w:pStyle w:val="57"/>
        <w:bidi w:val="0"/>
        <w:rPr>
          <w:rFonts w:hint="eastAsia"/>
        </w:rPr>
      </w:pPr>
      <w:r>
        <w:rPr>
          <w:rFonts w:hint="eastAsia"/>
        </w:rPr>
        <w:t>图 4-3 PCB 版图图</w:t>
      </w:r>
    </w:p>
    <w:bookmarkEnd w:id="67"/>
    <w:bookmarkEnd w:id="105"/>
    <w:p w14:paraId="3C4C1057">
      <w:pPr>
        <w:pStyle w:val="2"/>
        <w:bidi w:val="0"/>
        <w:rPr>
          <w:rFonts w:hint="eastAsia"/>
        </w:rPr>
      </w:pPr>
      <w:bookmarkStart w:id="106" w:name="_Toc9321"/>
      <w:bookmarkStart w:id="107" w:name="_Toc21282"/>
      <w:bookmarkStart w:id="108" w:name="系统软件设计"/>
      <w:r>
        <w:rPr>
          <w:rFonts w:hint="eastAsia"/>
        </w:rPr>
        <w:t>5 系统软件设计</w:t>
      </w:r>
      <w:bookmarkEnd w:id="106"/>
      <w:bookmarkEnd w:id="107"/>
    </w:p>
    <w:p w14:paraId="58A016F6">
      <w:pPr>
        <w:pStyle w:val="4"/>
        <w:bidi w:val="0"/>
        <w:rPr>
          <w:rFonts w:hint="eastAsia"/>
          <w:lang w:val="en-US" w:eastAsia="zh-CN"/>
        </w:rPr>
      </w:pPr>
      <w:bookmarkStart w:id="109" w:name="_Toc22579"/>
      <w:bookmarkStart w:id="110" w:name="_Toc30504"/>
      <w:bookmarkStart w:id="111" w:name="系统软件整体设计"/>
      <w:r>
        <w:rPr>
          <w:rFonts w:hint="eastAsia"/>
          <w:lang w:val="en-US" w:eastAsia="zh-CN"/>
        </w:rPr>
        <w:t>5.1 系统软件整体设计</w:t>
      </w:r>
      <w:bookmarkEnd w:id="109"/>
      <w:bookmarkEnd w:id="110"/>
    </w:p>
    <w:p w14:paraId="659FBFCD">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系统软件分为设备端软件和边缘端软件。设备端的软件运行在STM32F411的MicroPython环境当中，对多个传感器实施采集工作，并且更新OLED屏幕内容、识别手势动作以及操控执行器装置，最后把串口数据发送出去。边缘端软件运行在树莓派4B的Python环境中，使用Flask框架实现API和服务页面的开发，使用SQLite进行数据持久化，用后台线程来完成串口监听和自动灌溉策略的执行。</w:t>
      </w:r>
    </w:p>
    <w:bookmarkEnd w:id="111"/>
    <w:p w14:paraId="76135C05">
      <w:pPr>
        <w:pStyle w:val="4"/>
        <w:bidi w:val="0"/>
        <w:rPr>
          <w:rFonts w:hint="eastAsia"/>
          <w:lang w:val="en-US" w:eastAsia="zh-CN"/>
        </w:rPr>
      </w:pPr>
      <w:bookmarkStart w:id="112" w:name="_Toc24192"/>
      <w:bookmarkStart w:id="113" w:name="_Toc26777"/>
      <w:bookmarkStart w:id="114" w:name="设备端程序设计"/>
      <w:r>
        <w:rPr>
          <w:rFonts w:hint="eastAsia"/>
          <w:lang w:val="en-US" w:eastAsia="zh-CN"/>
        </w:rPr>
        <w:t>5.2 设备端程序设计</w:t>
      </w:r>
      <w:bookmarkEnd w:id="112"/>
      <w:bookmarkEnd w:id="113"/>
    </w:p>
    <w:p w14:paraId="2A66BE6A">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设备端程序采用 MicroPython 实现，整体结构包括硬件初始化、页面显示、命令处理和主循环四个部分。系统启动后，首先初始化 DHT11、BH1750、OLED、PAJ7620、土壤湿度 ADC、水泵继电器和灯带继电器等外设；初始化完成后进入主循环，以非阻塞方式完成手势处理、串口命令处理和周期性传感器采样。</w:t>
      </w:r>
    </w:p>
    <w:p w14:paraId="5D9531C8">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程序用select.poll机制轮询串口输入，防止等待命令的时候阻塞其他任务，主循环中设置1s的采样周期，定时读取传感器数据并组装成json数据包，手势识别模块用冷却时间和显示超时来减少重复触发。该设计可以保证设备端在资源有限的情况下，仍然可以比较平稳地完成多任务协同。 设备端主要功能流程可概括如下：</w:t>
      </w:r>
    </w:p>
    <w:p w14:paraId="49F9EF21">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cs="Times New Roman"/>
          <w:bCs w:val="0"/>
          <w:sz w:val="28"/>
          <w:szCs w:val="24"/>
          <w:lang w:val="en-US" w:eastAsia="zh-CN"/>
        </w:rPr>
        <w:t>(</w:t>
      </w:r>
      <w:r>
        <w:rPr>
          <w:rFonts w:hint="eastAsia" w:ascii="Times New Roman" w:hAnsi="Times New Roman" w:eastAsia="宋体" w:cs="Times New Roman"/>
          <w:bCs w:val="0"/>
          <w:sz w:val="28"/>
          <w:szCs w:val="24"/>
          <w:lang w:val="en-US" w:eastAsia="zh-CN"/>
        </w:rPr>
        <w:t>1</w:t>
      </w:r>
      <w:r>
        <w:rPr>
          <w:rFonts w:hint="eastAsia" w:cs="Times New Roman"/>
          <w:bCs w:val="0"/>
          <w:sz w:val="28"/>
          <w:szCs w:val="24"/>
          <w:lang w:val="en-US" w:eastAsia="zh-CN"/>
        </w:rPr>
        <w:t>)</w:t>
      </w:r>
      <w:r>
        <w:rPr>
          <w:rFonts w:hint="eastAsia" w:ascii="Times New Roman" w:hAnsi="Times New Roman" w:eastAsia="宋体" w:cs="Times New Roman"/>
          <w:bCs w:val="0"/>
          <w:sz w:val="28"/>
          <w:szCs w:val="24"/>
          <w:lang w:val="en-US" w:eastAsia="zh-CN"/>
        </w:rPr>
        <w:t>.</w:t>
      </w:r>
      <w:r>
        <w:rPr>
          <w:rFonts w:hint="eastAsia" w:cs="Times New Roman"/>
          <w:bCs w:val="0"/>
          <w:sz w:val="28"/>
          <w:szCs w:val="24"/>
          <w:lang w:val="en-US" w:eastAsia="zh-CN"/>
        </w:rPr>
        <w:t xml:space="preserve"> </w:t>
      </w:r>
      <w:r>
        <w:rPr>
          <w:rFonts w:hint="eastAsia" w:ascii="Times New Roman" w:hAnsi="Times New Roman" w:eastAsia="宋体" w:cs="Times New Roman"/>
          <w:bCs w:val="0"/>
          <w:sz w:val="28"/>
          <w:szCs w:val="24"/>
          <w:lang w:val="zh-CN"/>
        </w:rPr>
        <w:t>初始化各类外设并显示系统启动状态；</w:t>
      </w:r>
    </w:p>
    <w:p w14:paraId="6098006E">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cs="Times New Roman"/>
          <w:bCs w:val="0"/>
          <w:sz w:val="28"/>
          <w:szCs w:val="24"/>
          <w:lang w:val="en-US" w:eastAsia="zh-CN"/>
        </w:rPr>
        <w:t>(</w:t>
      </w:r>
      <w:r>
        <w:rPr>
          <w:rFonts w:hint="eastAsia" w:ascii="Times New Roman" w:hAnsi="Times New Roman" w:eastAsia="宋体" w:cs="Times New Roman"/>
          <w:bCs w:val="0"/>
          <w:sz w:val="28"/>
          <w:szCs w:val="24"/>
          <w:lang w:val="en-US" w:eastAsia="zh-CN"/>
        </w:rPr>
        <w:t>2</w:t>
      </w:r>
      <w:r>
        <w:rPr>
          <w:rFonts w:hint="eastAsia" w:cs="Times New Roman"/>
          <w:bCs w:val="0"/>
          <w:sz w:val="28"/>
          <w:szCs w:val="24"/>
          <w:lang w:val="en-US" w:eastAsia="zh-CN"/>
        </w:rPr>
        <w:t>)</w:t>
      </w:r>
      <w:r>
        <w:rPr>
          <w:rFonts w:hint="eastAsia" w:ascii="Times New Roman" w:hAnsi="Times New Roman" w:eastAsia="宋体" w:cs="Times New Roman"/>
          <w:bCs w:val="0"/>
          <w:sz w:val="28"/>
          <w:szCs w:val="24"/>
          <w:lang w:val="en-US" w:eastAsia="zh-CN"/>
        </w:rPr>
        <w:t>.</w:t>
      </w:r>
      <w:r>
        <w:rPr>
          <w:rFonts w:hint="eastAsia" w:cs="Times New Roman"/>
          <w:bCs w:val="0"/>
          <w:sz w:val="28"/>
          <w:szCs w:val="24"/>
          <w:lang w:val="en-US" w:eastAsia="zh-CN"/>
        </w:rPr>
        <w:t xml:space="preserve"> </w:t>
      </w:r>
      <w:r>
        <w:rPr>
          <w:rFonts w:hint="eastAsia" w:ascii="Times New Roman" w:hAnsi="Times New Roman" w:eastAsia="宋体" w:cs="Times New Roman"/>
          <w:bCs w:val="0"/>
          <w:sz w:val="28"/>
          <w:szCs w:val="24"/>
          <w:lang w:val="zh-CN"/>
        </w:rPr>
        <w:t>轮询手势识别结果，处理页面切换与本地控制；</w:t>
      </w:r>
    </w:p>
    <w:p w14:paraId="23BD0458">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cs="Times New Roman"/>
          <w:bCs w:val="0"/>
          <w:sz w:val="28"/>
          <w:szCs w:val="24"/>
          <w:lang w:val="en-US" w:eastAsia="zh-CN"/>
        </w:rPr>
        <w:t>(</w:t>
      </w:r>
      <w:r>
        <w:rPr>
          <w:rFonts w:hint="eastAsia" w:ascii="Times New Roman" w:hAnsi="Times New Roman" w:eastAsia="宋体" w:cs="Times New Roman"/>
          <w:bCs w:val="0"/>
          <w:sz w:val="28"/>
          <w:szCs w:val="24"/>
          <w:lang w:val="en-US" w:eastAsia="zh-CN"/>
        </w:rPr>
        <w:t>3</w:t>
      </w:r>
      <w:r>
        <w:rPr>
          <w:rFonts w:hint="eastAsia" w:cs="Times New Roman"/>
          <w:bCs w:val="0"/>
          <w:sz w:val="28"/>
          <w:szCs w:val="24"/>
          <w:lang w:val="en-US" w:eastAsia="zh-CN"/>
        </w:rPr>
        <w:t>)</w:t>
      </w:r>
      <w:r>
        <w:rPr>
          <w:rFonts w:hint="eastAsia" w:ascii="Times New Roman" w:hAnsi="Times New Roman" w:eastAsia="宋体" w:cs="Times New Roman"/>
          <w:bCs w:val="0"/>
          <w:sz w:val="28"/>
          <w:szCs w:val="24"/>
          <w:lang w:val="en-US" w:eastAsia="zh-CN"/>
        </w:rPr>
        <w:t>.</w:t>
      </w:r>
      <w:r>
        <w:rPr>
          <w:rFonts w:hint="eastAsia" w:cs="Times New Roman"/>
          <w:bCs w:val="0"/>
          <w:sz w:val="28"/>
          <w:szCs w:val="24"/>
          <w:lang w:val="en-US" w:eastAsia="zh-CN"/>
        </w:rPr>
        <w:t xml:space="preserve"> </w:t>
      </w:r>
      <w:r>
        <w:rPr>
          <w:rFonts w:hint="eastAsia" w:ascii="Times New Roman" w:hAnsi="Times New Roman" w:eastAsia="宋体" w:cs="Times New Roman"/>
          <w:bCs w:val="0"/>
          <w:sz w:val="28"/>
          <w:szCs w:val="24"/>
          <w:lang w:val="zh-CN"/>
        </w:rPr>
        <w:t>非阻塞监听串口命令，解析控制 JSON 并切换执行器状态；</w:t>
      </w:r>
    </w:p>
    <w:p w14:paraId="4E762EB1">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cs="Times New Roman"/>
          <w:bCs w:val="0"/>
          <w:sz w:val="28"/>
          <w:szCs w:val="24"/>
          <w:lang w:val="en-US" w:eastAsia="zh-CN"/>
        </w:rPr>
        <w:t>(</w:t>
      </w:r>
      <w:r>
        <w:rPr>
          <w:rFonts w:hint="eastAsia" w:ascii="Times New Roman" w:hAnsi="Times New Roman" w:eastAsia="宋体" w:cs="Times New Roman"/>
          <w:bCs w:val="0"/>
          <w:sz w:val="28"/>
          <w:szCs w:val="24"/>
          <w:lang w:val="en-US" w:eastAsia="zh-CN"/>
        </w:rPr>
        <w:t>4</w:t>
      </w:r>
      <w:r>
        <w:rPr>
          <w:rFonts w:hint="eastAsia" w:cs="Times New Roman"/>
          <w:bCs w:val="0"/>
          <w:sz w:val="28"/>
          <w:szCs w:val="24"/>
          <w:lang w:val="en-US" w:eastAsia="zh-CN"/>
        </w:rPr>
        <w:t>)</w:t>
      </w:r>
      <w:r>
        <w:rPr>
          <w:rFonts w:hint="eastAsia" w:ascii="Times New Roman" w:hAnsi="Times New Roman" w:eastAsia="宋体" w:cs="Times New Roman"/>
          <w:bCs w:val="0"/>
          <w:sz w:val="28"/>
          <w:szCs w:val="24"/>
          <w:lang w:val="en-US" w:eastAsia="zh-CN"/>
        </w:rPr>
        <w:t>.</w:t>
      </w:r>
      <w:r>
        <w:rPr>
          <w:rFonts w:hint="eastAsia" w:cs="Times New Roman"/>
          <w:bCs w:val="0"/>
          <w:sz w:val="28"/>
          <w:szCs w:val="24"/>
          <w:lang w:val="en-US" w:eastAsia="zh-CN"/>
        </w:rPr>
        <w:t xml:space="preserve"> </w:t>
      </w:r>
      <w:r>
        <w:rPr>
          <w:rFonts w:hint="eastAsia" w:ascii="Times New Roman" w:hAnsi="Times New Roman" w:eastAsia="宋体" w:cs="Times New Roman"/>
          <w:bCs w:val="0"/>
          <w:sz w:val="28"/>
          <w:szCs w:val="24"/>
          <w:lang w:val="zh-CN"/>
        </w:rPr>
        <w:t>周期性采集温度、湿度、光照和土壤湿度数据；</w:t>
      </w:r>
    </w:p>
    <w:p w14:paraId="2C4CBB18">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cs="Times New Roman"/>
          <w:bCs w:val="0"/>
          <w:sz w:val="28"/>
          <w:szCs w:val="24"/>
          <w:lang w:val="en-US" w:eastAsia="zh-CN"/>
        </w:rPr>
        <w:t>(</w:t>
      </w:r>
      <w:r>
        <w:rPr>
          <w:rFonts w:hint="eastAsia" w:ascii="Times New Roman" w:hAnsi="Times New Roman" w:eastAsia="宋体" w:cs="Times New Roman"/>
          <w:bCs w:val="0"/>
          <w:sz w:val="28"/>
          <w:szCs w:val="24"/>
          <w:lang w:val="en-US" w:eastAsia="zh-CN"/>
        </w:rPr>
        <w:t>5</w:t>
      </w:r>
      <w:r>
        <w:rPr>
          <w:rFonts w:hint="eastAsia" w:cs="Times New Roman"/>
          <w:bCs w:val="0"/>
          <w:sz w:val="28"/>
          <w:szCs w:val="24"/>
          <w:lang w:val="en-US" w:eastAsia="zh-CN"/>
        </w:rPr>
        <w:t>)</w:t>
      </w:r>
      <w:r>
        <w:rPr>
          <w:rFonts w:hint="eastAsia" w:ascii="Times New Roman" w:hAnsi="Times New Roman" w:eastAsia="宋体" w:cs="Times New Roman"/>
          <w:bCs w:val="0"/>
          <w:sz w:val="28"/>
          <w:szCs w:val="24"/>
          <w:lang w:val="en-US" w:eastAsia="zh-CN"/>
        </w:rPr>
        <w:t>.</w:t>
      </w:r>
      <w:r>
        <w:rPr>
          <w:rFonts w:hint="eastAsia" w:cs="Times New Roman"/>
          <w:bCs w:val="0"/>
          <w:sz w:val="28"/>
          <w:szCs w:val="24"/>
          <w:lang w:val="en-US" w:eastAsia="zh-CN"/>
        </w:rPr>
        <w:t xml:space="preserve"> </w:t>
      </w:r>
      <w:r>
        <w:rPr>
          <w:rFonts w:hint="eastAsia" w:ascii="Times New Roman" w:hAnsi="Times New Roman" w:eastAsia="宋体" w:cs="Times New Roman"/>
          <w:bCs w:val="0"/>
          <w:sz w:val="28"/>
          <w:szCs w:val="24"/>
          <w:lang w:val="zh-CN"/>
        </w:rPr>
        <w:t>将采集结果显示于 OLED，并通过串口输出至树莓派。</w:t>
      </w:r>
    </w:p>
    <w:p w14:paraId="3799ACB0">
      <w:pPr>
        <w:pStyle w:val="51"/>
        <w:keepNext w:val="0"/>
        <w:keepLines w:val="0"/>
        <w:pageBreakBefore w:val="0"/>
        <w:numPr>
          <w:ilvl w:val="0"/>
          <w:numId w:val="0"/>
        </w:numPr>
        <w:kinsoku/>
        <w:wordWrap/>
        <w:overflowPunct/>
        <w:topLinePunct w:val="0"/>
        <w:autoSpaceDE/>
        <w:autoSpaceDN/>
        <w:bidi w:val="0"/>
        <w:adjustRightInd/>
        <w:spacing w:before="0" w:after="0" w:line="360" w:lineRule="auto"/>
        <w:ind w:left="0" w:leftChars="0" w:firstLine="560" w:firstLineChars="200"/>
        <w:jc w:val="center"/>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drawing>
          <wp:inline distT="0" distB="0" distL="114300" distR="114300">
            <wp:extent cx="4154805" cy="3223260"/>
            <wp:effectExtent l="0" t="0" r="17145" b="1524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7"/>
                    <a:stretch>
                      <a:fillRect/>
                    </a:stretch>
                  </pic:blipFill>
                  <pic:spPr>
                    <a:xfrm>
                      <a:off x="0" y="0"/>
                      <a:ext cx="4154805" cy="3223260"/>
                    </a:xfrm>
                    <a:prstGeom prst="rect">
                      <a:avLst/>
                    </a:prstGeom>
                    <a:noFill/>
                    <a:ln>
                      <a:noFill/>
                    </a:ln>
                  </pic:spPr>
                </pic:pic>
              </a:graphicData>
            </a:graphic>
          </wp:inline>
        </w:drawing>
      </w:r>
    </w:p>
    <w:p w14:paraId="58D4B4D1">
      <w:pPr>
        <w:pStyle w:val="57"/>
        <w:bidi w:val="0"/>
      </w:pPr>
      <w:r>
        <w:rPr>
          <w:rFonts w:hint="eastAsia"/>
        </w:rPr>
        <w:t>图 5-1 STM32 设备端主程序流程图</w:t>
      </w:r>
    </w:p>
    <w:bookmarkEnd w:id="114"/>
    <w:p w14:paraId="3580BA66">
      <w:pPr>
        <w:pStyle w:val="4"/>
        <w:bidi w:val="0"/>
        <w:rPr>
          <w:rFonts w:hint="eastAsia"/>
          <w:lang w:val="en-US" w:eastAsia="zh-CN"/>
        </w:rPr>
      </w:pPr>
      <w:bookmarkStart w:id="115" w:name="_Toc28489"/>
      <w:bookmarkStart w:id="116" w:name="_Toc9004"/>
      <w:bookmarkStart w:id="117" w:name="边缘端服务与数据库设计"/>
      <w:r>
        <w:rPr>
          <w:rFonts w:hint="eastAsia"/>
          <w:lang w:val="en-US" w:eastAsia="zh-CN"/>
        </w:rPr>
        <w:t>5.3 边缘端服务与数据库设计</w:t>
      </w:r>
      <w:bookmarkEnd w:id="115"/>
      <w:bookmarkEnd w:id="116"/>
    </w:p>
    <w:p w14:paraId="28F464B5">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边缘端服务用Flask搭建起来，包含串口数据接收线程、自动灌溉线程、RESTful API、Web页面渲染、认证授权、数据库管理、云同步扩展等诸多模块。串口线程对STM32发来的JSON数据进行解析，把最新的数据存入内存和数据库中，自动灌溉线程根据设定的阈值和冷却时间来决定是否启动水泵，前端页面通过API获取实时数据、历史数据和控制日志，管理员可以对灌溉策略进行配置。</w:t>
      </w:r>
    </w:p>
    <w:p w14:paraId="6F0640DA">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根据目前项目实现，系统给出较为完备的接口集，包含实时数据查询、历史数据查询、历史数据导出、控制下发、策略查询及保存、控制日志查询、用户注册登录、当前用户信息查询、设备状态查询、拍照和图像分析、边缘问答等。其主要接口可以整理成表 5-1。</w:t>
      </w:r>
    </w:p>
    <w:p w14:paraId="4E9AFBA3">
      <w:pPr>
        <w:pStyle w:val="57"/>
        <w:bidi w:val="0"/>
        <w:rPr>
          <w:rFonts w:hint="eastAsia"/>
        </w:rPr>
      </w:pPr>
      <w:r>
        <w:rPr>
          <w:rFonts w:hint="eastAsia"/>
        </w:rPr>
        <w:t>表 5-1 主要接口设计表</w:t>
      </w:r>
    </w:p>
    <w:tbl>
      <w:tblPr>
        <w:tblStyle w:val="52"/>
        <w:tblW w:w="0" w:type="auto"/>
        <w:jc w:val="center"/>
        <w:tblLayout w:type="autofit"/>
        <w:tblCellMar>
          <w:top w:w="0" w:type="dxa"/>
          <w:left w:w="108" w:type="dxa"/>
          <w:bottom w:w="0" w:type="dxa"/>
          <w:right w:w="108" w:type="dxa"/>
        </w:tblCellMar>
      </w:tblPr>
      <w:tblGrid>
        <w:gridCol w:w="4027"/>
        <w:gridCol w:w="1943"/>
        <w:gridCol w:w="2552"/>
      </w:tblGrid>
      <w:tr w14:paraId="0A62A2BA">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10DAF27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接口路径</w:t>
            </w:r>
          </w:p>
        </w:tc>
        <w:tc>
          <w:tcPr>
            <w:tcBorders>
              <w:top w:val="single" w:color="auto" w:sz="12" w:space="0"/>
              <w:left w:val="nil"/>
              <w:bottom w:val="nil"/>
              <w:right w:val="nil"/>
            </w:tcBorders>
            <w:noWrap w:val="0"/>
            <w:tcMar>
              <w:top w:w="-1" w:type="dxa"/>
              <w:left w:w="-1" w:type="dxa"/>
              <w:bottom w:w="-1" w:type="dxa"/>
              <w:right w:w="-1" w:type="dxa"/>
            </w:tcMar>
            <w:vAlign w:val="top"/>
          </w:tcPr>
          <w:p w14:paraId="2B2D53B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请求方式</w:t>
            </w:r>
          </w:p>
        </w:tc>
        <w:tc>
          <w:tcPr>
            <w:tcBorders>
              <w:top w:val="single" w:color="auto" w:sz="12" w:space="0"/>
              <w:left w:val="nil"/>
              <w:bottom w:val="nil"/>
              <w:right w:val="nil"/>
            </w:tcBorders>
            <w:noWrap w:val="0"/>
            <w:tcMar>
              <w:top w:w="-1" w:type="dxa"/>
              <w:left w:w="-1" w:type="dxa"/>
              <w:bottom w:w="-1" w:type="dxa"/>
              <w:right w:w="-1" w:type="dxa"/>
            </w:tcMar>
            <w:vAlign w:val="top"/>
          </w:tcPr>
          <w:p w14:paraId="23FF7C7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主要功能</w:t>
            </w:r>
          </w:p>
        </w:tc>
      </w:tr>
      <w:tr w14:paraId="1045DD2B">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4A08758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/api/v1/sensors/latest</w:t>
            </w:r>
          </w:p>
        </w:tc>
        <w:tc>
          <w:tcPr>
            <w:tcBorders>
              <w:top w:val="single" w:color="auto" w:sz="4" w:space="0"/>
              <w:left w:val="nil"/>
              <w:bottom w:val="nil"/>
              <w:right w:val="nil"/>
            </w:tcBorders>
            <w:noWrap w:val="0"/>
            <w:tcMar>
              <w:top w:w="-1" w:type="dxa"/>
              <w:left w:w="-1" w:type="dxa"/>
              <w:bottom w:w="-1" w:type="dxa"/>
              <w:right w:w="-1" w:type="dxa"/>
            </w:tcMar>
            <w:vAlign w:val="top"/>
          </w:tcPr>
          <w:p w14:paraId="0BA1F77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GET</w:t>
            </w:r>
          </w:p>
        </w:tc>
        <w:tc>
          <w:tcPr>
            <w:tcBorders>
              <w:top w:val="single" w:color="auto" w:sz="4" w:space="0"/>
              <w:left w:val="nil"/>
              <w:bottom w:val="nil"/>
              <w:right w:val="nil"/>
            </w:tcBorders>
            <w:noWrap w:val="0"/>
            <w:tcMar>
              <w:top w:w="-1" w:type="dxa"/>
              <w:left w:w="-1" w:type="dxa"/>
              <w:bottom w:w="-1" w:type="dxa"/>
              <w:right w:w="-1" w:type="dxa"/>
            </w:tcMar>
            <w:vAlign w:val="top"/>
          </w:tcPr>
          <w:p w14:paraId="7515974D">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获取最新环境数据</w:t>
            </w:r>
          </w:p>
        </w:tc>
      </w:tr>
      <w:tr w14:paraId="418626AB">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2ECFAAF9">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/api/v1/sensors/history</w:t>
            </w:r>
          </w:p>
        </w:tc>
        <w:tc>
          <w:tcPr>
            <w:tcBorders>
              <w:top w:val="nil"/>
              <w:left w:val="nil"/>
              <w:bottom w:val="nil"/>
              <w:right w:val="nil"/>
            </w:tcBorders>
            <w:noWrap w:val="0"/>
            <w:tcMar>
              <w:top w:w="-1" w:type="dxa"/>
              <w:left w:w="-1" w:type="dxa"/>
              <w:bottom w:w="-1" w:type="dxa"/>
              <w:right w:w="-1" w:type="dxa"/>
            </w:tcMar>
            <w:vAlign w:val="top"/>
          </w:tcPr>
          <w:p w14:paraId="0447DC5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GET</w:t>
            </w:r>
          </w:p>
        </w:tc>
        <w:tc>
          <w:tcPr>
            <w:tcBorders>
              <w:top w:val="nil"/>
              <w:left w:val="nil"/>
              <w:bottom w:val="nil"/>
              <w:right w:val="nil"/>
            </w:tcBorders>
            <w:noWrap w:val="0"/>
            <w:tcMar>
              <w:top w:w="-1" w:type="dxa"/>
              <w:left w:w="-1" w:type="dxa"/>
              <w:bottom w:w="-1" w:type="dxa"/>
              <w:right w:w="-1" w:type="dxa"/>
            </w:tcMar>
            <w:vAlign w:val="top"/>
          </w:tcPr>
          <w:p w14:paraId="184682A2">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获取历史传感数据</w:t>
            </w:r>
          </w:p>
        </w:tc>
      </w:tr>
      <w:tr w14:paraId="703F06DE">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2A4ABC2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/api/v1/sensors/history.csv</w:t>
            </w:r>
          </w:p>
        </w:tc>
        <w:tc>
          <w:tcPr>
            <w:tcBorders>
              <w:top w:val="nil"/>
              <w:left w:val="nil"/>
              <w:bottom w:val="nil"/>
              <w:right w:val="nil"/>
            </w:tcBorders>
            <w:noWrap w:val="0"/>
            <w:tcMar>
              <w:top w:w="-1" w:type="dxa"/>
              <w:left w:w="-1" w:type="dxa"/>
              <w:bottom w:w="-1" w:type="dxa"/>
              <w:right w:w="-1" w:type="dxa"/>
            </w:tcMar>
            <w:vAlign w:val="top"/>
          </w:tcPr>
          <w:p w14:paraId="2A9CD4B6">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GET</w:t>
            </w:r>
          </w:p>
        </w:tc>
        <w:tc>
          <w:tcPr>
            <w:tcBorders>
              <w:top w:val="nil"/>
              <w:left w:val="nil"/>
              <w:bottom w:val="nil"/>
              <w:right w:val="nil"/>
            </w:tcBorders>
            <w:noWrap w:val="0"/>
            <w:tcMar>
              <w:top w:w="-1" w:type="dxa"/>
              <w:left w:w="-1" w:type="dxa"/>
              <w:bottom w:w="-1" w:type="dxa"/>
              <w:right w:w="-1" w:type="dxa"/>
            </w:tcMar>
            <w:vAlign w:val="top"/>
          </w:tcPr>
          <w:p w14:paraId="22AA06E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导出历史数据 CSV</w:t>
            </w:r>
          </w:p>
        </w:tc>
      </w:tr>
      <w:tr w14:paraId="5A96040F">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0089485E">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/api/v1/control</w:t>
            </w:r>
          </w:p>
        </w:tc>
        <w:tc>
          <w:tcPr>
            <w:tcBorders>
              <w:top w:val="nil"/>
              <w:left w:val="nil"/>
              <w:bottom w:val="nil"/>
              <w:right w:val="nil"/>
            </w:tcBorders>
            <w:noWrap w:val="0"/>
            <w:tcMar>
              <w:top w:w="-1" w:type="dxa"/>
              <w:left w:w="-1" w:type="dxa"/>
              <w:bottom w:w="-1" w:type="dxa"/>
              <w:right w:w="-1" w:type="dxa"/>
            </w:tcMar>
            <w:vAlign w:val="top"/>
          </w:tcPr>
          <w:p w14:paraId="2C4C29E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POST</w:t>
            </w:r>
          </w:p>
        </w:tc>
        <w:tc>
          <w:tcPr>
            <w:tcBorders>
              <w:top w:val="nil"/>
              <w:left w:val="nil"/>
              <w:bottom w:val="nil"/>
              <w:right w:val="nil"/>
            </w:tcBorders>
            <w:noWrap w:val="0"/>
            <w:tcMar>
              <w:top w:w="-1" w:type="dxa"/>
              <w:left w:w="-1" w:type="dxa"/>
              <w:bottom w:w="-1" w:type="dxa"/>
              <w:right w:w="-1" w:type="dxa"/>
            </w:tcMar>
            <w:vAlign w:val="top"/>
          </w:tcPr>
          <w:p w14:paraId="4B4CDDE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下发设备控制命令</w:t>
            </w:r>
          </w:p>
        </w:tc>
      </w:tr>
      <w:tr w14:paraId="59D1676B">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07E2401">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/api/v1/control/logs</w:t>
            </w:r>
          </w:p>
        </w:tc>
        <w:tc>
          <w:tcPr>
            <w:tcBorders>
              <w:top w:val="nil"/>
              <w:left w:val="nil"/>
              <w:bottom w:val="nil"/>
              <w:right w:val="nil"/>
            </w:tcBorders>
            <w:noWrap w:val="0"/>
            <w:tcMar>
              <w:top w:w="-1" w:type="dxa"/>
              <w:left w:w="-1" w:type="dxa"/>
              <w:bottom w:w="-1" w:type="dxa"/>
              <w:right w:w="-1" w:type="dxa"/>
            </w:tcMar>
            <w:vAlign w:val="top"/>
          </w:tcPr>
          <w:p w14:paraId="7F95C1E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GET</w:t>
            </w:r>
          </w:p>
        </w:tc>
        <w:tc>
          <w:tcPr>
            <w:tcBorders>
              <w:top w:val="nil"/>
              <w:left w:val="nil"/>
              <w:bottom w:val="nil"/>
              <w:right w:val="nil"/>
            </w:tcBorders>
            <w:noWrap w:val="0"/>
            <w:tcMar>
              <w:top w:w="-1" w:type="dxa"/>
              <w:left w:w="-1" w:type="dxa"/>
              <w:bottom w:w="-1" w:type="dxa"/>
              <w:right w:w="-1" w:type="dxa"/>
            </w:tcMar>
            <w:vAlign w:val="top"/>
          </w:tcPr>
          <w:p w14:paraId="72AA5E66">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查询控制日志</w:t>
            </w:r>
          </w:p>
        </w:tc>
      </w:tr>
      <w:tr w14:paraId="7C34A802">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320A70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/api/v1/policy/irrigation</w:t>
            </w:r>
          </w:p>
        </w:tc>
        <w:tc>
          <w:tcPr>
            <w:tcBorders>
              <w:top w:val="nil"/>
              <w:left w:val="nil"/>
              <w:bottom w:val="nil"/>
              <w:right w:val="nil"/>
            </w:tcBorders>
            <w:noWrap w:val="0"/>
            <w:tcMar>
              <w:top w:w="-1" w:type="dxa"/>
              <w:left w:w="-1" w:type="dxa"/>
              <w:bottom w:w="-1" w:type="dxa"/>
              <w:right w:w="-1" w:type="dxa"/>
            </w:tcMar>
            <w:vAlign w:val="top"/>
          </w:tcPr>
          <w:p w14:paraId="32DEABF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GET/POST</w:t>
            </w:r>
          </w:p>
        </w:tc>
        <w:tc>
          <w:tcPr>
            <w:tcBorders>
              <w:top w:val="nil"/>
              <w:left w:val="nil"/>
              <w:bottom w:val="nil"/>
              <w:right w:val="nil"/>
            </w:tcBorders>
            <w:noWrap w:val="0"/>
            <w:tcMar>
              <w:top w:w="-1" w:type="dxa"/>
              <w:left w:w="-1" w:type="dxa"/>
              <w:bottom w:w="-1" w:type="dxa"/>
              <w:right w:w="-1" w:type="dxa"/>
            </w:tcMar>
            <w:vAlign w:val="top"/>
          </w:tcPr>
          <w:p w14:paraId="6D868AF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查询或设置灌溉策略</w:t>
            </w:r>
          </w:p>
        </w:tc>
      </w:tr>
      <w:tr w14:paraId="02B01CB5">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698E58B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/api/v1/policy/irrigation/status</w:t>
            </w:r>
          </w:p>
        </w:tc>
        <w:tc>
          <w:tcPr>
            <w:tcBorders>
              <w:top w:val="nil"/>
              <w:left w:val="nil"/>
              <w:bottom w:val="nil"/>
              <w:right w:val="nil"/>
            </w:tcBorders>
            <w:noWrap w:val="0"/>
            <w:tcMar>
              <w:top w:w="-1" w:type="dxa"/>
              <w:left w:w="-1" w:type="dxa"/>
              <w:bottom w:w="-1" w:type="dxa"/>
              <w:right w:w="-1" w:type="dxa"/>
            </w:tcMar>
            <w:vAlign w:val="top"/>
          </w:tcPr>
          <w:p w14:paraId="5295706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GET</w:t>
            </w:r>
          </w:p>
        </w:tc>
        <w:tc>
          <w:tcPr>
            <w:tcBorders>
              <w:top w:val="nil"/>
              <w:left w:val="nil"/>
              <w:bottom w:val="nil"/>
              <w:right w:val="nil"/>
            </w:tcBorders>
            <w:noWrap w:val="0"/>
            <w:tcMar>
              <w:top w:w="-1" w:type="dxa"/>
              <w:left w:w="-1" w:type="dxa"/>
              <w:bottom w:w="-1" w:type="dxa"/>
              <w:right w:w="-1" w:type="dxa"/>
            </w:tcMar>
            <w:vAlign w:val="top"/>
          </w:tcPr>
          <w:p w14:paraId="2FEB1091">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查询自动灌溉状态</w:t>
            </w:r>
          </w:p>
        </w:tc>
      </w:tr>
      <w:tr w14:paraId="7BF9CB5F">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126DE8E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/api/v1/auth/register</w:t>
            </w:r>
          </w:p>
        </w:tc>
        <w:tc>
          <w:tcPr>
            <w:tcBorders>
              <w:top w:val="nil"/>
              <w:left w:val="nil"/>
              <w:bottom w:val="nil"/>
              <w:right w:val="nil"/>
            </w:tcBorders>
            <w:noWrap w:val="0"/>
            <w:tcMar>
              <w:top w:w="-1" w:type="dxa"/>
              <w:left w:w="-1" w:type="dxa"/>
              <w:bottom w:w="-1" w:type="dxa"/>
              <w:right w:w="-1" w:type="dxa"/>
            </w:tcMar>
            <w:vAlign w:val="top"/>
          </w:tcPr>
          <w:p w14:paraId="131BAFB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POST</w:t>
            </w:r>
          </w:p>
        </w:tc>
        <w:tc>
          <w:tcPr>
            <w:tcBorders>
              <w:top w:val="nil"/>
              <w:left w:val="nil"/>
              <w:bottom w:val="nil"/>
              <w:right w:val="nil"/>
            </w:tcBorders>
            <w:noWrap w:val="0"/>
            <w:tcMar>
              <w:top w:w="-1" w:type="dxa"/>
              <w:left w:w="-1" w:type="dxa"/>
              <w:bottom w:w="-1" w:type="dxa"/>
              <w:right w:w="-1" w:type="dxa"/>
            </w:tcMar>
            <w:vAlign w:val="top"/>
          </w:tcPr>
          <w:p w14:paraId="4F27806F">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用户注册</w:t>
            </w:r>
          </w:p>
        </w:tc>
      </w:tr>
      <w:tr w14:paraId="54BC6B3D">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6204F9C1">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/api/v1/auth/login</w:t>
            </w:r>
          </w:p>
        </w:tc>
        <w:tc>
          <w:tcPr>
            <w:tcBorders>
              <w:top w:val="nil"/>
              <w:left w:val="nil"/>
              <w:bottom w:val="nil"/>
              <w:right w:val="nil"/>
            </w:tcBorders>
            <w:noWrap w:val="0"/>
            <w:tcMar>
              <w:top w:w="-1" w:type="dxa"/>
              <w:left w:w="-1" w:type="dxa"/>
              <w:bottom w:w="-1" w:type="dxa"/>
              <w:right w:w="-1" w:type="dxa"/>
            </w:tcMar>
            <w:vAlign w:val="top"/>
          </w:tcPr>
          <w:p w14:paraId="624F04CF">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POST</w:t>
            </w:r>
          </w:p>
        </w:tc>
        <w:tc>
          <w:tcPr>
            <w:tcBorders>
              <w:top w:val="nil"/>
              <w:left w:val="nil"/>
              <w:bottom w:val="nil"/>
              <w:right w:val="nil"/>
            </w:tcBorders>
            <w:noWrap w:val="0"/>
            <w:tcMar>
              <w:top w:w="-1" w:type="dxa"/>
              <w:left w:w="-1" w:type="dxa"/>
              <w:bottom w:w="-1" w:type="dxa"/>
              <w:right w:w="-1" w:type="dxa"/>
            </w:tcMar>
            <w:vAlign w:val="top"/>
          </w:tcPr>
          <w:p w14:paraId="7C6CA19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用户登录</w:t>
            </w:r>
          </w:p>
        </w:tc>
      </w:tr>
      <w:tr w14:paraId="568029E3">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0587109E">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/api/v1/auth/me</w:t>
            </w:r>
          </w:p>
        </w:tc>
        <w:tc>
          <w:tcPr>
            <w:tcBorders>
              <w:top w:val="nil"/>
              <w:left w:val="nil"/>
              <w:bottom w:val="nil"/>
              <w:right w:val="nil"/>
            </w:tcBorders>
            <w:noWrap w:val="0"/>
            <w:tcMar>
              <w:top w:w="-1" w:type="dxa"/>
              <w:left w:w="-1" w:type="dxa"/>
              <w:bottom w:w="-1" w:type="dxa"/>
              <w:right w:w="-1" w:type="dxa"/>
            </w:tcMar>
            <w:vAlign w:val="top"/>
          </w:tcPr>
          <w:p w14:paraId="7C5D5E3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GET</w:t>
            </w:r>
          </w:p>
        </w:tc>
        <w:tc>
          <w:tcPr>
            <w:tcBorders>
              <w:top w:val="nil"/>
              <w:left w:val="nil"/>
              <w:bottom w:val="nil"/>
              <w:right w:val="nil"/>
            </w:tcBorders>
            <w:noWrap w:val="0"/>
            <w:tcMar>
              <w:top w:w="-1" w:type="dxa"/>
              <w:left w:w="-1" w:type="dxa"/>
              <w:bottom w:w="-1" w:type="dxa"/>
              <w:right w:w="-1" w:type="dxa"/>
            </w:tcMar>
            <w:vAlign w:val="top"/>
          </w:tcPr>
          <w:p w14:paraId="64DA093E">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查询当前用户信息</w:t>
            </w:r>
          </w:p>
        </w:tc>
      </w:tr>
      <w:tr w14:paraId="57E5357B">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050BC0C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/api/v1/devices/status</w:t>
            </w:r>
          </w:p>
        </w:tc>
        <w:tc>
          <w:tcPr>
            <w:tcBorders>
              <w:top w:val="nil"/>
              <w:left w:val="nil"/>
              <w:bottom w:val="nil"/>
              <w:right w:val="nil"/>
            </w:tcBorders>
            <w:noWrap w:val="0"/>
            <w:tcMar>
              <w:top w:w="-1" w:type="dxa"/>
              <w:left w:w="-1" w:type="dxa"/>
              <w:bottom w:w="-1" w:type="dxa"/>
              <w:right w:w="-1" w:type="dxa"/>
            </w:tcMar>
            <w:vAlign w:val="top"/>
          </w:tcPr>
          <w:p w14:paraId="664E833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GET</w:t>
            </w:r>
          </w:p>
        </w:tc>
        <w:tc>
          <w:tcPr>
            <w:tcBorders>
              <w:top w:val="nil"/>
              <w:left w:val="nil"/>
              <w:bottom w:val="nil"/>
              <w:right w:val="nil"/>
            </w:tcBorders>
            <w:noWrap w:val="0"/>
            <w:tcMar>
              <w:top w:w="-1" w:type="dxa"/>
              <w:left w:w="-1" w:type="dxa"/>
              <w:bottom w:w="-1" w:type="dxa"/>
              <w:right w:w="-1" w:type="dxa"/>
            </w:tcMar>
            <w:vAlign w:val="top"/>
          </w:tcPr>
          <w:p w14:paraId="215823B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查询设备状态</w:t>
            </w:r>
          </w:p>
        </w:tc>
      </w:tr>
      <w:tr w14:paraId="33D05A26">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032C691">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/api/v1/camera/capture</w:t>
            </w:r>
          </w:p>
        </w:tc>
        <w:tc>
          <w:tcPr>
            <w:tcBorders>
              <w:top w:val="nil"/>
              <w:left w:val="nil"/>
              <w:bottom w:val="nil"/>
              <w:right w:val="nil"/>
            </w:tcBorders>
            <w:noWrap w:val="0"/>
            <w:tcMar>
              <w:top w:w="-1" w:type="dxa"/>
              <w:left w:w="-1" w:type="dxa"/>
              <w:bottom w:w="-1" w:type="dxa"/>
              <w:right w:w="-1" w:type="dxa"/>
            </w:tcMar>
            <w:vAlign w:val="top"/>
          </w:tcPr>
          <w:p w14:paraId="440F998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POST</w:t>
            </w:r>
          </w:p>
        </w:tc>
        <w:tc>
          <w:tcPr>
            <w:tcBorders>
              <w:top w:val="nil"/>
              <w:left w:val="nil"/>
              <w:bottom w:val="nil"/>
              <w:right w:val="nil"/>
            </w:tcBorders>
            <w:noWrap w:val="0"/>
            <w:tcMar>
              <w:top w:w="-1" w:type="dxa"/>
              <w:left w:w="-1" w:type="dxa"/>
              <w:bottom w:w="-1" w:type="dxa"/>
              <w:right w:w="-1" w:type="dxa"/>
            </w:tcMar>
            <w:vAlign w:val="top"/>
          </w:tcPr>
          <w:p w14:paraId="14B0325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拍照</w:t>
            </w:r>
          </w:p>
        </w:tc>
      </w:tr>
      <w:tr w14:paraId="451390E6">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AB902F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/api/v1/vision/analyze</w:t>
            </w:r>
          </w:p>
        </w:tc>
        <w:tc>
          <w:tcPr>
            <w:tcBorders>
              <w:top w:val="nil"/>
              <w:left w:val="nil"/>
              <w:bottom w:val="nil"/>
              <w:right w:val="nil"/>
            </w:tcBorders>
            <w:noWrap w:val="0"/>
            <w:tcMar>
              <w:top w:w="-1" w:type="dxa"/>
              <w:left w:w="-1" w:type="dxa"/>
              <w:bottom w:w="-1" w:type="dxa"/>
              <w:right w:w="-1" w:type="dxa"/>
            </w:tcMar>
            <w:vAlign w:val="top"/>
          </w:tcPr>
          <w:p w14:paraId="500379D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POST</w:t>
            </w:r>
          </w:p>
        </w:tc>
        <w:tc>
          <w:tcPr>
            <w:tcBorders>
              <w:top w:val="nil"/>
              <w:left w:val="nil"/>
              <w:bottom w:val="nil"/>
              <w:right w:val="nil"/>
            </w:tcBorders>
            <w:noWrap w:val="0"/>
            <w:tcMar>
              <w:top w:w="-1" w:type="dxa"/>
              <w:left w:w="-1" w:type="dxa"/>
              <w:bottom w:w="-1" w:type="dxa"/>
              <w:right w:w="-1" w:type="dxa"/>
            </w:tcMar>
            <w:vAlign w:val="top"/>
          </w:tcPr>
          <w:p w14:paraId="640B5D0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图像分析</w:t>
            </w:r>
          </w:p>
        </w:tc>
      </w:tr>
      <w:tr w14:paraId="4E023288">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3F3E4C9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/api/v1/assistant</w:t>
            </w:r>
          </w:p>
        </w:tc>
        <w:tc>
          <w:tcPr>
            <w:tcBorders>
              <w:top w:val="nil"/>
              <w:left w:val="nil"/>
              <w:bottom w:val="single" w:color="auto" w:sz="12" w:space="0"/>
              <w:right w:val="nil"/>
            </w:tcBorders>
            <w:noWrap w:val="0"/>
            <w:tcMar>
              <w:top w:w="-1" w:type="dxa"/>
              <w:left w:w="-1" w:type="dxa"/>
              <w:bottom w:w="-1" w:type="dxa"/>
              <w:right w:w="-1" w:type="dxa"/>
            </w:tcMar>
            <w:vAlign w:val="top"/>
          </w:tcPr>
          <w:p w14:paraId="7956EE52">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POST</w:t>
            </w:r>
          </w:p>
        </w:tc>
        <w:tc>
          <w:tcPr>
            <w:tcBorders>
              <w:top w:val="nil"/>
              <w:left w:val="nil"/>
              <w:bottom w:val="single" w:color="auto" w:sz="12" w:space="0"/>
              <w:right w:val="nil"/>
            </w:tcBorders>
            <w:noWrap w:val="0"/>
            <w:tcMar>
              <w:top w:w="-1" w:type="dxa"/>
              <w:left w:w="-1" w:type="dxa"/>
              <w:bottom w:w="-1" w:type="dxa"/>
              <w:right w:w="-1" w:type="dxa"/>
            </w:tcMar>
            <w:vAlign w:val="top"/>
          </w:tcPr>
          <w:p w14:paraId="42AA604E">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边缘智能问答</w:t>
            </w:r>
          </w:p>
        </w:tc>
      </w:tr>
    </w:tbl>
    <w:p w14:paraId="631D10C6">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本文在边缘端用SQLite建立了很多业务表。数据库除了保存环境数据之外，还会记录用户的、角色的、设备的、控制日志以及灌溉策略等信息。其主要的表结构如表 5-2 所示。</w:t>
      </w:r>
    </w:p>
    <w:p w14:paraId="5243002A">
      <w:pPr>
        <w:pStyle w:val="57"/>
        <w:bidi w:val="0"/>
        <w:rPr>
          <w:rFonts w:hint="eastAsia"/>
        </w:rPr>
      </w:pPr>
      <w:r>
        <w:rPr>
          <w:rFonts w:hint="eastAsia"/>
        </w:rPr>
        <w:t>表 5-2 数据库主要表设计</w:t>
      </w:r>
    </w:p>
    <w:tbl>
      <w:tblPr>
        <w:tblStyle w:val="52"/>
        <w:tblW w:w="5000" w:type="pct"/>
        <w:tblInd w:w="-109" w:type="dxa"/>
        <w:tblLayout w:type="fixed"/>
        <w:tblCellMar>
          <w:top w:w="0" w:type="dxa"/>
          <w:left w:w="108" w:type="dxa"/>
          <w:bottom w:w="0" w:type="dxa"/>
          <w:right w:w="108" w:type="dxa"/>
        </w:tblCellMar>
      </w:tblPr>
      <w:tblGrid>
        <w:gridCol w:w="2841"/>
        <w:gridCol w:w="2841"/>
        <w:gridCol w:w="2841"/>
      </w:tblGrid>
      <w:tr w14:paraId="3417C45E">
        <w:tblPrEx>
          <w:tblCellMar>
            <w:top w:w="0" w:type="dxa"/>
            <w:left w:w="108" w:type="dxa"/>
            <w:bottom w:w="0" w:type="dxa"/>
            <w:right w:w="108" w:type="dxa"/>
          </w:tblCellMar>
        </w:tblPrEx>
        <w:trPr>
          <w:tblHeader/>
        </w:trPr>
        <w:tc>
          <w:tcPr>
            <w:tcBorders>
              <w:top w:val="single" w:color="auto" w:sz="12" w:space="0"/>
              <w:left w:val="nil"/>
              <w:bottom w:val="nil"/>
              <w:right w:val="nil"/>
            </w:tcBorders>
            <w:noWrap w:val="0"/>
            <w:tcMar>
              <w:top w:w="-1" w:type="dxa"/>
              <w:left w:w="-1" w:type="dxa"/>
              <w:bottom w:w="-1" w:type="dxa"/>
              <w:right w:w="-1" w:type="dxa"/>
            </w:tcMar>
            <w:vAlign w:val="top"/>
          </w:tcPr>
          <w:p w14:paraId="09915D6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数据表名</w:t>
            </w:r>
          </w:p>
        </w:tc>
        <w:tc>
          <w:tcPr>
            <w:tcBorders>
              <w:top w:val="single" w:color="auto" w:sz="12" w:space="0"/>
              <w:left w:val="nil"/>
              <w:bottom w:val="nil"/>
              <w:right w:val="nil"/>
            </w:tcBorders>
            <w:noWrap w:val="0"/>
            <w:tcMar>
              <w:top w:w="-1" w:type="dxa"/>
              <w:left w:w="-1" w:type="dxa"/>
              <w:bottom w:w="-1" w:type="dxa"/>
              <w:right w:w="-1" w:type="dxa"/>
            </w:tcMar>
            <w:vAlign w:val="top"/>
          </w:tcPr>
          <w:p w14:paraId="356E019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主要字段</w:t>
            </w:r>
          </w:p>
        </w:tc>
        <w:tc>
          <w:tcPr>
            <w:tcBorders>
              <w:top w:val="single" w:color="auto" w:sz="12" w:space="0"/>
              <w:left w:val="nil"/>
              <w:bottom w:val="nil"/>
              <w:right w:val="nil"/>
            </w:tcBorders>
            <w:noWrap w:val="0"/>
            <w:tcMar>
              <w:top w:w="-1" w:type="dxa"/>
              <w:left w:w="-1" w:type="dxa"/>
              <w:bottom w:w="-1" w:type="dxa"/>
              <w:right w:w="-1" w:type="dxa"/>
            </w:tcMar>
            <w:vAlign w:val="top"/>
          </w:tcPr>
          <w:p w14:paraId="364A5A9E">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作用说明</w:t>
            </w:r>
          </w:p>
        </w:tc>
      </w:tr>
      <w:tr w14:paraId="78FDC184">
        <w:tblPrEx>
          <w:tblCellMar>
            <w:top w:w="0" w:type="dxa"/>
            <w:left w:w="108" w:type="dxa"/>
            <w:bottom w:w="0" w:type="dxa"/>
            <w:right w:w="108" w:type="dxa"/>
          </w:tblCellMar>
        </w:tblPrEx>
        <w:tc>
          <w:tcPr>
            <w:tcBorders>
              <w:top w:val="single" w:color="auto" w:sz="4" w:space="0"/>
              <w:left w:val="nil"/>
              <w:bottom w:val="nil"/>
              <w:right w:val="nil"/>
            </w:tcBorders>
            <w:noWrap w:val="0"/>
            <w:tcMar>
              <w:top w:w="-1" w:type="dxa"/>
              <w:left w:w="-1" w:type="dxa"/>
              <w:bottom w:w="-1" w:type="dxa"/>
              <w:right w:w="-1" w:type="dxa"/>
            </w:tcMar>
            <w:vAlign w:val="top"/>
          </w:tcPr>
          <w:p w14:paraId="1937621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users</w:t>
            </w:r>
          </w:p>
        </w:tc>
        <w:tc>
          <w:tcPr>
            <w:tcBorders>
              <w:top w:val="single" w:color="auto" w:sz="4" w:space="0"/>
              <w:left w:val="nil"/>
              <w:bottom w:val="nil"/>
              <w:right w:val="nil"/>
            </w:tcBorders>
            <w:noWrap w:val="0"/>
            <w:tcMar>
              <w:top w:w="-1" w:type="dxa"/>
              <w:left w:w="-1" w:type="dxa"/>
              <w:bottom w:w="-1" w:type="dxa"/>
              <w:right w:w="-1" w:type="dxa"/>
            </w:tcMar>
            <w:vAlign w:val="top"/>
          </w:tcPr>
          <w:p w14:paraId="6C942AC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id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username</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password_hash</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created_at</w:t>
            </w:r>
          </w:p>
        </w:tc>
        <w:tc>
          <w:tcPr>
            <w:tcBorders>
              <w:top w:val="single" w:color="auto" w:sz="4" w:space="0"/>
              <w:left w:val="nil"/>
              <w:bottom w:val="nil"/>
              <w:right w:val="nil"/>
            </w:tcBorders>
            <w:noWrap w:val="0"/>
            <w:tcMar>
              <w:top w:w="-1" w:type="dxa"/>
              <w:left w:w="-1" w:type="dxa"/>
              <w:bottom w:w="-1" w:type="dxa"/>
              <w:right w:w="-1" w:type="dxa"/>
            </w:tcMar>
            <w:vAlign w:val="top"/>
          </w:tcPr>
          <w:p w14:paraId="48FC7F2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存储用户账户信息</w:t>
            </w:r>
          </w:p>
        </w:tc>
      </w:tr>
      <w:tr w14:paraId="5217B348">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3CB3511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roles</w:t>
            </w:r>
          </w:p>
        </w:tc>
        <w:tc>
          <w:tcPr>
            <w:tcBorders>
              <w:top w:val="nil"/>
              <w:left w:val="nil"/>
              <w:bottom w:val="nil"/>
              <w:right w:val="nil"/>
            </w:tcBorders>
            <w:noWrap w:val="0"/>
            <w:tcMar>
              <w:top w:w="-1" w:type="dxa"/>
              <w:left w:w="-1" w:type="dxa"/>
              <w:bottom w:w="-1" w:type="dxa"/>
              <w:right w:w="-1" w:type="dxa"/>
            </w:tcMar>
            <w:vAlign w:val="top"/>
          </w:tcPr>
          <w:p w14:paraId="6063E84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id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name</w:t>
            </w:r>
          </w:p>
        </w:tc>
        <w:tc>
          <w:tcPr>
            <w:tcBorders>
              <w:top w:val="nil"/>
              <w:left w:val="nil"/>
              <w:bottom w:val="nil"/>
              <w:right w:val="nil"/>
            </w:tcBorders>
            <w:noWrap w:val="0"/>
            <w:tcMar>
              <w:top w:w="-1" w:type="dxa"/>
              <w:left w:w="-1" w:type="dxa"/>
              <w:bottom w:w="-1" w:type="dxa"/>
              <w:right w:w="-1" w:type="dxa"/>
            </w:tcMar>
            <w:vAlign w:val="top"/>
          </w:tcPr>
          <w:p w14:paraId="0FB0552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存储角色定义</w:t>
            </w:r>
          </w:p>
        </w:tc>
      </w:tr>
      <w:tr w14:paraId="67A26FE5">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06E8CEA6">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user_roles</w:t>
            </w:r>
          </w:p>
        </w:tc>
        <w:tc>
          <w:tcPr>
            <w:tcBorders>
              <w:top w:val="nil"/>
              <w:left w:val="nil"/>
              <w:bottom w:val="nil"/>
              <w:right w:val="nil"/>
            </w:tcBorders>
            <w:noWrap w:val="0"/>
            <w:tcMar>
              <w:top w:w="-1" w:type="dxa"/>
              <w:left w:w="-1" w:type="dxa"/>
              <w:bottom w:w="-1" w:type="dxa"/>
              <w:right w:w="-1" w:type="dxa"/>
            </w:tcMar>
            <w:vAlign w:val="top"/>
          </w:tcPr>
          <w:p w14:paraId="2610E03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user_id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role_id</w:t>
            </w:r>
          </w:p>
        </w:tc>
        <w:tc>
          <w:tcPr>
            <w:tcBorders>
              <w:top w:val="nil"/>
              <w:left w:val="nil"/>
              <w:bottom w:val="nil"/>
              <w:right w:val="nil"/>
            </w:tcBorders>
            <w:noWrap w:val="0"/>
            <w:tcMar>
              <w:top w:w="-1" w:type="dxa"/>
              <w:left w:w="-1" w:type="dxa"/>
              <w:bottom w:w="-1" w:type="dxa"/>
              <w:right w:w="-1" w:type="dxa"/>
            </w:tcMar>
            <w:vAlign w:val="top"/>
          </w:tcPr>
          <w:p w14:paraId="091B2D42">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实现用户与角色关联</w:t>
            </w:r>
          </w:p>
        </w:tc>
      </w:tr>
      <w:tr w14:paraId="7D060D81">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5AE86299">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devices</w:t>
            </w:r>
          </w:p>
        </w:tc>
        <w:tc>
          <w:tcPr>
            <w:tcBorders>
              <w:top w:val="nil"/>
              <w:left w:val="nil"/>
              <w:bottom w:val="nil"/>
              <w:right w:val="nil"/>
            </w:tcBorders>
            <w:noWrap w:val="0"/>
            <w:tcMar>
              <w:top w:w="-1" w:type="dxa"/>
              <w:left w:w="-1" w:type="dxa"/>
              <w:bottom w:w="-1" w:type="dxa"/>
              <w:right w:w="-1" w:type="dxa"/>
            </w:tcMar>
            <w:vAlign w:val="top"/>
          </w:tcPr>
          <w:p w14:paraId="1FF4FC2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id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name</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description</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last_seen</w:t>
            </w:r>
          </w:p>
        </w:tc>
        <w:tc>
          <w:tcPr>
            <w:tcBorders>
              <w:top w:val="nil"/>
              <w:left w:val="nil"/>
              <w:bottom w:val="nil"/>
              <w:right w:val="nil"/>
            </w:tcBorders>
            <w:noWrap w:val="0"/>
            <w:tcMar>
              <w:top w:w="-1" w:type="dxa"/>
              <w:left w:w="-1" w:type="dxa"/>
              <w:bottom w:w="-1" w:type="dxa"/>
              <w:right w:w="-1" w:type="dxa"/>
            </w:tcMar>
            <w:vAlign w:val="top"/>
          </w:tcPr>
          <w:p w14:paraId="06F143AD">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存储设备基本信息</w:t>
            </w:r>
          </w:p>
        </w:tc>
      </w:tr>
      <w:tr w14:paraId="3C53694E">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58A24DD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sensor_data</w:t>
            </w:r>
          </w:p>
        </w:tc>
        <w:tc>
          <w:tcPr>
            <w:tcBorders>
              <w:top w:val="nil"/>
              <w:left w:val="nil"/>
              <w:bottom w:val="nil"/>
              <w:right w:val="nil"/>
            </w:tcBorders>
            <w:noWrap w:val="0"/>
            <w:tcMar>
              <w:top w:w="-1" w:type="dxa"/>
              <w:left w:w="-1" w:type="dxa"/>
              <w:bottom w:w="-1" w:type="dxa"/>
              <w:right w:w="-1" w:type="dxa"/>
            </w:tcMar>
            <w:vAlign w:val="top"/>
          </w:tcPr>
          <w:p w14:paraId="3CD3D49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id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device_id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temperature</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humidity</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lux</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soil</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timestamp</w:t>
            </w:r>
          </w:p>
        </w:tc>
        <w:tc>
          <w:tcPr>
            <w:tcBorders>
              <w:top w:val="nil"/>
              <w:left w:val="nil"/>
              <w:bottom w:val="nil"/>
              <w:right w:val="nil"/>
            </w:tcBorders>
            <w:noWrap w:val="0"/>
            <w:tcMar>
              <w:top w:w="-1" w:type="dxa"/>
              <w:left w:w="-1" w:type="dxa"/>
              <w:bottom w:w="-1" w:type="dxa"/>
              <w:right w:w="-1" w:type="dxa"/>
            </w:tcMar>
            <w:vAlign w:val="top"/>
          </w:tcPr>
          <w:p w14:paraId="4D0AAB7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存储历史环境数据</w:t>
            </w:r>
          </w:p>
        </w:tc>
      </w:tr>
      <w:tr w14:paraId="22E93C45">
        <w:tblPrEx>
          <w:tblCellMar>
            <w:top w:w="0" w:type="dxa"/>
            <w:left w:w="108" w:type="dxa"/>
            <w:bottom w:w="0" w:type="dxa"/>
            <w:right w:w="108" w:type="dxa"/>
          </w:tblCellMar>
        </w:tblPrEx>
        <w:tc>
          <w:tcPr>
            <w:tcBorders>
              <w:top w:val="nil"/>
              <w:left w:val="nil"/>
              <w:bottom w:val="nil"/>
              <w:right w:val="nil"/>
            </w:tcBorders>
            <w:noWrap w:val="0"/>
            <w:tcMar>
              <w:top w:w="-1" w:type="dxa"/>
              <w:left w:w="-1" w:type="dxa"/>
              <w:bottom w:w="-1" w:type="dxa"/>
              <w:right w:w="-1" w:type="dxa"/>
            </w:tcMar>
            <w:vAlign w:val="top"/>
          </w:tcPr>
          <w:p w14:paraId="43CE433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control_logs</w:t>
            </w:r>
          </w:p>
        </w:tc>
        <w:tc>
          <w:tcPr>
            <w:tcBorders>
              <w:top w:val="nil"/>
              <w:left w:val="nil"/>
              <w:bottom w:val="nil"/>
              <w:right w:val="nil"/>
            </w:tcBorders>
            <w:noWrap w:val="0"/>
            <w:tcMar>
              <w:top w:w="-1" w:type="dxa"/>
              <w:left w:w="-1" w:type="dxa"/>
              <w:bottom w:w="-1" w:type="dxa"/>
              <w:right w:w="-1" w:type="dxa"/>
            </w:tcMar>
            <w:vAlign w:val="top"/>
          </w:tcPr>
          <w:p w14:paraId="01FFDC6D">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id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device_id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actuator</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action</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raw_command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success</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created_at</w:t>
            </w:r>
          </w:p>
        </w:tc>
        <w:tc>
          <w:tcPr>
            <w:tcBorders>
              <w:top w:val="nil"/>
              <w:left w:val="nil"/>
              <w:bottom w:val="nil"/>
              <w:right w:val="nil"/>
            </w:tcBorders>
            <w:noWrap w:val="0"/>
            <w:tcMar>
              <w:top w:w="-1" w:type="dxa"/>
              <w:left w:w="-1" w:type="dxa"/>
              <w:bottom w:w="-1" w:type="dxa"/>
              <w:right w:w="-1" w:type="dxa"/>
            </w:tcMar>
            <w:vAlign w:val="top"/>
          </w:tcPr>
          <w:p w14:paraId="2B109B2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存储控制记录</w:t>
            </w:r>
          </w:p>
        </w:tc>
      </w:tr>
      <w:tr w14:paraId="3B1CBAA0">
        <w:tblPrEx>
          <w:tblCellMar>
            <w:top w:w="0" w:type="dxa"/>
            <w:left w:w="108" w:type="dxa"/>
            <w:bottom w:w="0" w:type="dxa"/>
            <w:right w:w="108" w:type="dxa"/>
          </w:tblCellMar>
        </w:tblPrEx>
        <w:tc>
          <w:tcPr>
            <w:tcBorders>
              <w:top w:val="nil"/>
              <w:left w:val="nil"/>
              <w:bottom w:val="single" w:color="auto" w:sz="12" w:space="0"/>
              <w:right w:val="nil"/>
            </w:tcBorders>
            <w:noWrap w:val="0"/>
            <w:tcMar>
              <w:top w:w="-1" w:type="dxa"/>
              <w:left w:w="-1" w:type="dxa"/>
              <w:bottom w:w="-1" w:type="dxa"/>
              <w:right w:w="-1" w:type="dxa"/>
            </w:tcMar>
            <w:vAlign w:val="top"/>
          </w:tcPr>
          <w:p w14:paraId="237C008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irrigation_policies</w:t>
            </w:r>
          </w:p>
        </w:tc>
        <w:tc>
          <w:tcPr>
            <w:tcBorders>
              <w:top w:val="nil"/>
              <w:left w:val="nil"/>
              <w:bottom w:val="single" w:color="auto" w:sz="12" w:space="0"/>
              <w:right w:val="nil"/>
            </w:tcBorders>
            <w:noWrap w:val="0"/>
            <w:tcMar>
              <w:top w:w="-1" w:type="dxa"/>
              <w:left w:w="-1" w:type="dxa"/>
              <w:bottom w:w="-1" w:type="dxa"/>
              <w:right w:w="-1" w:type="dxa"/>
            </w:tcMar>
            <w:vAlign w:val="top"/>
          </w:tcPr>
          <w:p w14:paraId="274A4B5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Style w:val="53"/>
                <w:rFonts w:ascii="Times New Roman" w:hAnsi="Times New Roman" w:eastAsia="宋体" w:cs="Times New Roman"/>
                <w:bCs w:val="0"/>
                <w:sz w:val="28"/>
                <w:szCs w:val="24"/>
              </w:rPr>
              <w:t>id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device_id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enabled</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soil_threshold_min</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watering_seconds</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cooldown_seconds</w:t>
            </w:r>
            <w:r>
              <w:rPr>
                <w:rFonts w:ascii="Times New Roman" w:hAnsi="Times New Roman" w:eastAsia="宋体" w:cs="Times New Roman"/>
                <w:bCs w:val="0"/>
                <w:sz w:val="28"/>
                <w:szCs w:val="24"/>
              </w:rPr>
              <w:t>、</w:t>
            </w:r>
            <w:r>
              <w:rPr>
                <w:rStyle w:val="53"/>
                <w:rFonts w:ascii="Times New Roman" w:hAnsi="Times New Roman" w:eastAsia="宋体" w:cs="Times New Roman"/>
                <w:bCs w:val="0"/>
                <w:sz w:val="28"/>
                <w:szCs w:val="24"/>
              </w:rPr>
              <w:t>updated_at</w:t>
            </w:r>
          </w:p>
        </w:tc>
        <w:tc>
          <w:tcPr>
            <w:tcBorders>
              <w:top w:val="nil"/>
              <w:left w:val="nil"/>
              <w:bottom w:val="single" w:color="auto" w:sz="12" w:space="0"/>
              <w:right w:val="nil"/>
            </w:tcBorders>
            <w:noWrap w:val="0"/>
            <w:tcMar>
              <w:top w:w="-1" w:type="dxa"/>
              <w:left w:w="-1" w:type="dxa"/>
              <w:bottom w:w="-1" w:type="dxa"/>
              <w:right w:w="-1" w:type="dxa"/>
            </w:tcMar>
            <w:vAlign w:val="top"/>
          </w:tcPr>
          <w:p w14:paraId="3484213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存储灌溉策略参数</w:t>
            </w:r>
          </w:p>
        </w:tc>
      </w:tr>
    </w:tbl>
    <w:p w14:paraId="26758FA4">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此外，系统在数据库层设计了相应触发器，当控制日志插入后，能够自动更新设备的最近在线时间。该设计体现了数据库对业务逻辑的支撑作用，保证了设备状态信息更新的及时性和一致性，提高了系统的数据管理能力。</w:t>
      </w:r>
    </w:p>
    <w:p w14:paraId="22AEC8EE">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drawing>
          <wp:inline distT="0" distB="0" distL="114300" distR="114300">
            <wp:extent cx="3305175" cy="2399030"/>
            <wp:effectExtent l="0" t="0" r="9525" b="127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8"/>
                    <a:stretch>
                      <a:fillRect/>
                    </a:stretch>
                  </pic:blipFill>
                  <pic:spPr>
                    <a:xfrm>
                      <a:off x="0" y="0"/>
                      <a:ext cx="3305175" cy="2399030"/>
                    </a:xfrm>
                    <a:prstGeom prst="rect">
                      <a:avLst/>
                    </a:prstGeom>
                    <a:noFill/>
                    <a:ln>
                      <a:noFill/>
                    </a:ln>
                  </pic:spPr>
                </pic:pic>
              </a:graphicData>
            </a:graphic>
          </wp:inline>
        </w:drawing>
      </w:r>
    </w:p>
    <w:p w14:paraId="46C12A8B">
      <w:pPr>
        <w:pStyle w:val="57"/>
        <w:bidi w:val="0"/>
        <w:rPr>
          <w:rFonts w:hint="eastAsia"/>
        </w:rPr>
      </w:pPr>
      <w:r>
        <w:rPr>
          <w:rFonts w:hint="eastAsia"/>
        </w:rPr>
        <w:t>图 5-2 边缘端软件模块图</w:t>
      </w:r>
    </w:p>
    <w:p w14:paraId="35A54039">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drawing>
          <wp:inline distT="0" distB="0" distL="114300" distR="114300">
            <wp:extent cx="2085975" cy="2427605"/>
            <wp:effectExtent l="0" t="0" r="9525" b="1079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9"/>
                    <a:stretch>
                      <a:fillRect/>
                    </a:stretch>
                  </pic:blipFill>
                  <pic:spPr>
                    <a:xfrm>
                      <a:off x="0" y="0"/>
                      <a:ext cx="2085975" cy="2427605"/>
                    </a:xfrm>
                    <a:prstGeom prst="rect">
                      <a:avLst/>
                    </a:prstGeom>
                    <a:noFill/>
                    <a:ln>
                      <a:noFill/>
                    </a:ln>
                  </pic:spPr>
                </pic:pic>
              </a:graphicData>
            </a:graphic>
          </wp:inline>
        </w:drawing>
      </w:r>
    </w:p>
    <w:p w14:paraId="6D8FEE8C">
      <w:pPr>
        <w:pStyle w:val="57"/>
        <w:bidi w:val="0"/>
        <w:rPr>
          <w:rFonts w:hint="eastAsia"/>
        </w:rPr>
      </w:pPr>
      <w:r>
        <w:rPr>
          <w:rFonts w:hint="eastAsia"/>
        </w:rPr>
        <w:t>图 5-3 数据库 E-R 图</w:t>
      </w:r>
    </w:p>
    <w:bookmarkEnd w:id="117"/>
    <w:p w14:paraId="1BE177CF">
      <w:pPr>
        <w:pStyle w:val="4"/>
        <w:bidi w:val="0"/>
        <w:rPr>
          <w:rFonts w:hint="eastAsia"/>
          <w:lang w:val="en-US" w:eastAsia="zh-CN"/>
        </w:rPr>
      </w:pPr>
      <w:bookmarkStart w:id="118" w:name="_Toc4208"/>
      <w:bookmarkStart w:id="119" w:name="_Toc30669"/>
      <w:bookmarkStart w:id="120" w:name="图像分析与边缘智能模块设计"/>
      <w:r>
        <w:rPr>
          <w:rFonts w:hint="eastAsia"/>
          <w:lang w:val="en-US" w:eastAsia="zh-CN"/>
        </w:rPr>
        <w:t>5.4 图像分析与边缘智能模块设计</w:t>
      </w:r>
      <w:bookmarkEnd w:id="118"/>
      <w:bookmarkEnd w:id="119"/>
    </w:p>
    <w:p w14:paraId="020A33C9">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在基础监测控制功能的基础上又加上了图像采集、图像分析、本地问答这三个扩展模块。拍照模块调用树莓派摄像头接口来完成图片抓拍；图像分析模块使用OpenCV把图像转换成HSV颜色空间，按照颜色区间统计和轮廓框选来识别花朵的颜色特征，把识别结果映射到花蕾期、盛开期或者成熟、凋谢期这些状态上；边缘智能问答模块会根据目前的环境数据生成提示词，然后调用本地轻量级模型给出简短的环境评价意见。</w:t>
      </w:r>
    </w:p>
    <w:p w14:paraId="6D91ABEE">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以上模块加入之后，系统就具备了智能展示的功能。尽管目前的图像分析方法还属于规则型轻量级识别，模型推理能力也主要起到辅助展示的作用，但是整体方案已经具有了传感监测、图像感知、语言辅助的多模态边缘智能特征，为系统后期升级打下了基础。</w:t>
      </w:r>
    </w:p>
    <w:p w14:paraId="53F71D7F">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drawing>
          <wp:inline distT="0" distB="0" distL="114300" distR="114300">
            <wp:extent cx="1784350" cy="4630420"/>
            <wp:effectExtent l="0" t="0" r="6350" b="1778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30"/>
                    <a:stretch>
                      <a:fillRect/>
                    </a:stretch>
                  </pic:blipFill>
                  <pic:spPr>
                    <a:xfrm>
                      <a:off x="0" y="0"/>
                      <a:ext cx="1784350" cy="4630420"/>
                    </a:xfrm>
                    <a:prstGeom prst="rect">
                      <a:avLst/>
                    </a:prstGeom>
                    <a:noFill/>
                    <a:ln>
                      <a:noFill/>
                    </a:ln>
                  </pic:spPr>
                </pic:pic>
              </a:graphicData>
            </a:graphic>
          </wp:inline>
        </w:drawing>
      </w:r>
    </w:p>
    <w:p w14:paraId="5EF89DEE">
      <w:pPr>
        <w:pStyle w:val="57"/>
        <w:bidi w:val="0"/>
        <w:rPr>
          <w:rFonts w:hint="eastAsia"/>
        </w:rPr>
      </w:pPr>
      <w:r>
        <w:rPr>
          <w:rFonts w:hint="eastAsia"/>
        </w:rPr>
        <w:t>图 5-4 图像分析流程图</w:t>
      </w:r>
    </w:p>
    <w:p w14:paraId="5CFECF71">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5483225" cy="2871470"/>
            <wp:effectExtent l="0" t="0" r="3175" b="5080"/>
            <wp:docPr id="15" name="图片 15" descr="图 5-5 Web 页面截图-实时监控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 5-5 Web 页面截图-实时监控页"/>
                    <pic:cNvPicPr>
                      <a:picLocks noChangeAspect="1"/>
                    </pic:cNvPicPr>
                  </pic:nvPicPr>
                  <pic:blipFill>
                    <a:blip r:embed="rId31"/>
                    <a:stretch>
                      <a:fillRect/>
                    </a:stretch>
                  </pic:blipFill>
                  <pic:spPr>
                    <a:xfrm>
                      <a:off x="0" y="0"/>
                      <a:ext cx="5483225" cy="2871470"/>
                    </a:xfrm>
                    <a:prstGeom prst="rect">
                      <a:avLst/>
                    </a:prstGeom>
                  </pic:spPr>
                </pic:pic>
              </a:graphicData>
            </a:graphic>
          </wp:inline>
        </w:drawing>
      </w:r>
    </w:p>
    <w:p w14:paraId="2B2421D6">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5484495" cy="2002155"/>
            <wp:effectExtent l="0" t="0" r="1905" b="17145"/>
            <wp:docPr id="16" name="图片 16" descr="图 5-5 Web 页面截图-历史数据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 5-5 Web 页面截图-历史数据页"/>
                    <pic:cNvPicPr>
                      <a:picLocks noChangeAspect="1"/>
                    </pic:cNvPicPr>
                  </pic:nvPicPr>
                  <pic:blipFill>
                    <a:blip r:embed="rId32"/>
                    <a:stretch>
                      <a:fillRect/>
                    </a:stretch>
                  </pic:blipFill>
                  <pic:spPr>
                    <a:xfrm>
                      <a:off x="0" y="0"/>
                      <a:ext cx="5484495" cy="2002155"/>
                    </a:xfrm>
                    <a:prstGeom prst="rect">
                      <a:avLst/>
                    </a:prstGeom>
                  </pic:spPr>
                </pic:pic>
              </a:graphicData>
            </a:graphic>
          </wp:inline>
        </w:drawing>
      </w:r>
    </w:p>
    <w:p w14:paraId="35A83EA7">
      <w:pPr>
        <w:pStyle w:val="57"/>
        <w:bidi w:val="0"/>
        <w:rPr>
          <w:rFonts w:hint="eastAsia"/>
        </w:rPr>
      </w:pPr>
      <w:r>
        <w:rPr>
          <w:rFonts w:hint="eastAsia"/>
        </w:rPr>
        <w:t>图 5-5 Web 页面截图</w:t>
      </w:r>
    </w:p>
    <w:bookmarkEnd w:id="108"/>
    <w:bookmarkEnd w:id="120"/>
    <w:p w14:paraId="7D1E4403">
      <w:pPr>
        <w:pStyle w:val="2"/>
        <w:bidi w:val="0"/>
        <w:rPr>
          <w:rFonts w:hint="eastAsia"/>
        </w:rPr>
      </w:pPr>
      <w:bookmarkStart w:id="121" w:name="_Toc21664"/>
      <w:bookmarkStart w:id="122" w:name="_Toc31704"/>
      <w:bookmarkStart w:id="123" w:name="系统测试和结果分析"/>
      <w:r>
        <w:rPr>
          <w:rFonts w:hint="eastAsia"/>
        </w:rPr>
        <w:t>6 系统测试和结果分析</w:t>
      </w:r>
      <w:bookmarkEnd w:id="121"/>
      <w:bookmarkEnd w:id="122"/>
    </w:p>
    <w:p w14:paraId="5060A673">
      <w:pPr>
        <w:pStyle w:val="4"/>
        <w:bidi w:val="0"/>
        <w:rPr>
          <w:rFonts w:hint="eastAsia"/>
          <w:lang w:val="en-US" w:eastAsia="zh-CN"/>
        </w:rPr>
      </w:pPr>
      <w:bookmarkStart w:id="124" w:name="_Toc31562"/>
      <w:bookmarkStart w:id="125" w:name="_Toc27747"/>
      <w:bookmarkStart w:id="126" w:name="系统组装与基础测试"/>
      <w:r>
        <w:rPr>
          <w:rFonts w:hint="eastAsia"/>
          <w:lang w:val="en-US" w:eastAsia="zh-CN"/>
        </w:rPr>
        <w:t>6.1 系统组装与基础测试</w:t>
      </w:r>
      <w:bookmarkEnd w:id="124"/>
      <w:bookmarkEnd w:id="125"/>
    </w:p>
    <w:p w14:paraId="46269B1F">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系统测试前先做硬件连接检查、供电检查、串口识别检查、软件部署检查。设备端通过USB与树莓派连接之后，应该能够被边缘端识别出相应的串口设备；系统启动之后，OLED应该可以正常显示实时数据页面；树莓派Web服务启动之后，可以通过浏览器访问实时监控页面、历史页面以及后台管理页面。</w:t>
      </w:r>
    </w:p>
    <w:p w14:paraId="42692C22">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基础测试阶段主要是对传感器能否正常返回数据、继电器是否可以响应本地手势或者远程控制、边缘端是否可以把串口数据写入数据库、前端页面是否可以实时刷新、自动灌溉线程是否可以根据策略正常触发进行检查。使用PCB方案时还要检查PCB上电后各个接口的工作是否正常，焊点是否可靠，外设插接是否稳定。</w:t>
      </w:r>
    </w:p>
    <w:p w14:paraId="1BFCB4FC">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5483860" cy="1245235"/>
            <wp:effectExtent l="0" t="0" r="2540" b="12065"/>
            <wp:docPr id="17" name="图片 17" descr="图 6-1 串口监视与页面运行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 6-1 串口监视与页面运行截图"/>
                    <pic:cNvPicPr>
                      <a:picLocks noChangeAspect="1"/>
                    </pic:cNvPicPr>
                  </pic:nvPicPr>
                  <pic:blipFill>
                    <a:blip r:embed="rId33"/>
                    <a:stretch>
                      <a:fillRect/>
                    </a:stretch>
                  </pic:blipFill>
                  <pic:spPr>
                    <a:xfrm>
                      <a:off x="0" y="0"/>
                      <a:ext cx="5483860" cy="1245235"/>
                    </a:xfrm>
                    <a:prstGeom prst="rect">
                      <a:avLst/>
                    </a:prstGeom>
                  </pic:spPr>
                </pic:pic>
              </a:graphicData>
            </a:graphic>
          </wp:inline>
        </w:drawing>
      </w:r>
    </w:p>
    <w:p w14:paraId="6C97443F">
      <w:pPr>
        <w:pStyle w:val="57"/>
        <w:bidi w:val="0"/>
        <w:rPr>
          <w:rFonts w:hint="eastAsia"/>
        </w:rPr>
      </w:pPr>
      <w:r>
        <w:rPr>
          <w:rFonts w:hint="eastAsia"/>
        </w:rPr>
        <w:t>图 6-1 串口监视与页面运行</w:t>
      </w:r>
    </w:p>
    <w:bookmarkEnd w:id="126"/>
    <w:p w14:paraId="3AC730AA">
      <w:pPr>
        <w:pStyle w:val="4"/>
        <w:bidi w:val="0"/>
        <w:rPr>
          <w:rFonts w:hint="eastAsia"/>
          <w:lang w:val="en-US" w:eastAsia="zh-CN"/>
        </w:rPr>
      </w:pPr>
      <w:bookmarkStart w:id="127" w:name="_Toc10248"/>
      <w:bookmarkStart w:id="128" w:name="_Toc25709"/>
      <w:bookmarkStart w:id="129" w:name="系统功能及性能测试"/>
      <w:r>
        <w:rPr>
          <w:rFonts w:hint="eastAsia"/>
          <w:lang w:val="en-US" w:eastAsia="zh-CN"/>
        </w:rPr>
        <w:t>6.2 系统功能及性能测试</w:t>
      </w:r>
      <w:bookmarkEnd w:id="127"/>
      <w:bookmarkEnd w:id="128"/>
    </w:p>
    <w:p w14:paraId="16F05C68">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为了检验系统的有效性，本文对环境采集功能、控制执行功能、自动灌溉功能、历史数据管理功能、边云同步功能和图像分析功能等进行了测试。</w:t>
      </w:r>
    </w:p>
    <w:p w14:paraId="6907ED56">
      <w:pPr>
        <w:pStyle w:val="5"/>
        <w:bidi w:val="0"/>
        <w:rPr>
          <w:rFonts w:hint="eastAsia"/>
          <w:lang w:val="en-US" w:eastAsia="zh-CN"/>
        </w:rPr>
      </w:pPr>
      <w:bookmarkStart w:id="130" w:name="_Toc4170"/>
      <w:bookmarkStart w:id="131" w:name="_Toc8252"/>
      <w:bookmarkStart w:id="132" w:name="传感器采集测试"/>
      <w:r>
        <w:rPr>
          <w:rFonts w:hint="eastAsia"/>
          <w:lang w:val="en-US" w:eastAsia="zh-CN"/>
        </w:rPr>
        <w:t>6.2.1 传感器采集测试</w:t>
      </w:r>
      <w:bookmarkEnd w:id="130"/>
      <w:bookmarkEnd w:id="131"/>
    </w:p>
    <w:p w14:paraId="16071402">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该测试主要是对DHT11、BH1750、土壤湿度传感器数据读取的稳定性进行检验，并且对边缘端页面显示和数据库写入情况进行检查。在测试过程中可以运行系统几十分钟到几十个小时，在测试过程中对系统数据进行更新记录，对异常中断次数进行统计记录，对数据库的入库情况进行统计记录。</w:t>
      </w:r>
    </w:p>
    <w:p w14:paraId="19C8EB30">
      <w:pPr>
        <w:pStyle w:val="57"/>
        <w:bidi w:val="0"/>
        <w:rPr>
          <w:rFonts w:hint="eastAsia"/>
        </w:rPr>
      </w:pPr>
      <w:r>
        <w:rPr>
          <w:rFonts w:hint="eastAsia"/>
        </w:rPr>
        <w:t>表 6-1 传感器采集测试结果表</w:t>
      </w:r>
    </w:p>
    <w:tbl>
      <w:tblPr>
        <w:tblStyle w:val="52"/>
        <w:tblW w:w="0" w:type="auto"/>
        <w:jc w:val="center"/>
        <w:tblLayout w:type="autofit"/>
        <w:tblCellMar>
          <w:top w:w="0" w:type="dxa"/>
          <w:left w:w="108" w:type="dxa"/>
          <w:bottom w:w="0" w:type="dxa"/>
          <w:right w:w="108" w:type="dxa"/>
        </w:tblCellMar>
      </w:tblPr>
      <w:tblGrid>
        <w:gridCol w:w="1887"/>
        <w:gridCol w:w="1941"/>
        <w:gridCol w:w="2470"/>
        <w:gridCol w:w="2224"/>
      </w:tblGrid>
      <w:tr w14:paraId="0FBA46B1">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25C9FC4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测试项目</w:t>
            </w:r>
          </w:p>
        </w:tc>
        <w:tc>
          <w:tcPr>
            <w:tcBorders>
              <w:top w:val="single" w:color="auto" w:sz="12" w:space="0"/>
              <w:left w:val="nil"/>
              <w:bottom w:val="nil"/>
              <w:right w:val="nil"/>
            </w:tcBorders>
            <w:noWrap w:val="0"/>
            <w:tcMar>
              <w:top w:w="-1" w:type="dxa"/>
              <w:left w:w="-1" w:type="dxa"/>
              <w:bottom w:w="-1" w:type="dxa"/>
              <w:right w:w="-1" w:type="dxa"/>
            </w:tcMar>
            <w:vAlign w:val="top"/>
          </w:tcPr>
          <w:p w14:paraId="592D084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测试条件</w:t>
            </w:r>
          </w:p>
        </w:tc>
        <w:tc>
          <w:tcPr>
            <w:tcBorders>
              <w:top w:val="single" w:color="auto" w:sz="12" w:space="0"/>
              <w:left w:val="nil"/>
              <w:bottom w:val="nil"/>
              <w:right w:val="nil"/>
            </w:tcBorders>
            <w:noWrap w:val="0"/>
            <w:tcMar>
              <w:top w:w="-1" w:type="dxa"/>
              <w:left w:w="-1" w:type="dxa"/>
              <w:bottom w:w="-1" w:type="dxa"/>
              <w:right w:w="-1" w:type="dxa"/>
            </w:tcMar>
            <w:vAlign w:val="top"/>
          </w:tcPr>
          <w:p w14:paraId="44CD3799">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预期结果</w:t>
            </w:r>
          </w:p>
        </w:tc>
        <w:tc>
          <w:tcPr>
            <w:tcBorders>
              <w:top w:val="single" w:color="auto" w:sz="12" w:space="0"/>
              <w:left w:val="nil"/>
              <w:bottom w:val="nil"/>
              <w:right w:val="nil"/>
            </w:tcBorders>
            <w:noWrap w:val="0"/>
            <w:tcMar>
              <w:top w:w="-1" w:type="dxa"/>
              <w:left w:w="-1" w:type="dxa"/>
              <w:bottom w:w="-1" w:type="dxa"/>
              <w:right w:w="-1" w:type="dxa"/>
            </w:tcMar>
            <w:vAlign w:val="top"/>
          </w:tcPr>
          <w:p w14:paraId="63511E6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实测结果</w:t>
            </w:r>
          </w:p>
        </w:tc>
      </w:tr>
      <w:tr w14:paraId="3ED06170">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2645AD0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温度采集</w:t>
            </w:r>
          </w:p>
        </w:tc>
        <w:tc>
          <w:tcPr>
            <w:tcBorders>
              <w:top w:val="single" w:color="auto" w:sz="4" w:space="0"/>
              <w:left w:val="nil"/>
              <w:bottom w:val="nil"/>
              <w:right w:val="nil"/>
            </w:tcBorders>
            <w:noWrap w:val="0"/>
            <w:tcMar>
              <w:top w:w="-1" w:type="dxa"/>
              <w:left w:w="-1" w:type="dxa"/>
              <w:bottom w:w="-1" w:type="dxa"/>
              <w:right w:w="-1" w:type="dxa"/>
            </w:tcMar>
            <w:vAlign w:val="top"/>
          </w:tcPr>
          <w:p w14:paraId="37337CE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室内常温环境</w:t>
            </w:r>
          </w:p>
        </w:tc>
        <w:tc>
          <w:tcPr>
            <w:tcBorders>
              <w:top w:val="single" w:color="auto" w:sz="4" w:space="0"/>
              <w:left w:val="nil"/>
              <w:bottom w:val="nil"/>
              <w:right w:val="nil"/>
            </w:tcBorders>
            <w:noWrap w:val="0"/>
            <w:tcMar>
              <w:top w:w="-1" w:type="dxa"/>
              <w:left w:w="-1" w:type="dxa"/>
              <w:bottom w:w="-1" w:type="dxa"/>
              <w:right w:w="-1" w:type="dxa"/>
            </w:tcMar>
            <w:vAlign w:val="top"/>
          </w:tcPr>
          <w:p w14:paraId="08DD8C0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能正常返回温度值</w:t>
            </w:r>
          </w:p>
        </w:tc>
        <w:tc>
          <w:tcPr>
            <w:tcBorders>
              <w:top w:val="single" w:color="auto" w:sz="4" w:space="0"/>
              <w:left w:val="nil"/>
              <w:bottom w:val="nil"/>
              <w:right w:val="nil"/>
            </w:tcBorders>
            <w:noWrap w:val="0"/>
            <w:tcMar>
              <w:top w:w="-1" w:type="dxa"/>
              <w:left w:w="-1" w:type="dxa"/>
              <w:bottom w:w="-1" w:type="dxa"/>
              <w:right w:w="-1" w:type="dxa"/>
            </w:tcMar>
            <w:vAlign w:val="top"/>
          </w:tcPr>
          <w:p w14:paraId="455231E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19℃</w:t>
            </w:r>
          </w:p>
        </w:tc>
      </w:tr>
      <w:tr w14:paraId="639F5E40">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68D530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湿度采集</w:t>
            </w:r>
          </w:p>
        </w:tc>
        <w:tc>
          <w:tcPr>
            <w:tcBorders>
              <w:top w:val="nil"/>
              <w:left w:val="nil"/>
              <w:bottom w:val="nil"/>
              <w:right w:val="nil"/>
            </w:tcBorders>
            <w:noWrap w:val="0"/>
            <w:tcMar>
              <w:top w:w="-1" w:type="dxa"/>
              <w:left w:w="-1" w:type="dxa"/>
              <w:bottom w:w="-1" w:type="dxa"/>
              <w:right w:w="-1" w:type="dxa"/>
            </w:tcMar>
            <w:vAlign w:val="top"/>
          </w:tcPr>
          <w:p w14:paraId="30CAECA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室内常湿环境</w:t>
            </w:r>
          </w:p>
        </w:tc>
        <w:tc>
          <w:tcPr>
            <w:tcBorders>
              <w:top w:val="nil"/>
              <w:left w:val="nil"/>
              <w:bottom w:val="nil"/>
              <w:right w:val="nil"/>
            </w:tcBorders>
            <w:noWrap w:val="0"/>
            <w:tcMar>
              <w:top w:w="-1" w:type="dxa"/>
              <w:left w:w="-1" w:type="dxa"/>
              <w:bottom w:w="-1" w:type="dxa"/>
              <w:right w:w="-1" w:type="dxa"/>
            </w:tcMar>
            <w:vAlign w:val="top"/>
          </w:tcPr>
          <w:p w14:paraId="6C4A2AA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能正常返回湿度值</w:t>
            </w:r>
          </w:p>
        </w:tc>
        <w:tc>
          <w:tcPr>
            <w:tcBorders>
              <w:top w:val="nil"/>
              <w:left w:val="nil"/>
              <w:bottom w:val="nil"/>
              <w:right w:val="nil"/>
            </w:tcBorders>
            <w:noWrap w:val="0"/>
            <w:tcMar>
              <w:top w:w="-1" w:type="dxa"/>
              <w:left w:w="-1" w:type="dxa"/>
              <w:bottom w:w="-1" w:type="dxa"/>
              <w:right w:w="-1" w:type="dxa"/>
            </w:tcMar>
            <w:vAlign w:val="top"/>
          </w:tcPr>
          <w:p w14:paraId="2D92FA1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42%</w:t>
            </w:r>
          </w:p>
        </w:tc>
      </w:tr>
      <w:tr w14:paraId="1231824E">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C73CD8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光照采集</w:t>
            </w:r>
          </w:p>
        </w:tc>
        <w:tc>
          <w:tcPr>
            <w:tcBorders>
              <w:top w:val="nil"/>
              <w:left w:val="nil"/>
              <w:bottom w:val="nil"/>
              <w:right w:val="nil"/>
            </w:tcBorders>
            <w:noWrap w:val="0"/>
            <w:tcMar>
              <w:top w:w="-1" w:type="dxa"/>
              <w:left w:w="-1" w:type="dxa"/>
              <w:bottom w:w="-1" w:type="dxa"/>
              <w:right w:w="-1" w:type="dxa"/>
            </w:tcMar>
            <w:vAlign w:val="top"/>
          </w:tcPr>
          <w:p w14:paraId="03727159">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开灯/关灯对比</w:t>
            </w:r>
          </w:p>
        </w:tc>
        <w:tc>
          <w:tcPr>
            <w:tcBorders>
              <w:top w:val="nil"/>
              <w:left w:val="nil"/>
              <w:bottom w:val="nil"/>
              <w:right w:val="nil"/>
            </w:tcBorders>
            <w:noWrap w:val="0"/>
            <w:tcMar>
              <w:top w:w="-1" w:type="dxa"/>
              <w:left w:w="-1" w:type="dxa"/>
              <w:bottom w:w="-1" w:type="dxa"/>
              <w:right w:w="-1" w:type="dxa"/>
            </w:tcMar>
            <w:vAlign w:val="top"/>
          </w:tcPr>
          <w:p w14:paraId="6973F03D">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光照值明显变化</w:t>
            </w:r>
          </w:p>
        </w:tc>
        <w:tc>
          <w:tcPr>
            <w:tcBorders>
              <w:top w:val="nil"/>
              <w:left w:val="nil"/>
              <w:bottom w:val="nil"/>
              <w:right w:val="nil"/>
            </w:tcBorders>
            <w:noWrap w:val="0"/>
            <w:tcMar>
              <w:top w:w="-1" w:type="dxa"/>
              <w:left w:w="-1" w:type="dxa"/>
              <w:bottom w:w="-1" w:type="dxa"/>
              <w:right w:w="-1" w:type="dxa"/>
            </w:tcMar>
            <w:vAlign w:val="top"/>
          </w:tcPr>
          <w:p w14:paraId="50228779">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44.2lux / 10.3lux</w:t>
            </w:r>
          </w:p>
        </w:tc>
      </w:tr>
      <w:tr w14:paraId="72DF09D0">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6D0167D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土壤湿度采集</w:t>
            </w:r>
          </w:p>
        </w:tc>
        <w:tc>
          <w:tcPr>
            <w:tcBorders>
              <w:top w:val="nil"/>
              <w:left w:val="nil"/>
              <w:bottom w:val="single" w:color="auto" w:sz="12" w:space="0"/>
              <w:right w:val="nil"/>
            </w:tcBorders>
            <w:noWrap w:val="0"/>
            <w:tcMar>
              <w:top w:w="-1" w:type="dxa"/>
              <w:left w:w="-1" w:type="dxa"/>
              <w:bottom w:w="-1" w:type="dxa"/>
              <w:right w:w="-1" w:type="dxa"/>
            </w:tcMar>
            <w:vAlign w:val="top"/>
          </w:tcPr>
          <w:p w14:paraId="266BFD3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干土/湿土对比</w:t>
            </w:r>
          </w:p>
        </w:tc>
        <w:tc>
          <w:tcPr>
            <w:tcBorders>
              <w:top w:val="nil"/>
              <w:left w:val="nil"/>
              <w:bottom w:val="single" w:color="auto" w:sz="12" w:space="0"/>
              <w:right w:val="nil"/>
            </w:tcBorders>
            <w:noWrap w:val="0"/>
            <w:tcMar>
              <w:top w:w="-1" w:type="dxa"/>
              <w:left w:w="-1" w:type="dxa"/>
              <w:bottom w:w="-1" w:type="dxa"/>
              <w:right w:w="-1" w:type="dxa"/>
            </w:tcMar>
            <w:vAlign w:val="top"/>
          </w:tcPr>
          <w:p w14:paraId="76B752F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百分比值有明显差异</w:t>
            </w:r>
          </w:p>
        </w:tc>
        <w:tc>
          <w:tcPr>
            <w:tcBorders>
              <w:top w:val="nil"/>
              <w:left w:val="nil"/>
              <w:bottom w:val="single" w:color="auto" w:sz="12" w:space="0"/>
              <w:right w:val="nil"/>
            </w:tcBorders>
            <w:noWrap w:val="0"/>
            <w:tcMar>
              <w:top w:w="-1" w:type="dxa"/>
              <w:left w:w="-1" w:type="dxa"/>
              <w:bottom w:w="-1" w:type="dxa"/>
              <w:right w:w="-1" w:type="dxa"/>
            </w:tcMar>
            <w:vAlign w:val="top"/>
          </w:tcPr>
          <w:p w14:paraId="2B3C2511">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21% / 73%</w:t>
            </w:r>
          </w:p>
        </w:tc>
      </w:tr>
    </w:tbl>
    <w:p w14:paraId="79CCB09B">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系统连续运行3小时8分,共向数据库写入8260条数据</w:t>
      </w:r>
    </w:p>
    <w:p w14:paraId="2C904E21">
      <w:pPr>
        <w:pStyle w:val="3"/>
        <w:keepNext w:val="0"/>
        <w:keepLines w:val="0"/>
        <w:pageBreakBefore w:val="0"/>
        <w:kinsoku/>
        <w:wordWrap/>
        <w:overflowPunct/>
        <w:topLinePunct w:val="0"/>
        <w:autoSpaceDE/>
        <w:autoSpaceDN/>
        <w:bidi w:val="0"/>
        <w:adjustRightInd/>
        <w:spacing w:before="0" w:after="0" w:line="360" w:lineRule="auto"/>
        <w:ind w:left="0" w:firstLine="560" w:firstLineChars="200"/>
        <w:jc w:val="center"/>
        <w:textAlignment w:val="auto"/>
        <w:outlineLvl w:val="9"/>
        <w:rPr>
          <w:rFonts w:hint="eastAsia" w:ascii="Times New Roman" w:hAnsi="Times New Roman" w:eastAsia="宋体" w:cs="Times New Roman"/>
          <w:bCs w:val="0"/>
          <w:sz w:val="28"/>
          <w:szCs w:val="24"/>
          <w:lang w:eastAsia="zh-CN"/>
        </w:rPr>
      </w:pPr>
      <w:r>
        <w:rPr>
          <w:rFonts w:hint="eastAsia" w:ascii="Times New Roman" w:hAnsi="Times New Roman" w:eastAsia="宋体" w:cs="Times New Roman"/>
          <w:bCs w:val="0"/>
          <w:sz w:val="28"/>
          <w:szCs w:val="24"/>
          <w:lang w:eastAsia="zh-CN"/>
        </w:rPr>
        <w:drawing>
          <wp:inline distT="0" distB="0" distL="114300" distR="114300">
            <wp:extent cx="5481320" cy="1503680"/>
            <wp:effectExtent l="0" t="0" r="5080" b="1270"/>
            <wp:docPr id="18" name="图片 18" descr="数据库实验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数据库实验数据"/>
                    <pic:cNvPicPr>
                      <a:picLocks noChangeAspect="1"/>
                    </pic:cNvPicPr>
                  </pic:nvPicPr>
                  <pic:blipFill>
                    <a:blip r:embed="rId34"/>
                    <a:stretch>
                      <a:fillRect/>
                    </a:stretch>
                  </pic:blipFill>
                  <pic:spPr>
                    <a:xfrm>
                      <a:off x="0" y="0"/>
                      <a:ext cx="5481320" cy="1503680"/>
                    </a:xfrm>
                    <a:prstGeom prst="rect">
                      <a:avLst/>
                    </a:prstGeom>
                  </pic:spPr>
                </pic:pic>
              </a:graphicData>
            </a:graphic>
          </wp:inline>
        </w:drawing>
      </w:r>
    </w:p>
    <w:p w14:paraId="1CA6EACC">
      <w:pPr>
        <w:pStyle w:val="57"/>
        <w:bidi w:val="0"/>
        <w:rPr>
          <w:rFonts w:hint="eastAsia"/>
        </w:rPr>
      </w:pPr>
      <w:r>
        <w:rPr>
          <w:rFonts w:hint="eastAsia"/>
        </w:rPr>
        <w:t>图 6-2 数据库实验数据</w:t>
      </w:r>
    </w:p>
    <w:bookmarkEnd w:id="132"/>
    <w:p w14:paraId="45D941BC">
      <w:pPr>
        <w:pStyle w:val="5"/>
        <w:bidi w:val="0"/>
        <w:rPr>
          <w:rFonts w:hint="eastAsia"/>
          <w:lang w:val="en-US" w:eastAsia="zh-CN"/>
        </w:rPr>
      </w:pPr>
      <w:bookmarkStart w:id="133" w:name="_Toc23043"/>
      <w:bookmarkStart w:id="134" w:name="_Toc15926"/>
      <w:bookmarkStart w:id="135" w:name="控制执行与自动灌溉测试"/>
      <w:r>
        <w:rPr>
          <w:rFonts w:hint="eastAsia"/>
          <w:lang w:val="en-US" w:eastAsia="zh-CN"/>
        </w:rPr>
        <w:t>6.2.2 控制执行与自动灌溉测试</w:t>
      </w:r>
      <w:bookmarkEnd w:id="133"/>
      <w:bookmarkEnd w:id="134"/>
    </w:p>
    <w:p w14:paraId="485B718D">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本测试主要对水泵、LED灯带、状态指示灯的自动控制进行检验，并且对自动灌溉策略的执行情况进行检验。测试时可以在后台页面设置土壤湿度阈值、浇水时长、冷却时间等参数，用模拟数据来观察策略执行的过程。</w:t>
      </w:r>
    </w:p>
    <w:p w14:paraId="319F229C">
      <w:pPr>
        <w:pStyle w:val="57"/>
        <w:bidi w:val="0"/>
        <w:rPr>
          <w:rFonts w:hint="eastAsia"/>
        </w:rPr>
      </w:pPr>
      <w:r>
        <w:rPr>
          <w:rFonts w:hint="eastAsia"/>
        </w:rPr>
        <w:t>表 6-2 控制与自动灌溉测试结果表</w:t>
      </w:r>
    </w:p>
    <w:tbl>
      <w:tblPr>
        <w:tblStyle w:val="52"/>
        <w:tblW w:w="8522" w:type="dxa"/>
        <w:jc w:val="center"/>
        <w:tblLayout w:type="autofit"/>
        <w:tblCellMar>
          <w:top w:w="0" w:type="dxa"/>
          <w:left w:w="108" w:type="dxa"/>
          <w:bottom w:w="0" w:type="dxa"/>
          <w:right w:w="108" w:type="dxa"/>
        </w:tblCellMar>
      </w:tblPr>
      <w:tblGrid>
        <w:gridCol w:w="1473"/>
        <w:gridCol w:w="1933"/>
        <w:gridCol w:w="2332"/>
        <w:gridCol w:w="2784"/>
      </w:tblGrid>
      <w:tr w14:paraId="6527480D">
        <w:tblPrEx>
          <w:tblCellMar>
            <w:top w:w="0" w:type="dxa"/>
            <w:left w:w="108" w:type="dxa"/>
            <w:bottom w:w="0" w:type="dxa"/>
            <w:right w:w="108" w:type="dxa"/>
          </w:tblCellMar>
        </w:tblPrEx>
        <w:trPr>
          <w:trHeight w:val="0" w:hRule="atLeast"/>
          <w:tblHeader/>
          <w:jc w:val="center"/>
        </w:trPr>
        <w:tc>
          <w:tcPr>
            <w:tcW w:w="1473" w:type="dxa"/>
            <w:tcBorders>
              <w:top w:val="single" w:color="auto" w:sz="12" w:space="0"/>
              <w:left w:val="nil"/>
              <w:bottom w:val="nil"/>
              <w:right w:val="nil"/>
            </w:tcBorders>
            <w:noWrap w:val="0"/>
            <w:tcMar>
              <w:top w:w="-1" w:type="dxa"/>
              <w:left w:w="-1" w:type="dxa"/>
              <w:bottom w:w="-1" w:type="dxa"/>
              <w:right w:w="-1" w:type="dxa"/>
            </w:tcMar>
            <w:vAlign w:val="center"/>
          </w:tcPr>
          <w:p w14:paraId="0486FEF7">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 w:val="0"/>
                <w:bCs w:val="0"/>
                <w:sz w:val="28"/>
                <w:szCs w:val="24"/>
              </w:rPr>
            </w:pPr>
            <w:r>
              <w:rPr>
                <w:rFonts w:hint="eastAsia" w:ascii="Times New Roman" w:hAnsi="Times New Roman" w:eastAsia="宋体" w:cs="Times New Roman"/>
                <w:b w:val="0"/>
                <w:bCs w:val="0"/>
                <w:sz w:val="28"/>
                <w:szCs w:val="24"/>
              </w:rPr>
              <w:t>测试项目</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BC22B26">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 w:val="0"/>
                <w:bCs w:val="0"/>
                <w:sz w:val="28"/>
                <w:szCs w:val="24"/>
              </w:rPr>
            </w:pPr>
            <w:r>
              <w:rPr>
                <w:rFonts w:hint="eastAsia" w:ascii="Times New Roman" w:hAnsi="Times New Roman" w:eastAsia="宋体" w:cs="Times New Roman"/>
                <w:b w:val="0"/>
                <w:bCs w:val="0"/>
                <w:sz w:val="28"/>
                <w:szCs w:val="24"/>
              </w:rPr>
              <w:t>操作方式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8266C75">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 w:val="0"/>
                <w:bCs w:val="0"/>
                <w:sz w:val="28"/>
                <w:szCs w:val="24"/>
              </w:rPr>
            </w:pPr>
            <w:r>
              <w:rPr>
                <w:rFonts w:hint="eastAsia" w:ascii="Times New Roman" w:hAnsi="Times New Roman" w:eastAsia="宋体" w:cs="Times New Roman"/>
                <w:b w:val="0"/>
                <w:bCs w:val="0"/>
                <w:sz w:val="28"/>
                <w:szCs w:val="24"/>
              </w:rPr>
              <w:t>预期结果</w:t>
            </w:r>
          </w:p>
        </w:tc>
        <w:tc>
          <w:tcPr>
            <w:tcW w:w="2784" w:type="dxa"/>
            <w:tcBorders>
              <w:top w:val="single" w:color="auto" w:sz="12" w:space="0"/>
              <w:left w:val="nil"/>
              <w:bottom w:val="nil"/>
              <w:right w:val="nil"/>
            </w:tcBorders>
            <w:noWrap w:val="0"/>
            <w:tcMar>
              <w:top w:w="-1" w:type="dxa"/>
              <w:left w:w="-1" w:type="dxa"/>
              <w:bottom w:w="-1" w:type="dxa"/>
              <w:right w:w="-1" w:type="dxa"/>
            </w:tcMar>
            <w:vAlign w:val="center"/>
          </w:tcPr>
          <w:p w14:paraId="63D6F63B">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 w:val="0"/>
                <w:bCs w:val="0"/>
                <w:sz w:val="28"/>
                <w:szCs w:val="24"/>
              </w:rPr>
            </w:pPr>
            <w:r>
              <w:rPr>
                <w:rFonts w:hint="eastAsia" w:ascii="Times New Roman" w:hAnsi="Times New Roman" w:eastAsia="宋体" w:cs="Times New Roman"/>
                <w:b w:val="0"/>
                <w:bCs w:val="0"/>
                <w:sz w:val="28"/>
                <w:szCs w:val="24"/>
              </w:rPr>
              <w:t>实测结果</w:t>
            </w:r>
          </w:p>
        </w:tc>
      </w:tr>
      <w:tr w14:paraId="61DDB197">
        <w:tblPrEx>
          <w:tblCellMar>
            <w:top w:w="0" w:type="dxa"/>
            <w:left w:w="108" w:type="dxa"/>
            <w:bottom w:w="0" w:type="dxa"/>
            <w:right w:w="108" w:type="dxa"/>
          </w:tblCellMar>
        </w:tblPrEx>
        <w:trPr>
          <w:trHeight w:val="0" w:hRule="atLeast"/>
          <w:jc w:val="center"/>
        </w:trPr>
        <w:tc>
          <w:tcPr>
            <w:tcW w:w="1473" w:type="dxa"/>
            <w:tcBorders>
              <w:top w:val="single" w:color="auto" w:sz="4" w:space="0"/>
              <w:left w:val="nil"/>
              <w:bottom w:val="nil"/>
              <w:right w:val="nil"/>
            </w:tcBorders>
            <w:noWrap w:val="0"/>
            <w:tcMar>
              <w:top w:w="-1" w:type="dxa"/>
              <w:left w:w="-1" w:type="dxa"/>
              <w:bottom w:w="-1" w:type="dxa"/>
              <w:right w:w="-1" w:type="dxa"/>
            </w:tcMar>
            <w:vAlign w:val="center"/>
          </w:tcPr>
          <w:p w14:paraId="3B20E209">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水泵手动开启</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E35E7F9">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页面下发开启命令</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9A047F">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水泵启动、日志记录成功</w:t>
            </w:r>
          </w:p>
        </w:tc>
        <w:tc>
          <w:tcPr>
            <w:tcW w:w="2784" w:type="dxa"/>
            <w:tcBorders>
              <w:top w:val="single" w:color="auto" w:sz="4" w:space="0"/>
              <w:left w:val="nil"/>
              <w:bottom w:val="nil"/>
              <w:right w:val="nil"/>
            </w:tcBorders>
            <w:noWrap w:val="0"/>
            <w:tcMar>
              <w:top w:w="-1" w:type="dxa"/>
              <w:left w:w="-1" w:type="dxa"/>
              <w:bottom w:w="-1" w:type="dxa"/>
              <w:right w:w="-1" w:type="dxa"/>
            </w:tcMar>
            <w:vAlign w:val="center"/>
          </w:tcPr>
          <w:p w14:paraId="16140B7B">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水泵启动,新增一条开启记录</w:t>
            </w:r>
          </w:p>
        </w:tc>
      </w:tr>
      <w:tr w14:paraId="744D0FD2">
        <w:tblPrEx>
          <w:tblCellMar>
            <w:top w:w="0" w:type="dxa"/>
            <w:left w:w="108" w:type="dxa"/>
            <w:bottom w:w="0" w:type="dxa"/>
            <w:right w:w="108" w:type="dxa"/>
          </w:tblCellMar>
        </w:tblPrEx>
        <w:trPr>
          <w:trHeight w:val="0" w:hRule="atLeast"/>
          <w:jc w:val="center"/>
        </w:trPr>
        <w:tc>
          <w:tcPr>
            <w:tcW w:w="1473" w:type="dxa"/>
            <w:tcBorders>
              <w:top w:val="nil"/>
              <w:left w:val="nil"/>
              <w:bottom w:val="nil"/>
              <w:right w:val="nil"/>
            </w:tcBorders>
            <w:noWrap w:val="0"/>
            <w:tcMar>
              <w:top w:w="-1" w:type="dxa"/>
              <w:left w:w="-1" w:type="dxa"/>
              <w:bottom w:w="-1" w:type="dxa"/>
              <w:right w:w="-1" w:type="dxa"/>
            </w:tcMar>
            <w:vAlign w:val="center"/>
          </w:tcPr>
          <w:p w14:paraId="643FF985">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水泵手动关闭</w:t>
            </w:r>
          </w:p>
        </w:tc>
        <w:tc>
          <w:tcPr>
            <w:tcW w:w="0" w:type="auto"/>
            <w:tcBorders>
              <w:top w:val="nil"/>
              <w:left w:val="nil"/>
              <w:bottom w:val="nil"/>
              <w:right w:val="nil"/>
            </w:tcBorders>
            <w:noWrap w:val="0"/>
            <w:tcMar>
              <w:top w:w="-1" w:type="dxa"/>
              <w:left w:w="-1" w:type="dxa"/>
              <w:bottom w:w="-1" w:type="dxa"/>
              <w:right w:w="-1" w:type="dxa"/>
            </w:tcMar>
            <w:vAlign w:val="center"/>
          </w:tcPr>
          <w:p w14:paraId="0A01BAC0">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页面下发关闭命令</w:t>
            </w:r>
          </w:p>
        </w:tc>
        <w:tc>
          <w:tcPr>
            <w:tcW w:w="0" w:type="auto"/>
            <w:tcBorders>
              <w:top w:val="nil"/>
              <w:left w:val="nil"/>
              <w:bottom w:val="nil"/>
              <w:right w:val="nil"/>
            </w:tcBorders>
            <w:noWrap w:val="0"/>
            <w:tcMar>
              <w:top w:w="-1" w:type="dxa"/>
              <w:left w:w="-1" w:type="dxa"/>
              <w:bottom w:w="-1" w:type="dxa"/>
              <w:right w:w="-1" w:type="dxa"/>
            </w:tcMar>
            <w:vAlign w:val="center"/>
          </w:tcPr>
          <w:p w14:paraId="7B781BAD">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水泵停止、日志记录成功</w:t>
            </w:r>
          </w:p>
        </w:tc>
        <w:tc>
          <w:tcPr>
            <w:tcW w:w="2784" w:type="dxa"/>
            <w:tcBorders>
              <w:top w:val="nil"/>
              <w:left w:val="nil"/>
              <w:bottom w:val="nil"/>
              <w:right w:val="nil"/>
            </w:tcBorders>
            <w:noWrap w:val="0"/>
            <w:tcMar>
              <w:top w:w="-1" w:type="dxa"/>
              <w:left w:w="-1" w:type="dxa"/>
              <w:bottom w:w="-1" w:type="dxa"/>
              <w:right w:w="-1" w:type="dxa"/>
            </w:tcMar>
            <w:vAlign w:val="center"/>
          </w:tcPr>
          <w:p w14:paraId="5DB86968">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水泵停止,新增一条关闭记录</w:t>
            </w:r>
          </w:p>
        </w:tc>
      </w:tr>
      <w:tr w14:paraId="74057B46">
        <w:tblPrEx>
          <w:tblCellMar>
            <w:top w:w="0" w:type="dxa"/>
            <w:left w:w="108" w:type="dxa"/>
            <w:bottom w:w="0" w:type="dxa"/>
            <w:right w:w="108" w:type="dxa"/>
          </w:tblCellMar>
        </w:tblPrEx>
        <w:trPr>
          <w:trHeight w:val="0" w:hRule="atLeast"/>
          <w:jc w:val="center"/>
        </w:trPr>
        <w:tc>
          <w:tcPr>
            <w:tcW w:w="1473" w:type="dxa"/>
            <w:tcBorders>
              <w:top w:val="nil"/>
              <w:left w:val="nil"/>
              <w:bottom w:val="nil"/>
              <w:right w:val="nil"/>
            </w:tcBorders>
            <w:noWrap w:val="0"/>
            <w:tcMar>
              <w:top w:w="-1" w:type="dxa"/>
              <w:left w:w="-1" w:type="dxa"/>
              <w:bottom w:w="-1" w:type="dxa"/>
              <w:right w:w="-1" w:type="dxa"/>
            </w:tcMar>
            <w:vAlign w:val="center"/>
          </w:tcPr>
          <w:p w14:paraId="4EF56E17">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LED 灯带控制</w:t>
            </w:r>
          </w:p>
        </w:tc>
        <w:tc>
          <w:tcPr>
            <w:tcW w:w="0" w:type="auto"/>
            <w:tcBorders>
              <w:top w:val="nil"/>
              <w:left w:val="nil"/>
              <w:bottom w:val="nil"/>
              <w:right w:val="nil"/>
            </w:tcBorders>
            <w:noWrap w:val="0"/>
            <w:tcMar>
              <w:top w:w="-1" w:type="dxa"/>
              <w:left w:w="-1" w:type="dxa"/>
              <w:bottom w:w="-1" w:type="dxa"/>
              <w:right w:w="-1" w:type="dxa"/>
            </w:tcMar>
            <w:vAlign w:val="center"/>
          </w:tcPr>
          <w:p w14:paraId="2E7D0A5C">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页面下发开关命令</w:t>
            </w:r>
          </w:p>
        </w:tc>
        <w:tc>
          <w:tcPr>
            <w:tcW w:w="0" w:type="auto"/>
            <w:tcBorders>
              <w:top w:val="nil"/>
              <w:left w:val="nil"/>
              <w:bottom w:val="nil"/>
              <w:right w:val="nil"/>
            </w:tcBorders>
            <w:noWrap w:val="0"/>
            <w:tcMar>
              <w:top w:w="-1" w:type="dxa"/>
              <w:left w:w="-1" w:type="dxa"/>
              <w:bottom w:w="-1" w:type="dxa"/>
              <w:right w:w="-1" w:type="dxa"/>
            </w:tcMar>
            <w:vAlign w:val="center"/>
          </w:tcPr>
          <w:p w14:paraId="0F2595BE">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灯带状态正确变化</w:t>
            </w:r>
          </w:p>
        </w:tc>
        <w:tc>
          <w:tcPr>
            <w:tcW w:w="2784" w:type="dxa"/>
            <w:tcBorders>
              <w:top w:val="nil"/>
              <w:left w:val="nil"/>
              <w:bottom w:val="nil"/>
              <w:right w:val="nil"/>
            </w:tcBorders>
            <w:noWrap w:val="0"/>
            <w:tcMar>
              <w:top w:w="-1" w:type="dxa"/>
              <w:left w:w="-1" w:type="dxa"/>
              <w:bottom w:w="-1" w:type="dxa"/>
              <w:right w:w="-1" w:type="dxa"/>
            </w:tcMar>
            <w:vAlign w:val="center"/>
          </w:tcPr>
          <w:p w14:paraId="2A517F9F">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灯带成功开启与关闭</w:t>
            </w:r>
          </w:p>
        </w:tc>
      </w:tr>
      <w:tr w14:paraId="34E6D3CD">
        <w:tblPrEx>
          <w:tblCellMar>
            <w:top w:w="0" w:type="dxa"/>
            <w:left w:w="108" w:type="dxa"/>
            <w:bottom w:w="0" w:type="dxa"/>
            <w:right w:w="108" w:type="dxa"/>
          </w:tblCellMar>
        </w:tblPrEx>
        <w:trPr>
          <w:trHeight w:val="0" w:hRule="atLeast"/>
          <w:jc w:val="center"/>
        </w:trPr>
        <w:tc>
          <w:tcPr>
            <w:tcW w:w="1473" w:type="dxa"/>
            <w:tcBorders>
              <w:top w:val="nil"/>
              <w:left w:val="nil"/>
              <w:bottom w:val="nil"/>
              <w:right w:val="nil"/>
            </w:tcBorders>
            <w:noWrap w:val="0"/>
            <w:tcMar>
              <w:top w:w="-1" w:type="dxa"/>
              <w:left w:w="-1" w:type="dxa"/>
              <w:bottom w:w="-1" w:type="dxa"/>
              <w:right w:w="-1" w:type="dxa"/>
            </w:tcMar>
            <w:vAlign w:val="center"/>
          </w:tcPr>
          <w:p w14:paraId="504A286F">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本地手势控制</w:t>
            </w:r>
          </w:p>
        </w:tc>
        <w:tc>
          <w:tcPr>
            <w:tcW w:w="0" w:type="auto"/>
            <w:tcBorders>
              <w:top w:val="nil"/>
              <w:left w:val="nil"/>
              <w:bottom w:val="nil"/>
              <w:right w:val="nil"/>
            </w:tcBorders>
            <w:noWrap w:val="0"/>
            <w:tcMar>
              <w:top w:w="-1" w:type="dxa"/>
              <w:left w:w="-1" w:type="dxa"/>
              <w:bottom w:w="-1" w:type="dxa"/>
              <w:right w:w="-1" w:type="dxa"/>
            </w:tcMar>
            <w:vAlign w:val="center"/>
          </w:tcPr>
          <w:p w14:paraId="2C377E55">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在控制页执行手势</w:t>
            </w:r>
          </w:p>
        </w:tc>
        <w:tc>
          <w:tcPr>
            <w:tcW w:w="0" w:type="auto"/>
            <w:tcBorders>
              <w:top w:val="nil"/>
              <w:left w:val="nil"/>
              <w:bottom w:val="nil"/>
              <w:right w:val="nil"/>
            </w:tcBorders>
            <w:noWrap w:val="0"/>
            <w:tcMar>
              <w:top w:w="-1" w:type="dxa"/>
              <w:left w:w="-1" w:type="dxa"/>
              <w:bottom w:w="-1" w:type="dxa"/>
              <w:right w:w="-1" w:type="dxa"/>
            </w:tcMar>
            <w:vAlign w:val="center"/>
          </w:tcPr>
          <w:p w14:paraId="14786E5C">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对应执行器状态变化</w:t>
            </w:r>
          </w:p>
        </w:tc>
        <w:tc>
          <w:tcPr>
            <w:tcW w:w="2784" w:type="dxa"/>
            <w:tcBorders>
              <w:top w:val="nil"/>
              <w:left w:val="nil"/>
              <w:bottom w:val="nil"/>
              <w:right w:val="nil"/>
            </w:tcBorders>
            <w:noWrap w:val="0"/>
            <w:tcMar>
              <w:top w:w="-1" w:type="dxa"/>
              <w:left w:w="-1" w:type="dxa"/>
              <w:bottom w:w="-1" w:type="dxa"/>
              <w:right w:w="-1" w:type="dxa"/>
            </w:tcMar>
            <w:vAlign w:val="center"/>
          </w:tcPr>
          <w:p w14:paraId="4B22452D">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OLED和WebUI显示手势方向</w:t>
            </w:r>
          </w:p>
        </w:tc>
      </w:tr>
      <w:tr w14:paraId="67FF683A">
        <w:tblPrEx>
          <w:tblCellMar>
            <w:top w:w="0" w:type="dxa"/>
            <w:left w:w="108" w:type="dxa"/>
            <w:bottom w:w="0" w:type="dxa"/>
            <w:right w:w="108" w:type="dxa"/>
          </w:tblCellMar>
        </w:tblPrEx>
        <w:trPr>
          <w:trHeight w:val="0" w:hRule="atLeast"/>
          <w:jc w:val="center"/>
        </w:trPr>
        <w:tc>
          <w:tcPr>
            <w:tcW w:w="1473" w:type="dxa"/>
            <w:tcBorders>
              <w:top w:val="nil"/>
              <w:left w:val="nil"/>
              <w:bottom w:val="nil"/>
              <w:right w:val="nil"/>
            </w:tcBorders>
            <w:noWrap w:val="0"/>
            <w:tcMar>
              <w:top w:w="-1" w:type="dxa"/>
              <w:left w:w="-1" w:type="dxa"/>
              <w:bottom w:w="-1" w:type="dxa"/>
              <w:right w:w="-1" w:type="dxa"/>
            </w:tcMar>
            <w:vAlign w:val="center"/>
          </w:tcPr>
          <w:p w14:paraId="748C3067">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自动灌溉触发</w:t>
            </w:r>
          </w:p>
        </w:tc>
        <w:tc>
          <w:tcPr>
            <w:tcW w:w="0" w:type="auto"/>
            <w:tcBorders>
              <w:top w:val="nil"/>
              <w:left w:val="nil"/>
              <w:bottom w:val="nil"/>
              <w:right w:val="nil"/>
            </w:tcBorders>
            <w:noWrap w:val="0"/>
            <w:tcMar>
              <w:top w:w="-1" w:type="dxa"/>
              <w:left w:w="-1" w:type="dxa"/>
              <w:bottom w:w="-1" w:type="dxa"/>
              <w:right w:w="-1" w:type="dxa"/>
            </w:tcMar>
            <w:vAlign w:val="center"/>
          </w:tcPr>
          <w:p w14:paraId="5AE83625">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土壤湿度低于阈值</w:t>
            </w:r>
          </w:p>
        </w:tc>
        <w:tc>
          <w:tcPr>
            <w:tcW w:w="0" w:type="auto"/>
            <w:tcBorders>
              <w:top w:val="nil"/>
              <w:left w:val="nil"/>
              <w:bottom w:val="nil"/>
              <w:right w:val="nil"/>
            </w:tcBorders>
            <w:noWrap w:val="0"/>
            <w:tcMar>
              <w:top w:w="-1" w:type="dxa"/>
              <w:left w:w="-1" w:type="dxa"/>
              <w:bottom w:w="-1" w:type="dxa"/>
              <w:right w:w="-1" w:type="dxa"/>
            </w:tcMar>
            <w:vAlign w:val="center"/>
          </w:tcPr>
          <w:p w14:paraId="7FEEEB9D">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自动开启水泵并定时关闭</w:t>
            </w:r>
          </w:p>
        </w:tc>
        <w:tc>
          <w:tcPr>
            <w:tcW w:w="2784" w:type="dxa"/>
            <w:tcBorders>
              <w:top w:val="nil"/>
              <w:left w:val="nil"/>
              <w:bottom w:val="nil"/>
              <w:right w:val="nil"/>
            </w:tcBorders>
            <w:noWrap w:val="0"/>
            <w:tcMar>
              <w:top w:w="-1" w:type="dxa"/>
              <w:left w:w="-1" w:type="dxa"/>
              <w:bottom w:w="-1" w:type="dxa"/>
              <w:right w:w="-1" w:type="dxa"/>
            </w:tcMar>
            <w:vAlign w:val="center"/>
          </w:tcPr>
          <w:p w14:paraId="2AFDE736">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在低于阈值时成功触发灌溉</w:t>
            </w:r>
          </w:p>
        </w:tc>
      </w:tr>
      <w:tr w14:paraId="60520AEC">
        <w:tblPrEx>
          <w:tblCellMar>
            <w:top w:w="0" w:type="dxa"/>
            <w:left w:w="108" w:type="dxa"/>
            <w:bottom w:w="0" w:type="dxa"/>
            <w:right w:w="108" w:type="dxa"/>
          </w:tblCellMar>
        </w:tblPrEx>
        <w:trPr>
          <w:trHeight w:val="0" w:hRule="atLeast"/>
          <w:jc w:val="center"/>
        </w:trPr>
        <w:tc>
          <w:tcPr>
            <w:tcW w:w="1473" w:type="dxa"/>
            <w:tcBorders>
              <w:top w:val="nil"/>
              <w:left w:val="nil"/>
              <w:bottom w:val="single" w:color="auto" w:sz="12" w:space="0"/>
              <w:right w:val="nil"/>
            </w:tcBorders>
            <w:noWrap w:val="0"/>
            <w:tcMar>
              <w:top w:w="-1" w:type="dxa"/>
              <w:left w:w="-1" w:type="dxa"/>
              <w:bottom w:w="-1" w:type="dxa"/>
              <w:right w:w="-1" w:type="dxa"/>
            </w:tcMar>
            <w:vAlign w:val="center"/>
          </w:tcPr>
          <w:p w14:paraId="3C75DEAB">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冷却间隔验证</w:t>
            </w:r>
          </w:p>
        </w:tc>
        <w:tc>
          <w:tcPr>
            <w:tcW w:w="1933" w:type="dxa"/>
            <w:tcBorders>
              <w:top w:val="nil"/>
              <w:left w:val="nil"/>
              <w:bottom w:val="single" w:color="auto" w:sz="12" w:space="0"/>
              <w:right w:val="nil"/>
            </w:tcBorders>
            <w:noWrap w:val="0"/>
            <w:tcMar>
              <w:top w:w="-1" w:type="dxa"/>
              <w:left w:w="-1" w:type="dxa"/>
              <w:bottom w:w="-1" w:type="dxa"/>
              <w:right w:w="-1" w:type="dxa"/>
            </w:tcMar>
            <w:vAlign w:val="center"/>
          </w:tcPr>
          <w:p w14:paraId="62C60BE2">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连续触发条件下测试</w:t>
            </w:r>
          </w:p>
        </w:tc>
        <w:tc>
          <w:tcPr>
            <w:tcW w:w="2332" w:type="dxa"/>
            <w:tcBorders>
              <w:top w:val="nil"/>
              <w:left w:val="nil"/>
              <w:bottom w:val="single" w:color="auto" w:sz="12" w:space="0"/>
              <w:right w:val="nil"/>
            </w:tcBorders>
            <w:noWrap w:val="0"/>
            <w:tcMar>
              <w:top w:w="-1" w:type="dxa"/>
              <w:left w:w="-1" w:type="dxa"/>
              <w:bottom w:w="-1" w:type="dxa"/>
              <w:right w:w="-1" w:type="dxa"/>
            </w:tcMar>
            <w:vAlign w:val="center"/>
          </w:tcPr>
          <w:p w14:paraId="63971864">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冷却时间内不重复触发</w:t>
            </w:r>
          </w:p>
        </w:tc>
        <w:tc>
          <w:tcPr>
            <w:tcW w:w="2784" w:type="dxa"/>
            <w:tcBorders>
              <w:top w:val="nil"/>
              <w:left w:val="nil"/>
              <w:bottom w:val="single" w:color="auto" w:sz="12" w:space="0"/>
              <w:right w:val="nil"/>
            </w:tcBorders>
            <w:noWrap w:val="0"/>
            <w:tcMar>
              <w:top w:w="-1" w:type="dxa"/>
              <w:left w:w="-1" w:type="dxa"/>
              <w:bottom w:w="-1" w:type="dxa"/>
              <w:right w:w="-1" w:type="dxa"/>
            </w:tcMar>
            <w:vAlign w:val="center"/>
          </w:tcPr>
          <w:p w14:paraId="0750B816">
            <w:pPr>
              <w:keepNext w:val="0"/>
              <w:keepLines w:val="0"/>
              <w:pageBreakBefore w:val="0"/>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eastAsia" w:ascii="Times New Roman" w:hAnsi="Times New Roman" w:eastAsia="宋体" w:cs="Times New Roman"/>
                <w:bCs w:val="0"/>
                <w:sz w:val="28"/>
                <w:szCs w:val="24"/>
              </w:rPr>
            </w:pPr>
            <w:r>
              <w:rPr>
                <w:rFonts w:hint="eastAsia" w:ascii="Times New Roman" w:hAnsi="Times New Roman" w:eastAsia="宋体" w:cs="Times New Roman"/>
                <w:bCs w:val="0"/>
                <w:sz w:val="28"/>
                <w:szCs w:val="24"/>
              </w:rPr>
              <w:t>冷却时间为触发灌溉</w:t>
            </w:r>
          </w:p>
        </w:tc>
      </w:tr>
      <w:bookmarkEnd w:id="135"/>
    </w:tbl>
    <w:p w14:paraId="01EB7DC1">
      <w:pPr>
        <w:pStyle w:val="5"/>
        <w:bidi w:val="0"/>
        <w:rPr>
          <w:rFonts w:hint="eastAsia"/>
          <w:lang w:val="en-US" w:eastAsia="zh-CN"/>
        </w:rPr>
      </w:pPr>
      <w:bookmarkStart w:id="136" w:name="_Toc19336"/>
      <w:bookmarkStart w:id="137" w:name="_Toc30850"/>
      <w:bookmarkStart w:id="138" w:name="平台服务与扩展功能测试"/>
      <w:r>
        <w:rPr>
          <w:rFonts w:hint="eastAsia"/>
          <w:lang w:val="en-US" w:eastAsia="zh-CN"/>
        </w:rPr>
        <w:t>6.2.3 平台服务与扩展功能测试</w:t>
      </w:r>
      <w:bookmarkEnd w:id="136"/>
      <w:bookmarkEnd w:id="137"/>
    </w:p>
    <w:p w14:paraId="2B051893">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该测试主要验证 Web 页面访问、历史数据查询、CSV 导出、用户登录认证、MQTT 数据同步、拍照与图像分析、本地问答等功能。</w:t>
      </w:r>
    </w:p>
    <w:p w14:paraId="2FFD0EED">
      <w:pPr>
        <w:pStyle w:val="57"/>
        <w:bidi w:val="0"/>
        <w:rPr>
          <w:rFonts w:hint="eastAsia"/>
        </w:rPr>
      </w:pPr>
      <w:r>
        <w:rPr>
          <w:rFonts w:hint="eastAsia"/>
        </w:rPr>
        <w:t>表 6-3 平台服务与扩展功能测试结果表</w:t>
      </w:r>
    </w:p>
    <w:tbl>
      <w:tblPr>
        <w:tblStyle w:val="52"/>
        <w:tblW w:w="5000" w:type="pct"/>
        <w:jc w:val="center"/>
        <w:tblLayout w:type="fixed"/>
        <w:tblCellMar>
          <w:top w:w="0" w:type="dxa"/>
          <w:left w:w="108" w:type="dxa"/>
          <w:bottom w:w="0" w:type="dxa"/>
          <w:right w:w="108" w:type="dxa"/>
        </w:tblCellMar>
      </w:tblPr>
      <w:tblGrid>
        <w:gridCol w:w="2841"/>
        <w:gridCol w:w="2841"/>
        <w:gridCol w:w="2841"/>
      </w:tblGrid>
      <w:tr w14:paraId="02202B0F">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7CAF10F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测试项目</w:t>
            </w:r>
          </w:p>
        </w:tc>
        <w:tc>
          <w:tcPr>
            <w:tcBorders>
              <w:top w:val="single" w:color="auto" w:sz="12" w:space="0"/>
              <w:left w:val="nil"/>
              <w:bottom w:val="nil"/>
              <w:right w:val="nil"/>
            </w:tcBorders>
            <w:noWrap w:val="0"/>
            <w:tcMar>
              <w:top w:w="-1" w:type="dxa"/>
              <w:left w:w="-1" w:type="dxa"/>
              <w:bottom w:w="-1" w:type="dxa"/>
              <w:right w:w="-1" w:type="dxa"/>
            </w:tcMar>
            <w:vAlign w:val="top"/>
          </w:tcPr>
          <w:p w14:paraId="20485D1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预期结果</w:t>
            </w:r>
          </w:p>
        </w:tc>
        <w:tc>
          <w:tcPr>
            <w:tcBorders>
              <w:top w:val="single" w:color="auto" w:sz="12" w:space="0"/>
              <w:left w:val="nil"/>
              <w:bottom w:val="nil"/>
              <w:right w:val="nil"/>
            </w:tcBorders>
            <w:noWrap w:val="0"/>
            <w:tcMar>
              <w:top w:w="-1" w:type="dxa"/>
              <w:left w:w="-1" w:type="dxa"/>
              <w:bottom w:w="-1" w:type="dxa"/>
              <w:right w:w="-1" w:type="dxa"/>
            </w:tcMar>
            <w:vAlign w:val="top"/>
          </w:tcPr>
          <w:p w14:paraId="7CA7E7F9">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实测结果</w:t>
            </w:r>
          </w:p>
        </w:tc>
      </w:tr>
      <w:tr w14:paraId="59348A48">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328EACD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实时页面访问</w:t>
            </w:r>
          </w:p>
        </w:tc>
        <w:tc>
          <w:tcPr>
            <w:tcBorders>
              <w:top w:val="single" w:color="auto" w:sz="4" w:space="0"/>
              <w:left w:val="nil"/>
              <w:bottom w:val="nil"/>
              <w:right w:val="nil"/>
            </w:tcBorders>
            <w:noWrap w:val="0"/>
            <w:tcMar>
              <w:top w:w="-1" w:type="dxa"/>
              <w:left w:w="-1" w:type="dxa"/>
              <w:bottom w:w="-1" w:type="dxa"/>
              <w:right w:w="-1" w:type="dxa"/>
            </w:tcMar>
            <w:vAlign w:val="top"/>
          </w:tcPr>
          <w:p w14:paraId="146E95E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能显示最新环境数据</w:t>
            </w:r>
          </w:p>
        </w:tc>
        <w:tc>
          <w:tcPr>
            <w:tcBorders>
              <w:top w:val="single" w:color="auto" w:sz="4" w:space="0"/>
              <w:left w:val="nil"/>
              <w:bottom w:val="nil"/>
              <w:right w:val="nil"/>
            </w:tcBorders>
            <w:noWrap w:val="0"/>
            <w:tcMar>
              <w:top w:w="-1" w:type="dxa"/>
              <w:left w:w="-1" w:type="dxa"/>
              <w:bottom w:w="-1" w:type="dxa"/>
              <w:right w:w="-1" w:type="dxa"/>
            </w:tcMar>
            <w:vAlign w:val="top"/>
          </w:tcPr>
          <w:p w14:paraId="24694F7D">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实时显示最新的环境数据</w:t>
            </w:r>
          </w:p>
        </w:tc>
      </w:tr>
      <w:tr w14:paraId="1CA78E81">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339B3AF">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历史数据查询</w:t>
            </w:r>
          </w:p>
        </w:tc>
        <w:tc>
          <w:tcPr>
            <w:tcBorders>
              <w:top w:val="nil"/>
              <w:left w:val="nil"/>
              <w:bottom w:val="nil"/>
              <w:right w:val="nil"/>
            </w:tcBorders>
            <w:noWrap w:val="0"/>
            <w:tcMar>
              <w:top w:w="-1" w:type="dxa"/>
              <w:left w:w="-1" w:type="dxa"/>
              <w:bottom w:w="-1" w:type="dxa"/>
              <w:right w:w="-1" w:type="dxa"/>
            </w:tcMar>
            <w:vAlign w:val="top"/>
          </w:tcPr>
          <w:p w14:paraId="186CD75F">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能按时间段查询记录</w:t>
            </w:r>
          </w:p>
        </w:tc>
        <w:tc>
          <w:tcPr>
            <w:tcBorders>
              <w:top w:val="nil"/>
              <w:left w:val="nil"/>
              <w:bottom w:val="nil"/>
              <w:right w:val="nil"/>
            </w:tcBorders>
            <w:noWrap w:val="0"/>
            <w:tcMar>
              <w:top w:w="-1" w:type="dxa"/>
              <w:left w:w="-1" w:type="dxa"/>
              <w:bottom w:w="-1" w:type="dxa"/>
              <w:right w:w="-1" w:type="dxa"/>
            </w:tcMar>
            <w:vAlign w:val="top"/>
          </w:tcPr>
          <w:p w14:paraId="2CF5AE9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显示200条数据</w:t>
            </w:r>
          </w:p>
        </w:tc>
      </w:tr>
      <w:tr w14:paraId="57A27DC7">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CF5046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CSV 导出</w:t>
            </w:r>
          </w:p>
        </w:tc>
        <w:tc>
          <w:tcPr>
            <w:tcBorders>
              <w:top w:val="nil"/>
              <w:left w:val="nil"/>
              <w:bottom w:val="nil"/>
              <w:right w:val="nil"/>
            </w:tcBorders>
            <w:noWrap w:val="0"/>
            <w:tcMar>
              <w:top w:w="-1" w:type="dxa"/>
              <w:left w:w="-1" w:type="dxa"/>
              <w:bottom w:w="-1" w:type="dxa"/>
              <w:right w:w="-1" w:type="dxa"/>
            </w:tcMar>
            <w:vAlign w:val="top"/>
          </w:tcPr>
          <w:p w14:paraId="742AC5E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能成功下载历史数据文件</w:t>
            </w:r>
          </w:p>
        </w:tc>
        <w:tc>
          <w:tcPr>
            <w:tcBorders>
              <w:top w:val="nil"/>
              <w:left w:val="nil"/>
              <w:bottom w:val="nil"/>
              <w:right w:val="nil"/>
            </w:tcBorders>
            <w:noWrap w:val="0"/>
            <w:tcMar>
              <w:top w:w="-1" w:type="dxa"/>
              <w:left w:w="-1" w:type="dxa"/>
              <w:bottom w:w="-1" w:type="dxa"/>
              <w:right w:w="-1" w:type="dxa"/>
            </w:tcMar>
            <w:vAlign w:val="top"/>
          </w:tcPr>
          <w:p w14:paraId="2D2B35B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下载成功CSV文件</w:t>
            </w:r>
          </w:p>
        </w:tc>
      </w:tr>
      <w:tr w14:paraId="5B380BB5">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2D84FED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用户登录</w:t>
            </w:r>
          </w:p>
        </w:tc>
        <w:tc>
          <w:tcPr>
            <w:tcBorders>
              <w:top w:val="nil"/>
              <w:left w:val="nil"/>
              <w:bottom w:val="nil"/>
              <w:right w:val="nil"/>
            </w:tcBorders>
            <w:noWrap w:val="0"/>
            <w:tcMar>
              <w:top w:w="-1" w:type="dxa"/>
              <w:left w:w="-1" w:type="dxa"/>
              <w:bottom w:w="-1" w:type="dxa"/>
              <w:right w:w="-1" w:type="dxa"/>
            </w:tcMar>
            <w:vAlign w:val="top"/>
          </w:tcPr>
          <w:p w14:paraId="70DEE1F9">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能生成并验证登录状态</w:t>
            </w:r>
          </w:p>
        </w:tc>
        <w:tc>
          <w:tcPr>
            <w:tcBorders>
              <w:top w:val="nil"/>
              <w:left w:val="nil"/>
              <w:bottom w:val="nil"/>
              <w:right w:val="nil"/>
            </w:tcBorders>
            <w:noWrap w:val="0"/>
            <w:tcMar>
              <w:top w:w="-1" w:type="dxa"/>
              <w:left w:w="-1" w:type="dxa"/>
              <w:bottom w:w="-1" w:type="dxa"/>
              <w:right w:w="-1" w:type="dxa"/>
            </w:tcMar>
            <w:vAlign w:val="top"/>
          </w:tcPr>
          <w:p w14:paraId="484C33C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登录正常</w:t>
            </w:r>
          </w:p>
        </w:tc>
      </w:tr>
      <w:tr w14:paraId="6A68BDA0">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78BE28C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云端同步</w:t>
            </w:r>
          </w:p>
        </w:tc>
        <w:tc>
          <w:tcPr>
            <w:tcBorders>
              <w:top w:val="nil"/>
              <w:left w:val="nil"/>
              <w:bottom w:val="nil"/>
              <w:right w:val="nil"/>
            </w:tcBorders>
            <w:noWrap w:val="0"/>
            <w:tcMar>
              <w:top w:w="-1" w:type="dxa"/>
              <w:left w:w="-1" w:type="dxa"/>
              <w:bottom w:w="-1" w:type="dxa"/>
              <w:right w:w="-1" w:type="dxa"/>
            </w:tcMar>
            <w:vAlign w:val="top"/>
          </w:tcPr>
          <w:p w14:paraId="78F9D21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网络正常时可发布 MQTT 数据</w:t>
            </w:r>
          </w:p>
        </w:tc>
        <w:tc>
          <w:tcPr>
            <w:tcBorders>
              <w:top w:val="nil"/>
              <w:left w:val="nil"/>
              <w:bottom w:val="nil"/>
              <w:right w:val="nil"/>
            </w:tcBorders>
            <w:noWrap w:val="0"/>
            <w:tcMar>
              <w:top w:w="-1" w:type="dxa"/>
              <w:left w:w="-1" w:type="dxa"/>
              <w:bottom w:w="-1" w:type="dxa"/>
              <w:right w:w="-1" w:type="dxa"/>
            </w:tcMar>
            <w:vAlign w:val="top"/>
          </w:tcPr>
          <w:p w14:paraId="2D31F11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捕获到MQTT传输的JSON数据</w:t>
            </w:r>
          </w:p>
        </w:tc>
      </w:tr>
      <w:tr w14:paraId="773C2B20">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0D3E3B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拍照功能</w:t>
            </w:r>
          </w:p>
        </w:tc>
        <w:tc>
          <w:tcPr>
            <w:tcBorders>
              <w:top w:val="nil"/>
              <w:left w:val="nil"/>
              <w:bottom w:val="nil"/>
              <w:right w:val="nil"/>
            </w:tcBorders>
            <w:noWrap w:val="0"/>
            <w:tcMar>
              <w:top w:w="-1" w:type="dxa"/>
              <w:left w:w="-1" w:type="dxa"/>
              <w:bottom w:w="-1" w:type="dxa"/>
              <w:right w:w="-1" w:type="dxa"/>
            </w:tcMar>
            <w:vAlign w:val="top"/>
          </w:tcPr>
          <w:p w14:paraId="4D70F22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能抓拍并保存图片</w:t>
            </w:r>
          </w:p>
        </w:tc>
        <w:tc>
          <w:tcPr>
            <w:tcBorders>
              <w:top w:val="nil"/>
              <w:left w:val="nil"/>
              <w:bottom w:val="nil"/>
              <w:right w:val="nil"/>
            </w:tcBorders>
            <w:noWrap w:val="0"/>
            <w:tcMar>
              <w:top w:w="-1" w:type="dxa"/>
              <w:left w:w="-1" w:type="dxa"/>
              <w:bottom w:w="-1" w:type="dxa"/>
              <w:right w:w="-1" w:type="dxa"/>
            </w:tcMar>
            <w:vAlign w:val="top"/>
          </w:tcPr>
          <w:p w14:paraId="3816778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抓拍成功</w:t>
            </w:r>
          </w:p>
        </w:tc>
      </w:tr>
      <w:tr w14:paraId="28BDFDB1">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3F2F62F7">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图像分析</w:t>
            </w:r>
          </w:p>
        </w:tc>
        <w:tc>
          <w:tcPr>
            <w:tcBorders>
              <w:top w:val="nil"/>
              <w:left w:val="nil"/>
              <w:bottom w:val="nil"/>
              <w:right w:val="nil"/>
            </w:tcBorders>
            <w:noWrap w:val="0"/>
            <w:tcMar>
              <w:top w:w="-1" w:type="dxa"/>
              <w:left w:w="-1" w:type="dxa"/>
              <w:bottom w:w="-1" w:type="dxa"/>
              <w:right w:w="-1" w:type="dxa"/>
            </w:tcMar>
            <w:vAlign w:val="top"/>
          </w:tcPr>
          <w:p w14:paraId="668ED60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能输出颜色识别与阶段判断</w:t>
            </w:r>
          </w:p>
        </w:tc>
        <w:tc>
          <w:tcPr>
            <w:tcBorders>
              <w:top w:val="nil"/>
              <w:left w:val="nil"/>
              <w:bottom w:val="nil"/>
              <w:right w:val="nil"/>
            </w:tcBorders>
            <w:noWrap w:val="0"/>
            <w:tcMar>
              <w:top w:w="-1" w:type="dxa"/>
              <w:left w:w="-1" w:type="dxa"/>
              <w:bottom w:w="-1" w:type="dxa"/>
              <w:right w:w="-1" w:type="dxa"/>
            </w:tcMar>
            <w:vAlign w:val="top"/>
          </w:tcPr>
          <w:p w14:paraId="5F04EAF2">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分析出目标粉色花朵</w:t>
            </w:r>
          </w:p>
        </w:tc>
      </w:tr>
      <w:tr w14:paraId="69873855">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7DBB5BDA">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边缘问答</w:t>
            </w:r>
          </w:p>
        </w:tc>
        <w:tc>
          <w:tcPr>
            <w:tcBorders>
              <w:top w:val="nil"/>
              <w:left w:val="nil"/>
              <w:bottom w:val="single" w:color="auto" w:sz="12" w:space="0"/>
              <w:right w:val="nil"/>
            </w:tcBorders>
            <w:noWrap w:val="0"/>
            <w:tcMar>
              <w:top w:w="-1" w:type="dxa"/>
              <w:left w:w="-1" w:type="dxa"/>
              <w:bottom w:w="-1" w:type="dxa"/>
              <w:right w:w="-1" w:type="dxa"/>
            </w:tcMar>
            <w:vAlign w:val="top"/>
          </w:tcPr>
          <w:p w14:paraId="1812CCFE">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能根据环境数据生成建议</w:t>
            </w:r>
          </w:p>
        </w:tc>
        <w:tc>
          <w:tcPr>
            <w:tcBorders>
              <w:top w:val="nil"/>
              <w:left w:val="nil"/>
              <w:bottom w:val="single" w:color="auto" w:sz="12" w:space="0"/>
              <w:right w:val="nil"/>
            </w:tcBorders>
            <w:noWrap w:val="0"/>
            <w:tcMar>
              <w:top w:w="-1" w:type="dxa"/>
              <w:left w:w="-1" w:type="dxa"/>
              <w:bottom w:w="-1" w:type="dxa"/>
              <w:right w:w="-1" w:type="dxa"/>
            </w:tcMar>
            <w:vAlign w:val="top"/>
          </w:tcPr>
          <w:p w14:paraId="262089EB">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Qwen专家建议: 适宜，无需浇水，建议开灯。</w:t>
            </w:r>
          </w:p>
        </w:tc>
      </w:tr>
    </w:tbl>
    <w:p w14:paraId="2620A9B6">
      <w:pPr>
        <w:pStyle w:val="57"/>
        <w:bidi w:val="0"/>
        <w:rPr>
          <w:rFonts w:hint="eastAsia"/>
        </w:rPr>
      </w:pPr>
      <w:r>
        <w:rPr>
          <w:rFonts w:hint="eastAsia"/>
        </w:rPr>
        <w:t>表 6-4 系统性能测试表</w:t>
      </w:r>
    </w:p>
    <w:tbl>
      <w:tblPr>
        <w:tblStyle w:val="52"/>
        <w:tblW w:w="0" w:type="auto"/>
        <w:jc w:val="center"/>
        <w:tblLayout w:type="autofit"/>
        <w:tblCellMar>
          <w:top w:w="0" w:type="dxa"/>
          <w:left w:w="108" w:type="dxa"/>
          <w:bottom w:w="0" w:type="dxa"/>
          <w:right w:w="108" w:type="dxa"/>
        </w:tblCellMar>
      </w:tblPr>
      <w:tblGrid>
        <w:gridCol w:w="2736"/>
        <w:gridCol w:w="4037"/>
        <w:gridCol w:w="1749"/>
      </w:tblGrid>
      <w:tr w14:paraId="38A50855">
        <w:tblPrEx>
          <w:tblCellMar>
            <w:top w:w="0" w:type="dxa"/>
            <w:left w:w="108" w:type="dxa"/>
            <w:bottom w:w="0" w:type="dxa"/>
            <w:right w:w="108" w:type="dxa"/>
          </w:tblCellMar>
        </w:tblPrEx>
        <w:trPr>
          <w:tblHeader/>
          <w:jc w:val="center"/>
        </w:trPr>
        <w:tc>
          <w:tcPr>
            <w:tcBorders>
              <w:top w:val="single" w:color="auto" w:sz="12" w:space="0"/>
              <w:left w:val="nil"/>
              <w:bottom w:val="nil"/>
              <w:right w:val="nil"/>
            </w:tcBorders>
            <w:noWrap w:val="0"/>
            <w:tcMar>
              <w:top w:w="-1" w:type="dxa"/>
              <w:left w:w="-1" w:type="dxa"/>
              <w:bottom w:w="-1" w:type="dxa"/>
              <w:right w:w="-1" w:type="dxa"/>
            </w:tcMar>
            <w:vAlign w:val="top"/>
          </w:tcPr>
          <w:p w14:paraId="7FF873A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指标</w:t>
            </w:r>
          </w:p>
        </w:tc>
        <w:tc>
          <w:tcPr>
            <w:tcBorders>
              <w:top w:val="single" w:color="auto" w:sz="12" w:space="0"/>
              <w:left w:val="nil"/>
              <w:bottom w:val="nil"/>
              <w:right w:val="nil"/>
            </w:tcBorders>
            <w:noWrap w:val="0"/>
            <w:tcMar>
              <w:top w:w="-1" w:type="dxa"/>
              <w:left w:w="-1" w:type="dxa"/>
              <w:bottom w:w="-1" w:type="dxa"/>
              <w:right w:w="-1" w:type="dxa"/>
            </w:tcMar>
            <w:vAlign w:val="top"/>
          </w:tcPr>
          <w:p w14:paraId="5AD1D15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测试方法</w:t>
            </w:r>
          </w:p>
        </w:tc>
        <w:tc>
          <w:tcPr>
            <w:tcBorders>
              <w:top w:val="single" w:color="auto" w:sz="12" w:space="0"/>
              <w:left w:val="nil"/>
              <w:bottom w:val="nil"/>
              <w:right w:val="nil"/>
            </w:tcBorders>
            <w:noWrap w:val="0"/>
            <w:tcMar>
              <w:top w:w="-1" w:type="dxa"/>
              <w:left w:w="-1" w:type="dxa"/>
              <w:bottom w:w="-1" w:type="dxa"/>
              <w:right w:w="-1" w:type="dxa"/>
            </w:tcMar>
            <w:vAlign w:val="top"/>
          </w:tcPr>
          <w:p w14:paraId="73F81C7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指标值</w:t>
            </w:r>
          </w:p>
        </w:tc>
      </w:tr>
      <w:tr w14:paraId="13BF53A8">
        <w:tblPrEx>
          <w:tblCellMar>
            <w:top w:w="0" w:type="dxa"/>
            <w:left w:w="108" w:type="dxa"/>
            <w:bottom w:w="0" w:type="dxa"/>
            <w:right w:w="108" w:type="dxa"/>
          </w:tblCellMar>
        </w:tblPrEx>
        <w:trPr>
          <w:jc w:val="center"/>
        </w:trPr>
        <w:tc>
          <w:tcPr>
            <w:tcBorders>
              <w:top w:val="single" w:color="auto" w:sz="4" w:space="0"/>
              <w:left w:val="nil"/>
              <w:bottom w:val="nil"/>
              <w:right w:val="nil"/>
            </w:tcBorders>
            <w:noWrap w:val="0"/>
            <w:tcMar>
              <w:top w:w="-1" w:type="dxa"/>
              <w:left w:w="-1" w:type="dxa"/>
              <w:bottom w:w="-1" w:type="dxa"/>
              <w:right w:w="-1" w:type="dxa"/>
            </w:tcMar>
            <w:vAlign w:val="top"/>
          </w:tcPr>
          <w:p w14:paraId="0AB706E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数据刷新周期</w:t>
            </w:r>
          </w:p>
        </w:tc>
        <w:tc>
          <w:tcPr>
            <w:tcBorders>
              <w:top w:val="single" w:color="auto" w:sz="4" w:space="0"/>
              <w:left w:val="nil"/>
              <w:bottom w:val="nil"/>
              <w:right w:val="nil"/>
            </w:tcBorders>
            <w:noWrap w:val="0"/>
            <w:tcMar>
              <w:top w:w="-1" w:type="dxa"/>
              <w:left w:w="-1" w:type="dxa"/>
              <w:bottom w:w="-1" w:type="dxa"/>
              <w:right w:w="-1" w:type="dxa"/>
            </w:tcMar>
            <w:vAlign w:val="top"/>
          </w:tcPr>
          <w:p w14:paraId="242D4061">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浏览器实时页面观察</w:t>
            </w:r>
          </w:p>
        </w:tc>
        <w:tc>
          <w:tcPr>
            <w:tcBorders>
              <w:top w:val="single" w:color="auto" w:sz="4" w:space="0"/>
              <w:left w:val="nil"/>
              <w:bottom w:val="nil"/>
              <w:right w:val="nil"/>
            </w:tcBorders>
            <w:noWrap w:val="0"/>
            <w:tcMar>
              <w:top w:w="-1" w:type="dxa"/>
              <w:left w:w="-1" w:type="dxa"/>
              <w:bottom w:w="-1" w:type="dxa"/>
              <w:right w:w="-1" w:type="dxa"/>
            </w:tcMar>
            <w:vAlign w:val="top"/>
          </w:tcPr>
          <w:p w14:paraId="594BF53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1.1 ~ 1.3 s</w:t>
            </w:r>
          </w:p>
        </w:tc>
      </w:tr>
      <w:tr w14:paraId="375BAB2C">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14A7DD4E">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控制响应时延</w:t>
            </w:r>
          </w:p>
        </w:tc>
        <w:tc>
          <w:tcPr>
            <w:tcBorders>
              <w:top w:val="nil"/>
              <w:left w:val="nil"/>
              <w:bottom w:val="nil"/>
              <w:right w:val="nil"/>
            </w:tcBorders>
            <w:noWrap w:val="0"/>
            <w:tcMar>
              <w:top w:w="-1" w:type="dxa"/>
              <w:left w:w="-1" w:type="dxa"/>
              <w:bottom w:w="-1" w:type="dxa"/>
              <w:right w:w="-1" w:type="dxa"/>
            </w:tcMar>
            <w:vAlign w:val="top"/>
          </w:tcPr>
          <w:p w14:paraId="194958A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页面点击到执行器动作的时间</w:t>
            </w:r>
          </w:p>
        </w:tc>
        <w:tc>
          <w:tcPr>
            <w:tcBorders>
              <w:top w:val="nil"/>
              <w:left w:val="nil"/>
              <w:bottom w:val="nil"/>
              <w:right w:val="nil"/>
            </w:tcBorders>
            <w:noWrap w:val="0"/>
            <w:tcMar>
              <w:top w:w="-1" w:type="dxa"/>
              <w:left w:w="-1" w:type="dxa"/>
              <w:bottom w:w="-1" w:type="dxa"/>
              <w:right w:w="-1" w:type="dxa"/>
            </w:tcMar>
            <w:vAlign w:val="top"/>
          </w:tcPr>
          <w:p w14:paraId="7E8A1E1D">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0.4 ~ 0.7 s</w:t>
            </w:r>
          </w:p>
        </w:tc>
      </w:tr>
      <w:tr w14:paraId="7EEB1236">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1B2E77B0">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连续稳定运行时间</w:t>
            </w:r>
          </w:p>
        </w:tc>
        <w:tc>
          <w:tcPr>
            <w:tcBorders>
              <w:top w:val="nil"/>
              <w:left w:val="nil"/>
              <w:bottom w:val="nil"/>
              <w:right w:val="nil"/>
            </w:tcBorders>
            <w:noWrap w:val="0"/>
            <w:tcMar>
              <w:top w:w="-1" w:type="dxa"/>
              <w:left w:w="-1" w:type="dxa"/>
              <w:bottom w:w="-1" w:type="dxa"/>
              <w:right w:w="-1" w:type="dxa"/>
            </w:tcMar>
            <w:vAlign w:val="top"/>
          </w:tcPr>
          <w:p w14:paraId="7861F55F">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长时间运行无异常中断</w:t>
            </w:r>
          </w:p>
        </w:tc>
        <w:tc>
          <w:tcPr>
            <w:tcBorders>
              <w:top w:val="nil"/>
              <w:left w:val="nil"/>
              <w:bottom w:val="nil"/>
              <w:right w:val="nil"/>
            </w:tcBorders>
            <w:noWrap w:val="0"/>
            <w:tcMar>
              <w:top w:w="-1" w:type="dxa"/>
              <w:left w:w="-1" w:type="dxa"/>
              <w:bottom w:w="-1" w:type="dxa"/>
              <w:right w:w="-1" w:type="dxa"/>
            </w:tcMar>
            <w:vAlign w:val="top"/>
          </w:tcPr>
          <w:p w14:paraId="69E689AC">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6 h</w:t>
            </w:r>
          </w:p>
        </w:tc>
      </w:tr>
      <w:tr w14:paraId="23D797B1">
        <w:tblPrEx>
          <w:tblCellMar>
            <w:top w:w="0" w:type="dxa"/>
            <w:left w:w="108" w:type="dxa"/>
            <w:bottom w:w="0" w:type="dxa"/>
            <w:right w:w="108" w:type="dxa"/>
          </w:tblCellMar>
        </w:tblPrEx>
        <w:trPr>
          <w:jc w:val="center"/>
        </w:trPr>
        <w:tc>
          <w:tcPr>
            <w:tcBorders>
              <w:top w:val="nil"/>
              <w:left w:val="nil"/>
              <w:bottom w:val="nil"/>
              <w:right w:val="nil"/>
            </w:tcBorders>
            <w:noWrap w:val="0"/>
            <w:tcMar>
              <w:top w:w="-1" w:type="dxa"/>
              <w:left w:w="-1" w:type="dxa"/>
              <w:bottom w:w="-1" w:type="dxa"/>
              <w:right w:w="-1" w:type="dxa"/>
            </w:tcMar>
            <w:vAlign w:val="top"/>
          </w:tcPr>
          <w:p w14:paraId="4E7FAD44">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图像分析耗时</w:t>
            </w:r>
          </w:p>
        </w:tc>
        <w:tc>
          <w:tcPr>
            <w:tcBorders>
              <w:top w:val="nil"/>
              <w:left w:val="nil"/>
              <w:bottom w:val="nil"/>
              <w:right w:val="nil"/>
            </w:tcBorders>
            <w:noWrap w:val="0"/>
            <w:tcMar>
              <w:top w:w="-1" w:type="dxa"/>
              <w:left w:w="-1" w:type="dxa"/>
              <w:bottom w:w="-1" w:type="dxa"/>
              <w:right w:w="-1" w:type="dxa"/>
            </w:tcMar>
            <w:vAlign w:val="top"/>
          </w:tcPr>
          <w:p w14:paraId="05E8A70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拍照到结果返回的总时间</w:t>
            </w:r>
          </w:p>
        </w:tc>
        <w:tc>
          <w:tcPr>
            <w:tcBorders>
              <w:top w:val="nil"/>
              <w:left w:val="nil"/>
              <w:bottom w:val="nil"/>
              <w:right w:val="nil"/>
            </w:tcBorders>
            <w:noWrap w:val="0"/>
            <w:tcMar>
              <w:top w:w="-1" w:type="dxa"/>
              <w:left w:w="-1" w:type="dxa"/>
              <w:bottom w:w="-1" w:type="dxa"/>
              <w:right w:w="-1" w:type="dxa"/>
            </w:tcMar>
            <w:vAlign w:val="top"/>
          </w:tcPr>
          <w:p w14:paraId="2F93DCC5">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3.5 ~ 5.5 s</w:t>
            </w:r>
          </w:p>
        </w:tc>
      </w:tr>
      <w:tr w14:paraId="07154075">
        <w:tblPrEx>
          <w:tblCellMar>
            <w:top w:w="0" w:type="dxa"/>
            <w:left w:w="108" w:type="dxa"/>
            <w:bottom w:w="0" w:type="dxa"/>
            <w:right w:w="108" w:type="dxa"/>
          </w:tblCellMar>
        </w:tblPrEx>
        <w:trPr>
          <w:jc w:val="center"/>
        </w:trPr>
        <w:tc>
          <w:tcPr>
            <w:tcBorders>
              <w:top w:val="nil"/>
              <w:left w:val="nil"/>
              <w:bottom w:val="single" w:color="auto" w:sz="12" w:space="0"/>
              <w:right w:val="nil"/>
            </w:tcBorders>
            <w:noWrap w:val="0"/>
            <w:tcMar>
              <w:top w:w="-1" w:type="dxa"/>
              <w:left w:w="-1" w:type="dxa"/>
              <w:bottom w:w="-1" w:type="dxa"/>
              <w:right w:w="-1" w:type="dxa"/>
            </w:tcMar>
            <w:vAlign w:val="top"/>
          </w:tcPr>
          <w:p w14:paraId="7D6F5473">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本地问答耗时</w:t>
            </w:r>
          </w:p>
        </w:tc>
        <w:tc>
          <w:tcPr>
            <w:tcBorders>
              <w:top w:val="nil"/>
              <w:left w:val="nil"/>
              <w:bottom w:val="single" w:color="auto" w:sz="12" w:space="0"/>
              <w:right w:val="nil"/>
            </w:tcBorders>
            <w:noWrap w:val="0"/>
            <w:tcMar>
              <w:top w:w="-1" w:type="dxa"/>
              <w:left w:w="-1" w:type="dxa"/>
              <w:bottom w:w="-1" w:type="dxa"/>
              <w:right w:w="-1" w:type="dxa"/>
            </w:tcMar>
            <w:vAlign w:val="top"/>
          </w:tcPr>
          <w:p w14:paraId="556BBDE8">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发起请求到返回建议的时间</w:t>
            </w:r>
          </w:p>
        </w:tc>
        <w:tc>
          <w:tcPr>
            <w:tcBorders>
              <w:top w:val="nil"/>
              <w:left w:val="nil"/>
              <w:bottom w:val="single" w:color="auto" w:sz="12" w:space="0"/>
              <w:right w:val="nil"/>
            </w:tcBorders>
            <w:noWrap w:val="0"/>
            <w:tcMar>
              <w:top w:w="-1" w:type="dxa"/>
              <w:left w:w="-1" w:type="dxa"/>
              <w:bottom w:w="-1" w:type="dxa"/>
              <w:right w:w="-1" w:type="dxa"/>
            </w:tcMar>
            <w:vAlign w:val="top"/>
          </w:tcPr>
          <w:p w14:paraId="7AAB2E7F">
            <w:pPr>
              <w:pStyle w:val="51"/>
              <w:keepNext w:val="0"/>
              <w:keepLines w:val="0"/>
              <w:pageBreakBefore w:val="0"/>
              <w:kinsoku/>
              <w:wordWrap/>
              <w:overflowPunct/>
              <w:topLinePunct w:val="0"/>
              <w:autoSpaceDE/>
              <w:autoSpaceDN/>
              <w:bidi w:val="0"/>
              <w:adjustRightInd/>
              <w:spacing w:before="0" w:after="0" w:line="360" w:lineRule="auto"/>
              <w:ind w:left="0" w:firstLine="560" w:firstLineChars="200"/>
              <w:jc w:val="both"/>
              <w:textAlignment w:val="auto"/>
              <w:outlineLvl w:val="9"/>
              <w:rPr>
                <w:rFonts w:ascii="Times New Roman" w:hAnsi="Times New Roman" w:eastAsia="宋体" w:cs="Times New Roman"/>
                <w:bCs w:val="0"/>
                <w:sz w:val="28"/>
                <w:szCs w:val="24"/>
              </w:rPr>
            </w:pPr>
            <w:r>
              <w:rPr>
                <w:rFonts w:ascii="Times New Roman" w:hAnsi="Times New Roman" w:eastAsia="宋体" w:cs="Times New Roman"/>
                <w:bCs w:val="0"/>
                <w:sz w:val="28"/>
                <w:szCs w:val="24"/>
              </w:rPr>
              <w:t>7 ~ 21 s</w:t>
            </w:r>
          </w:p>
        </w:tc>
      </w:tr>
      <w:bookmarkEnd w:id="129"/>
      <w:bookmarkEnd w:id="138"/>
    </w:tbl>
    <w:p w14:paraId="3F03386C">
      <w:pPr>
        <w:pStyle w:val="4"/>
        <w:bidi w:val="0"/>
        <w:rPr>
          <w:rFonts w:hint="eastAsia"/>
          <w:lang w:val="en-US" w:eastAsia="zh-CN"/>
        </w:rPr>
      </w:pPr>
      <w:bookmarkStart w:id="139" w:name="_Toc13217"/>
      <w:bookmarkStart w:id="140" w:name="_Toc18521"/>
      <w:bookmarkStart w:id="141" w:name="测试结果分析"/>
      <w:r>
        <w:rPr>
          <w:rFonts w:hint="eastAsia"/>
          <w:lang w:val="en-US" w:eastAsia="zh-CN"/>
        </w:rPr>
        <w:t>6.3 测试结果分析</w:t>
      </w:r>
      <w:bookmarkEnd w:id="139"/>
      <w:bookmarkEnd w:id="140"/>
    </w:p>
    <w:p w14:paraId="4E651342">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从系统测试的过程可以看出，本文设计的智能培育系统可以达到环境监测、自动控制、数据存储、可视化管理等主要目的。如果实测结果表明温湿度、光照和土壤湿度数据可以稳定刷新，可以持续写入数据库，那么说明设备端采集链路和边缘端数据处理链路工作正常；如果控制命令可以被设备端正确解析并执行器动作和日志记录一致，则说明系统控制闭环设计合理。</w:t>
      </w:r>
    </w:p>
    <w:p w14:paraId="13064F80">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在自动灌溉测试中，如果系统可以当土壤湿度小于设定阈值的时候自动启动水泵，在达到浇水时长之后自动关闭，并且满足冷却时间的约束，那么说明边缘端策略线程可以稳定工作。如果图像分析模块可以正确输出颜色识别结果，在页面上显示阶段判断，那么系统就具备了一定的轻量视觉智能。</w:t>
      </w:r>
    </w:p>
    <w:p w14:paraId="0DA384C8">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但是系统也存在一些不足之处。DHT11的测量精度较低，电容式土壤湿度传感器还需要结合实际情况做更细致的标定，图像分析目前主要是根据颜色规则，对于复杂的背景还存在鲁棒性不足的问题，云端同步功能目前只是数据上报，还没有建立完整的云端业务平台。这些问题也给之后的工作指明了方向。</w:t>
      </w:r>
    </w:p>
    <w:bookmarkEnd w:id="123"/>
    <w:bookmarkEnd w:id="141"/>
    <w:p w14:paraId="5B04317B">
      <w:pPr>
        <w:pStyle w:val="2"/>
        <w:bidi w:val="0"/>
        <w:rPr>
          <w:rFonts w:hint="eastAsia"/>
        </w:rPr>
      </w:pPr>
      <w:bookmarkStart w:id="142" w:name="_Toc4142"/>
      <w:bookmarkStart w:id="143" w:name="_Toc25980"/>
      <w:bookmarkStart w:id="144" w:name="总结和展望"/>
      <w:r>
        <w:rPr>
          <w:rFonts w:hint="eastAsia"/>
        </w:rPr>
        <w:t>7 总结和展望</w:t>
      </w:r>
      <w:bookmarkEnd w:id="142"/>
      <w:bookmarkEnd w:id="143"/>
    </w:p>
    <w:p w14:paraId="48D5AC0C">
      <w:pPr>
        <w:pStyle w:val="4"/>
        <w:bidi w:val="0"/>
        <w:rPr>
          <w:rFonts w:hint="eastAsia"/>
          <w:lang w:val="en-US" w:eastAsia="zh-CN"/>
        </w:rPr>
      </w:pPr>
      <w:bookmarkStart w:id="145" w:name="_Toc31808"/>
      <w:bookmarkStart w:id="146" w:name="_Toc11516"/>
      <w:bookmarkStart w:id="147" w:name="总结"/>
      <w:r>
        <w:rPr>
          <w:rFonts w:hint="eastAsia"/>
          <w:lang w:val="en-US" w:eastAsia="zh-CN"/>
        </w:rPr>
        <w:t>7.1 总结</w:t>
      </w:r>
      <w:bookmarkEnd w:id="145"/>
      <w:bookmarkEnd w:id="146"/>
    </w:p>
    <w:p w14:paraId="76643A46">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本文根据藏红花全生长周期智能培育需求，设计并实现了一个边缘计算的智能培育系统。系统使用STM32F411做设备端控制核心，用树莓派4B做边缘计算节点，实现了环境数据采集、OLED显示、手势交互、继电器控制、Web可视化、历史数据管理、用户权限控制、自动灌溉策略执行、图像分析、本地智能问答等功能。</w:t>
      </w:r>
    </w:p>
    <w:p w14:paraId="03DE8562">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经过系统的方案设计、硬件连接实现、软件平台开发、功能测试可知，本文所建立的系统有如下特点，一是分层结构的设计比较清楚，二是实现了从环境感知到控制执行的闭环，三是边缘端具备较强的本地自治能力，即使云端连接断开也能继续工作，四是系统具有较好的扩展性，可以增加更多的传感器、执行器以及智能分析模块。本文基本达到了预期的研究目的，给小型特色作物的智能培育提供了一种可行的实现途径。</w:t>
      </w:r>
    </w:p>
    <w:bookmarkEnd w:id="147"/>
    <w:p w14:paraId="2D6DFA3F">
      <w:pPr>
        <w:pStyle w:val="4"/>
        <w:bidi w:val="0"/>
        <w:rPr>
          <w:rFonts w:hint="eastAsia"/>
          <w:lang w:val="en-US" w:eastAsia="zh-CN"/>
        </w:rPr>
      </w:pPr>
      <w:bookmarkStart w:id="148" w:name="_Toc27300"/>
      <w:bookmarkStart w:id="149" w:name="_Toc12949"/>
      <w:bookmarkStart w:id="150" w:name="展望"/>
      <w:r>
        <w:rPr>
          <w:rFonts w:hint="eastAsia"/>
          <w:lang w:val="en-US" w:eastAsia="zh-CN"/>
        </w:rPr>
        <w:t>7.2 展望</w:t>
      </w:r>
      <w:bookmarkEnd w:id="148"/>
      <w:bookmarkEnd w:id="149"/>
    </w:p>
    <w:p w14:paraId="355A4DBE">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本文建立的藏红花边缘计算培育系统虽然已经实现了从底层采集到云端同步的全流程，但是它在实际农业生产中还存在着一些不足。首先就是底层感知节点的精度问题，目前使用的DHT11模块在长时间高湿环境下容易出现数据漂移，后续可以使用工业级温湿度传感器，并对土壤ADC采样加入动态标定算法来消除电极极化误差。第二，目前的自动化灌溉大多使用单一的土壤水分阈值触发方式，将来会依靠 SQLite 中积累起来的时序数据以及本地运行的大模型（Qwen）来实现对光照、温湿度和生长周期的综合判断。目前视觉监控主要是用OpenCV提取色彩特征来判断花期，容易受到环境光线的影响，之后会在树莓派上部署更加鲁棒的轻量化目标检测视觉模型。另外，系统目前的 MQTT 互联只实现了单向的数据汇聚，需要以后打通双向鉴权控制，针对高湿应用场景做专属 PCB 的三防设计和外壳封装，提高硬件的工程可靠性。</w:t>
      </w:r>
    </w:p>
    <w:bookmarkEnd w:id="150"/>
    <w:p w14:paraId="7DEDE1E5">
      <w:pPr>
        <w:pStyle w:val="4"/>
        <w:bidi w:val="0"/>
        <w:rPr>
          <w:rFonts w:hint="eastAsia"/>
          <w:lang w:val="en-US" w:eastAsia="zh-CN"/>
        </w:rPr>
      </w:pPr>
      <w:bookmarkStart w:id="151" w:name="_Toc13090"/>
      <w:bookmarkStart w:id="152" w:name="_Toc4130"/>
      <w:bookmarkStart w:id="153" w:name="个人总结与反思"/>
      <w:r>
        <w:rPr>
          <w:rFonts w:hint="eastAsia"/>
          <w:lang w:val="en-US" w:eastAsia="zh-CN"/>
        </w:rPr>
        <w:t>7.3 个人总结与反思</w:t>
      </w:r>
      <w:bookmarkEnd w:id="151"/>
      <w:bookmarkEnd w:id="152"/>
    </w:p>
    <w:p w14:paraId="06B53307">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此课题的设计对嵌入式开发、传感器应用、Web 后端、数据库、图像处理、物联网通信等方面的知识进行了综合应用，也更加清楚地认识到系统集成与单点功能实现的不同。项目推进的过程中，由于调试硬件，兼容接口，部署环境以及多模块联调所耗费的时间大大超过计划，说明工程实践不只是对编程能力的考核，也是对问题定位，方案取舍，整体规划能力的检验。</w:t>
      </w:r>
    </w:p>
    <w:p w14:paraId="1ACF18A1">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r>
        <w:rPr>
          <w:rFonts w:hint="eastAsia" w:ascii="Times New Roman" w:hAnsi="Times New Roman" w:eastAsia="宋体" w:cs="Times New Roman"/>
          <w:bCs w:val="0"/>
          <w:sz w:val="28"/>
          <w:szCs w:val="24"/>
          <w:lang w:val="zh-CN"/>
        </w:rPr>
        <w:t>另外，也发现自身存在很</w:t>
      </w:r>
      <w:bookmarkStart w:id="158" w:name="_GoBack"/>
      <w:bookmarkEnd w:id="158"/>
      <w:r>
        <w:rPr>
          <w:rFonts w:hint="eastAsia" w:ascii="Times New Roman" w:hAnsi="Times New Roman" w:eastAsia="宋体" w:cs="Times New Roman"/>
          <w:bCs w:val="0"/>
          <w:sz w:val="28"/>
          <w:szCs w:val="24"/>
          <w:lang w:val="zh-CN"/>
        </w:rPr>
        <w:t>多不足，即对于硬件原理的分析、传感器精度的处理、系统抗干扰的设计以及实验数据的量化分析等方面存在较大的欠缺。此后无论是在继续深造还是在工程开发过程中，都需要加强对于底层原理的理解以及系统的实验能力。此设计使我完成了比较完整的智能物联网项目，也对我未来从事软硬件结合方面学习与实践有更清晰的认识。</w:t>
      </w:r>
      <w:bookmarkEnd w:id="144"/>
      <w:bookmarkEnd w:id="153"/>
    </w:p>
    <w:p w14:paraId="4988E58D">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p>
    <w:p w14:paraId="4A228F37">
      <w:pPr>
        <w:pStyle w:val="42"/>
        <w:keepNext w:val="0"/>
        <w:keepLines w:val="0"/>
        <w:pageBreakBefore w:val="0"/>
        <w:kinsoku/>
        <w:wordWrap/>
        <w:overflowPunct/>
        <w:topLinePunct w:val="0"/>
        <w:autoSpaceDE/>
        <w:autoSpaceDN/>
        <w:bidi w:val="0"/>
        <w:adjustRightInd/>
        <w:spacing w:line="360" w:lineRule="auto"/>
        <w:ind w:left="0" w:firstLine="560" w:firstLineChars="200"/>
        <w:jc w:val="both"/>
        <w:textAlignment w:val="auto"/>
        <w:outlineLvl w:val="9"/>
        <w:rPr>
          <w:rFonts w:hint="eastAsia" w:ascii="Times New Roman" w:hAnsi="Times New Roman" w:eastAsia="宋体" w:cs="Times New Roman"/>
          <w:bCs w:val="0"/>
          <w:sz w:val="28"/>
          <w:szCs w:val="24"/>
          <w:lang w:val="zh-CN"/>
        </w:rPr>
      </w:pPr>
    </w:p>
    <w:p w14:paraId="3F3A2658">
      <w:pPr>
        <w:pStyle w:val="42"/>
        <w:keepNext w:val="0"/>
        <w:keepLines w:val="0"/>
        <w:pageBreakBefore w:val="0"/>
        <w:kinsoku/>
        <w:wordWrap/>
        <w:overflowPunct/>
        <w:topLinePunct w:val="0"/>
        <w:autoSpaceDE/>
        <w:autoSpaceDN/>
        <w:bidi w:val="0"/>
        <w:adjustRightInd/>
        <w:spacing w:line="360" w:lineRule="auto"/>
        <w:ind w:left="0" w:leftChars="0" w:firstLine="0" w:firstLineChars="0"/>
        <w:jc w:val="both"/>
        <w:textAlignment w:val="auto"/>
        <w:outlineLvl w:val="9"/>
        <w:rPr>
          <w:rFonts w:hint="eastAsia" w:ascii="Times New Roman" w:hAnsi="Times New Roman" w:eastAsia="宋体" w:cs="Times New Roman"/>
          <w:bCs w:val="0"/>
          <w:sz w:val="28"/>
          <w:szCs w:val="24"/>
          <w:lang w:val="zh-CN"/>
        </w:rPr>
      </w:pPr>
    </w:p>
    <w:p w14:paraId="15F08BAB">
      <w:pPr>
        <w:pStyle w:val="33"/>
        <w:jc w:val="center"/>
        <w:rPr>
          <w:rFonts w:hint="eastAsia"/>
          <w:b/>
          <w:bCs/>
          <w:sz w:val="44"/>
          <w:szCs w:val="44"/>
        </w:rPr>
      </w:pPr>
      <w:bookmarkStart w:id="154" w:name="_Toc25736"/>
      <w:bookmarkStart w:id="155" w:name="_Toc23608"/>
      <w:r>
        <w:rPr>
          <w:rFonts w:hint="eastAsia"/>
          <w:b/>
          <w:bCs/>
          <w:sz w:val="44"/>
          <w:szCs w:val="44"/>
        </w:rPr>
        <w:t>参考文献</w:t>
      </w:r>
      <w:bookmarkEnd w:id="154"/>
      <w:bookmarkEnd w:id="155"/>
    </w:p>
    <w:p w14:paraId="1B49BF50">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[1] 赵春江. 智慧农业发展现状与未来展望[J]. 华南农业大学学报, 2021, 42(6): 1-7.</w:t>
      </w:r>
    </w:p>
    <w:p w14:paraId="2B0E21C1">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[2] 李道亮, 杨昊. 农业物联网技术研究进展与发展趋势分析[J]. 农业机械学报, 2018, 49(1): 1-20.</w:t>
      </w:r>
    </w:p>
    <w:p w14:paraId="1FA09352">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[3] 张晓红, 王建军. 藏红花设施栽培环境调控技术研究进展[J]. 中药材, 2019, 42(5): 1201-1205.</w:t>
      </w:r>
    </w:p>
    <w:p w14:paraId="25F3479C">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[4] 刘云浩. 物联网导论[M]. 北京: 科学出版社, 2017.</w:t>
      </w:r>
    </w:p>
    <w:p w14:paraId="046E88D4">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[5] 施巍松, 孙辉, 曹杰, 等. 边缘计算: 万物互联时代的新型计算模型[J]. 计算机研究与发展, 2017, 54(5): 907-924.</w:t>
      </w:r>
    </w:p>
    <w:p w14:paraId="0AA4647E">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[6] 孙其博, 刘杰, 黎羴, 等. 物联网：概念、架构与关键技术研究综述[J]. 北京邮电大学学报, 2010, 33(3): 1-9.</w:t>
      </w:r>
    </w:p>
    <w:p w14:paraId="58454CB1">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[7] 陈伟, 李振. 基于STM32与MicroPython的嵌入式系统开发实践[J]. 电子技术应用, 2022, 48(2): 56-60.</w:t>
      </w:r>
    </w:p>
    <w:p w14:paraId="7ACA6DD7">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[8] 王刚. 基于树莓派的温室环境监控系统设计与实现[D]. 成都: 电子科技大学, 2020.</w:t>
      </w:r>
    </w:p>
    <w:p w14:paraId="7B9B5C85">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[9] 刘伟. Python Web开发实战：基于Flask框架[M]. 北京: 电子工业出版社, 2018.</w:t>
      </w:r>
    </w:p>
    <w:p w14:paraId="0AAE34D2">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[10] 郭盛, 王飞. 基于OpenCV的植物生长状态图像识别技术研究[J]. 农业工程学报, 2021, 37(12): 158-166.</w:t>
      </w:r>
    </w:p>
    <w:p w14:paraId="3B753A48">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[11] 张三丰. 藏红花球茎休眠期与生长期温湿度控制阈值研究[J]. 安徽农业科学, 2020, 48(8): 45-48.</w:t>
      </w:r>
    </w:p>
    <w:p w14:paraId="28DE513B">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[12] 李明. SQLite嵌入式数据库系统在物联网网关中的应用[J]. 计算机系统应用, 2019, 28(4): 88-92.</w:t>
      </w:r>
    </w:p>
    <w:p w14:paraId="0251AFD4">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[13] 陈建国. PAJ7620手势识别传感器在智能家居控制中的应用[J]. 传感器与微系统, 2021, 40(3): 112-115.</w:t>
      </w:r>
    </w:p>
    <w:p w14:paraId="286F6FB1">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[14] 杨洁. 基于HSV颜色空间的农作物成熟度视觉检测算法[J]. 农机化研究, 2022, 44(6): 201-205.</w:t>
      </w:r>
    </w:p>
    <w:p w14:paraId="1281F0AC">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[15] 王强. 现代设施农业中水肥一体化自动灌溉系统的设计[J]. 节水灌溉, 2019(10): 85-88.</w:t>
      </w:r>
    </w:p>
    <w:p w14:paraId="7F25B8DD">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[16] Satyanarayanan M. The Emergence of Edge Computing[J]. Computer, 2017, 50(1): 30-39.</w:t>
      </w:r>
    </w:p>
    <w:p w14:paraId="5C9B8CA4">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[17] Shi W, Cao J, Zhang Q, et al. Edge Computing: Vision and Challenges[J]. IEEE Internet of Things Journal, 2016, 3(5): 637-646.</w:t>
      </w:r>
    </w:p>
    <w:p w14:paraId="5535123D">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[18] Ray P P. Internet of Things for Smart Agriculture: Technologies, Practices and Future Direction[J]. Journal of Ambient Intelligence and Humanized Computing, 2017, 8(4): 395-420.</w:t>
      </w:r>
    </w:p>
    <w:p w14:paraId="54B95D26">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[19] Grinberg M. Flask Web Development: Developing Web Applications with Python[M]. O’Reilly Media, Inc., 2018.</w:t>
      </w:r>
    </w:p>
    <w:p w14:paraId="0A8D1C99">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[20] Bradski G, Kaehler A. Learning OpenCV 3: Computer Vision in C++ with the OpenCV Library[M]. O’Reilly Media, Inc., 2017.</w:t>
      </w:r>
    </w:p>
    <w:p w14:paraId="5DCB7DF1">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[21] Upton E, Halfacree G. Raspberry Pi User Guide[M]. John Wiley &amp; Sons, 2016.</w:t>
      </w:r>
    </w:p>
    <w:p w14:paraId="3EFF1AE9">
      <w:pPr>
        <w:pStyle w:val="42"/>
        <w:keepNext w:val="0"/>
        <w:keepLines w:val="0"/>
        <w:pageBreakBefore w:val="0"/>
        <w:widowControl w:val="0"/>
        <w:kinsoku/>
        <w:wordWrap/>
        <w:overflowPunct/>
        <w:topLinePunct w:val="0"/>
        <w:autoSpaceDE/>
        <w:autoSpaceDN/>
        <w:bidi w:val="0"/>
        <w:adjustRightInd/>
        <w:snapToGrid/>
        <w:ind w:firstLine="0" w:firstLineChars="0"/>
        <w:textAlignment w:val="auto"/>
        <w:rPr>
          <w:sz w:val="28"/>
          <w:szCs w:val="28"/>
        </w:rPr>
      </w:pPr>
      <w:r>
        <w:rPr>
          <w:sz w:val="28"/>
          <w:szCs w:val="28"/>
        </w:rPr>
        <w:t>[22] Vasistha P, Gangwar D. A Review on Crop Disease Detection Using Image Processing[C]</w:t>
      </w:r>
      <w:r>
        <w:rPr>
          <w:rFonts w:hint="eastAsia"/>
          <w:sz w:val="28"/>
          <w:szCs w:val="28"/>
          <w:lang w:val="en-US" w:eastAsia="zh-CN"/>
        </w:rPr>
        <w:t xml:space="preserve"> </w:t>
      </w:r>
      <w:r>
        <w:rPr>
          <w:sz w:val="28"/>
          <w:szCs w:val="28"/>
        </w:rPr>
        <w:t>2019 9th International Conference on Cloud Computing, Data Science &amp; Engineering (Confluence). IEEE, 2019: 536-540.</w:t>
      </w:r>
    </w:p>
    <w:p w14:paraId="29A0DA4D">
      <w:pPr>
        <w:pStyle w:val="42"/>
        <w:ind w:firstLine="0" w:firstLineChars="0"/>
        <w:rPr>
          <w:b/>
          <w:bCs/>
        </w:rPr>
      </w:pPr>
    </w:p>
    <w:p w14:paraId="149CAE9E">
      <w:pPr>
        <w:widowControl/>
        <w:jc w:val="left"/>
        <w:rPr>
          <w:sz w:val="28"/>
        </w:rPr>
      </w:pPr>
      <w:r>
        <w:br w:type="page"/>
      </w:r>
    </w:p>
    <w:p w14:paraId="610962BF">
      <w:pPr>
        <w:pStyle w:val="33"/>
        <w:jc w:val="center"/>
        <w:rPr>
          <w:b/>
          <w:bCs/>
          <w:sz w:val="44"/>
          <w:szCs w:val="44"/>
        </w:rPr>
      </w:pPr>
      <w:bookmarkStart w:id="156" w:name="_Toc25375"/>
      <w:bookmarkStart w:id="157" w:name="_Toc1140"/>
      <w:r>
        <w:rPr>
          <w:rFonts w:hint="eastAsia"/>
          <w:b/>
          <w:bCs/>
          <w:sz w:val="44"/>
          <w:szCs w:val="44"/>
        </w:rPr>
        <w:t>致谢</w:t>
      </w:r>
      <w:bookmarkEnd w:id="156"/>
      <w:bookmarkEnd w:id="157"/>
    </w:p>
    <w:p w14:paraId="147E9A38">
      <w:pPr>
        <w:keepNext w:val="0"/>
        <w:keepLines w:val="0"/>
        <w:pageBreakBefore w:val="0"/>
        <w:widowControl/>
        <w:kinsoku/>
        <w:wordWrap/>
        <w:overflowPunct/>
        <w:topLinePunct w:val="0"/>
        <w:autoSpaceDE/>
        <w:autoSpaceDN/>
        <w:bidi w:val="0"/>
        <w:adjustRightInd/>
        <w:snapToGrid/>
        <w:spacing w:before="100" w:beforeAutospacing="1" w:after="100" w:afterAutospacing="1" w:line="360" w:lineRule="auto"/>
        <w:ind w:firstLine="560" w:firstLineChars="200"/>
        <w:jc w:val="both"/>
        <w:textAlignment w:val="auto"/>
        <w:rPr>
          <w:rFonts w:hint="eastAsia" w:ascii="Times New Roman" w:hAnsi="Times New Roman"/>
          <w:sz w:val="28"/>
          <w:szCs w:val="28"/>
        </w:rPr>
      </w:pPr>
      <w:r>
        <w:rPr>
          <w:rFonts w:hint="eastAsia" w:ascii="Times New Roman" w:hAnsi="Times New Roman"/>
          <w:sz w:val="28"/>
          <w:szCs w:val="28"/>
        </w:rPr>
        <w:t>首先要对姚老师的指导工作表示诚挚的谢意，在选题、方案设计、论文写作、毕业设计的整个过程中都给予了很大的支持与鼓励。姚老师就整体思路、技术路线、论文结构等给予很多有价值的建议，使得本次毕业设计得以比较顺利的完成。 同时感谢嘉立创（JLC）和Raspberry Pi Foundation提供给的实验环境、实验教学平台以及同学之间在硬件调试、系统检测、资料查阅等各方面的交流。还要特别感谢父母对我的关心照顾和支持，才得以让我专心做毕业论文。 最后要向所有对本次毕业设计做出过指导、支持的老师表示感谢，同时也要向帮助我完成毕业设计的同学表达我的敬意。正是不断地调试、修改、完善，对智能硬件、边缘计算、物联网系统开发有了更深入的认识，也会成为我以后学习、发展的基础。</w:t>
      </w:r>
    </w:p>
    <w:p w14:paraId="66588AC0">
      <w:pPr>
        <w:pStyle w:val="33"/>
        <w:jc w:val="center"/>
        <w:rPr>
          <w:b/>
          <w:bCs/>
          <w:sz w:val="44"/>
          <w:szCs w:val="44"/>
        </w:rPr>
      </w:pP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67195">
    <w:pPr>
      <w:pStyle w:val="11"/>
      <w:tabs>
        <w:tab w:val="left" w:pos="6919"/>
        <w:tab w:val="clear" w:pos="8306"/>
      </w:tabs>
    </w:pPr>
    <w:r>
      <w:tab/>
    </w:r>
    <w:r>
      <w:tab/>
    </w:r>
  </w:p>
  <w:p w14:paraId="217046A9">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4639837"/>
      <w:docPartObj>
        <w:docPartGallery w:val="autotext"/>
      </w:docPartObj>
    </w:sdtPr>
    <w:sdtContent>
      <w:p w14:paraId="3D0388C0">
        <w:pPr>
          <w:pStyle w:val="11"/>
          <w:jc w:val="center"/>
        </w:pPr>
        <w:r>
          <w:fldChar w:fldCharType="begin"/>
        </w:r>
        <w:r>
          <w:instrText xml:space="preserve">PAGE   \* MERGEFORMAT</w:instrText>
        </w:r>
        <w:r>
          <w:fldChar w:fldCharType="separate"/>
        </w:r>
        <w:r>
          <w:rPr>
            <w:lang w:val="zh-CN"/>
          </w:rPr>
          <w:t>3</w:t>
        </w:r>
        <w:r>
          <w:fldChar w:fldCharType="end"/>
        </w:r>
      </w:p>
    </w:sdtContent>
  </w:sdt>
  <w:p w14:paraId="4BA1FD06">
    <w:pPr>
      <w:pStyle w:val="11"/>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F5867">
    <w:pPr>
      <w:pStyle w:val="12"/>
      <w:rPr>
        <w:u w:val="single"/>
      </w:rPr>
    </w:pPr>
    <w:r>
      <w:rPr>
        <w:rFonts w:hint="eastAsia"/>
        <w:u w:val="single"/>
      </w:rPr>
      <w:t>西南财经大学天府学院                    基于边缘计算的藏红花全生长周期智能培育系统设计与实现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4059D4"/>
    <w:multiLevelType w:val="singleLevel"/>
    <w:tmpl w:val="104059D4"/>
    <w:lvl w:ilvl="0" w:tentative="0">
      <w:start w:val="1"/>
      <w:numFmt w:val="decimal"/>
      <w:suff w:val="space"/>
      <w:lvlText w:val="(%1)"/>
      <w:lvlJc w:val="left"/>
    </w:lvl>
  </w:abstractNum>
  <w:abstractNum w:abstractNumId="1">
    <w:nsid w:val="49ACD2E0"/>
    <w:multiLevelType w:val="singleLevel"/>
    <w:tmpl w:val="49ACD2E0"/>
    <w:lvl w:ilvl="0" w:tentative="0">
      <w:start w:val="1"/>
      <w:numFmt w:val="decimal"/>
      <w:suff w:val="space"/>
      <w:lvlText w:val="(%1)"/>
      <w:lvlJc w:val="left"/>
    </w:lvl>
  </w:abstractNum>
  <w:abstractNum w:abstractNumId="2">
    <w:nsid w:val="55CC414F"/>
    <w:multiLevelType w:val="multilevel"/>
    <w:tmpl w:val="55CC414F"/>
    <w:lvl w:ilvl="0" w:tentative="0">
      <w:start w:val="1"/>
      <w:numFmt w:val="japaneseCounting"/>
      <w:pStyle w:val="35"/>
      <w:lvlText w:val="（%1）"/>
      <w:lvlJc w:val="left"/>
      <w:pPr>
        <w:ind w:left="1145" w:hanging="72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NlYzFiNDQzNjk1NDJjYmVjMDg3Mzc0N2IwNDM3NzAifQ=="/>
  </w:docVars>
  <w:rsids>
    <w:rsidRoot w:val="00844147"/>
    <w:rsid w:val="00000D18"/>
    <w:rsid w:val="00002CB0"/>
    <w:rsid w:val="00010008"/>
    <w:rsid w:val="000223B7"/>
    <w:rsid w:val="00025F6E"/>
    <w:rsid w:val="00025FC9"/>
    <w:rsid w:val="000310C9"/>
    <w:rsid w:val="00032B3D"/>
    <w:rsid w:val="000337C1"/>
    <w:rsid w:val="000442AA"/>
    <w:rsid w:val="00052944"/>
    <w:rsid w:val="00072BCB"/>
    <w:rsid w:val="00074A9E"/>
    <w:rsid w:val="0009205C"/>
    <w:rsid w:val="0009634F"/>
    <w:rsid w:val="000A5B02"/>
    <w:rsid w:val="000B5AFD"/>
    <w:rsid w:val="000B6B3F"/>
    <w:rsid w:val="000C24AD"/>
    <w:rsid w:val="000F033A"/>
    <w:rsid w:val="001005AB"/>
    <w:rsid w:val="001054AB"/>
    <w:rsid w:val="00112902"/>
    <w:rsid w:val="0012126C"/>
    <w:rsid w:val="0012186F"/>
    <w:rsid w:val="00122FD5"/>
    <w:rsid w:val="0012598A"/>
    <w:rsid w:val="0012784E"/>
    <w:rsid w:val="00131AFF"/>
    <w:rsid w:val="0013727D"/>
    <w:rsid w:val="00142341"/>
    <w:rsid w:val="00147D0F"/>
    <w:rsid w:val="00162452"/>
    <w:rsid w:val="001661A3"/>
    <w:rsid w:val="00170293"/>
    <w:rsid w:val="0017113C"/>
    <w:rsid w:val="00173F05"/>
    <w:rsid w:val="00187650"/>
    <w:rsid w:val="00192F06"/>
    <w:rsid w:val="00196F14"/>
    <w:rsid w:val="001A1336"/>
    <w:rsid w:val="001A18B2"/>
    <w:rsid w:val="001B1808"/>
    <w:rsid w:val="001C00C2"/>
    <w:rsid w:val="001C627E"/>
    <w:rsid w:val="001E15B8"/>
    <w:rsid w:val="001E250A"/>
    <w:rsid w:val="0020325E"/>
    <w:rsid w:val="00203B17"/>
    <w:rsid w:val="00205E42"/>
    <w:rsid w:val="00217D3E"/>
    <w:rsid w:val="002337C9"/>
    <w:rsid w:val="00234DC2"/>
    <w:rsid w:val="00240B6B"/>
    <w:rsid w:val="00244325"/>
    <w:rsid w:val="002452D7"/>
    <w:rsid w:val="002467EC"/>
    <w:rsid w:val="00250EF5"/>
    <w:rsid w:val="002514E8"/>
    <w:rsid w:val="00254A31"/>
    <w:rsid w:val="002570A7"/>
    <w:rsid w:val="0026190D"/>
    <w:rsid w:val="002638EE"/>
    <w:rsid w:val="00265AF9"/>
    <w:rsid w:val="00266C47"/>
    <w:rsid w:val="00270677"/>
    <w:rsid w:val="0027327E"/>
    <w:rsid w:val="00275B9E"/>
    <w:rsid w:val="0028362D"/>
    <w:rsid w:val="00294EA5"/>
    <w:rsid w:val="002A6E19"/>
    <w:rsid w:val="002B052D"/>
    <w:rsid w:val="002B0679"/>
    <w:rsid w:val="002C1584"/>
    <w:rsid w:val="002D3D7E"/>
    <w:rsid w:val="002D42D8"/>
    <w:rsid w:val="002D614A"/>
    <w:rsid w:val="002E4C30"/>
    <w:rsid w:val="003002F0"/>
    <w:rsid w:val="003040A7"/>
    <w:rsid w:val="00307906"/>
    <w:rsid w:val="0031123B"/>
    <w:rsid w:val="00313D0E"/>
    <w:rsid w:val="0031506A"/>
    <w:rsid w:val="00320B50"/>
    <w:rsid w:val="00333D85"/>
    <w:rsid w:val="003401CB"/>
    <w:rsid w:val="003501EE"/>
    <w:rsid w:val="00354421"/>
    <w:rsid w:val="00355DC2"/>
    <w:rsid w:val="0036063E"/>
    <w:rsid w:val="00362E09"/>
    <w:rsid w:val="0036744D"/>
    <w:rsid w:val="0037565D"/>
    <w:rsid w:val="0038318F"/>
    <w:rsid w:val="0039257B"/>
    <w:rsid w:val="003959A2"/>
    <w:rsid w:val="003B0CC4"/>
    <w:rsid w:val="003B1292"/>
    <w:rsid w:val="003B63AC"/>
    <w:rsid w:val="003C39AF"/>
    <w:rsid w:val="003C480B"/>
    <w:rsid w:val="003C5098"/>
    <w:rsid w:val="003C6308"/>
    <w:rsid w:val="003D1FB8"/>
    <w:rsid w:val="003D4043"/>
    <w:rsid w:val="003D4D92"/>
    <w:rsid w:val="003E4367"/>
    <w:rsid w:val="003E4416"/>
    <w:rsid w:val="003E7B6B"/>
    <w:rsid w:val="003F1446"/>
    <w:rsid w:val="003F3B4D"/>
    <w:rsid w:val="003F4F99"/>
    <w:rsid w:val="003F7012"/>
    <w:rsid w:val="004024DC"/>
    <w:rsid w:val="004151C2"/>
    <w:rsid w:val="00417207"/>
    <w:rsid w:val="004200EC"/>
    <w:rsid w:val="004263E5"/>
    <w:rsid w:val="00432EB6"/>
    <w:rsid w:val="004400DC"/>
    <w:rsid w:val="004436A0"/>
    <w:rsid w:val="00465B8E"/>
    <w:rsid w:val="00471665"/>
    <w:rsid w:val="00472453"/>
    <w:rsid w:val="004743D1"/>
    <w:rsid w:val="00482500"/>
    <w:rsid w:val="00484D94"/>
    <w:rsid w:val="00484FB0"/>
    <w:rsid w:val="00490C0A"/>
    <w:rsid w:val="00497FE8"/>
    <w:rsid w:val="004A126A"/>
    <w:rsid w:val="004B64FC"/>
    <w:rsid w:val="004B7071"/>
    <w:rsid w:val="004C7704"/>
    <w:rsid w:val="004D22D2"/>
    <w:rsid w:val="004D244E"/>
    <w:rsid w:val="004D4BD3"/>
    <w:rsid w:val="004E5258"/>
    <w:rsid w:val="004F497F"/>
    <w:rsid w:val="00507156"/>
    <w:rsid w:val="00512C2B"/>
    <w:rsid w:val="00514477"/>
    <w:rsid w:val="0052075A"/>
    <w:rsid w:val="00522BFA"/>
    <w:rsid w:val="00524737"/>
    <w:rsid w:val="00526A3A"/>
    <w:rsid w:val="005344D8"/>
    <w:rsid w:val="0055312F"/>
    <w:rsid w:val="005549A4"/>
    <w:rsid w:val="00554DD0"/>
    <w:rsid w:val="00560EA4"/>
    <w:rsid w:val="00561513"/>
    <w:rsid w:val="00564CDC"/>
    <w:rsid w:val="00572781"/>
    <w:rsid w:val="00576A3A"/>
    <w:rsid w:val="005859F3"/>
    <w:rsid w:val="00590164"/>
    <w:rsid w:val="00593BC2"/>
    <w:rsid w:val="005968C0"/>
    <w:rsid w:val="005A70E9"/>
    <w:rsid w:val="005B6FA6"/>
    <w:rsid w:val="005C150E"/>
    <w:rsid w:val="005C5719"/>
    <w:rsid w:val="005D7D27"/>
    <w:rsid w:val="005E0152"/>
    <w:rsid w:val="005E5E58"/>
    <w:rsid w:val="005E7CB8"/>
    <w:rsid w:val="005F4681"/>
    <w:rsid w:val="005F679A"/>
    <w:rsid w:val="005F6CEB"/>
    <w:rsid w:val="005F7DB1"/>
    <w:rsid w:val="00600665"/>
    <w:rsid w:val="00604DDF"/>
    <w:rsid w:val="00610F4F"/>
    <w:rsid w:val="0061131E"/>
    <w:rsid w:val="00611ED1"/>
    <w:rsid w:val="00612571"/>
    <w:rsid w:val="00616C9C"/>
    <w:rsid w:val="00621A6F"/>
    <w:rsid w:val="00633920"/>
    <w:rsid w:val="006378FC"/>
    <w:rsid w:val="006413A6"/>
    <w:rsid w:val="00641836"/>
    <w:rsid w:val="006445A0"/>
    <w:rsid w:val="00645A71"/>
    <w:rsid w:val="00647F08"/>
    <w:rsid w:val="006507F1"/>
    <w:rsid w:val="00660183"/>
    <w:rsid w:val="006644E6"/>
    <w:rsid w:val="00671FCF"/>
    <w:rsid w:val="0067457F"/>
    <w:rsid w:val="00694BC3"/>
    <w:rsid w:val="006952A0"/>
    <w:rsid w:val="00695D3D"/>
    <w:rsid w:val="006A06DF"/>
    <w:rsid w:val="006A4D79"/>
    <w:rsid w:val="006A7A3A"/>
    <w:rsid w:val="006B3513"/>
    <w:rsid w:val="006B4529"/>
    <w:rsid w:val="006C01E1"/>
    <w:rsid w:val="006C13D7"/>
    <w:rsid w:val="006C1CE8"/>
    <w:rsid w:val="006C224F"/>
    <w:rsid w:val="006C5AE6"/>
    <w:rsid w:val="006C656A"/>
    <w:rsid w:val="006D3603"/>
    <w:rsid w:val="006E395D"/>
    <w:rsid w:val="006F35E7"/>
    <w:rsid w:val="006F5690"/>
    <w:rsid w:val="006F75F9"/>
    <w:rsid w:val="00703270"/>
    <w:rsid w:val="00707FCE"/>
    <w:rsid w:val="007114C8"/>
    <w:rsid w:val="00717B81"/>
    <w:rsid w:val="0072030F"/>
    <w:rsid w:val="0072368E"/>
    <w:rsid w:val="0072443A"/>
    <w:rsid w:val="00727B64"/>
    <w:rsid w:val="007316E0"/>
    <w:rsid w:val="007370D7"/>
    <w:rsid w:val="00741050"/>
    <w:rsid w:val="00741567"/>
    <w:rsid w:val="00741D7F"/>
    <w:rsid w:val="00750AA2"/>
    <w:rsid w:val="00763FFF"/>
    <w:rsid w:val="00777548"/>
    <w:rsid w:val="00781CF2"/>
    <w:rsid w:val="0078364C"/>
    <w:rsid w:val="0079171F"/>
    <w:rsid w:val="00797022"/>
    <w:rsid w:val="007B2820"/>
    <w:rsid w:val="007B2A05"/>
    <w:rsid w:val="007C1928"/>
    <w:rsid w:val="007C2A54"/>
    <w:rsid w:val="007E1A80"/>
    <w:rsid w:val="007E5AD1"/>
    <w:rsid w:val="007F466C"/>
    <w:rsid w:val="00800419"/>
    <w:rsid w:val="008020AA"/>
    <w:rsid w:val="00804DDC"/>
    <w:rsid w:val="00805066"/>
    <w:rsid w:val="00810C33"/>
    <w:rsid w:val="00814565"/>
    <w:rsid w:val="00825A51"/>
    <w:rsid w:val="00833CB7"/>
    <w:rsid w:val="00834956"/>
    <w:rsid w:val="00836183"/>
    <w:rsid w:val="00836ECA"/>
    <w:rsid w:val="00842538"/>
    <w:rsid w:val="008425E1"/>
    <w:rsid w:val="00842996"/>
    <w:rsid w:val="00844147"/>
    <w:rsid w:val="00844760"/>
    <w:rsid w:val="00845DEB"/>
    <w:rsid w:val="00845EDD"/>
    <w:rsid w:val="00846212"/>
    <w:rsid w:val="008465F9"/>
    <w:rsid w:val="0085350B"/>
    <w:rsid w:val="008546A7"/>
    <w:rsid w:val="0085566C"/>
    <w:rsid w:val="008569C3"/>
    <w:rsid w:val="008646D7"/>
    <w:rsid w:val="008675E8"/>
    <w:rsid w:val="00880252"/>
    <w:rsid w:val="00896B00"/>
    <w:rsid w:val="00896CB0"/>
    <w:rsid w:val="008A216D"/>
    <w:rsid w:val="008A2EDF"/>
    <w:rsid w:val="008A3FFC"/>
    <w:rsid w:val="008B0BF9"/>
    <w:rsid w:val="008B185E"/>
    <w:rsid w:val="008B68F3"/>
    <w:rsid w:val="008D57A3"/>
    <w:rsid w:val="008D68E1"/>
    <w:rsid w:val="008D7A66"/>
    <w:rsid w:val="008E26CF"/>
    <w:rsid w:val="008F4E85"/>
    <w:rsid w:val="00901A12"/>
    <w:rsid w:val="00902F9A"/>
    <w:rsid w:val="00910808"/>
    <w:rsid w:val="00910E82"/>
    <w:rsid w:val="009176BF"/>
    <w:rsid w:val="0091794D"/>
    <w:rsid w:val="009258C1"/>
    <w:rsid w:val="009275FD"/>
    <w:rsid w:val="009425AE"/>
    <w:rsid w:val="0094317D"/>
    <w:rsid w:val="00946AB9"/>
    <w:rsid w:val="009475A8"/>
    <w:rsid w:val="009551A8"/>
    <w:rsid w:val="00963906"/>
    <w:rsid w:val="009675EE"/>
    <w:rsid w:val="00970027"/>
    <w:rsid w:val="009705F8"/>
    <w:rsid w:val="00985C2D"/>
    <w:rsid w:val="00985E91"/>
    <w:rsid w:val="0098744D"/>
    <w:rsid w:val="0099204B"/>
    <w:rsid w:val="009947FF"/>
    <w:rsid w:val="009A00C8"/>
    <w:rsid w:val="009A0E9D"/>
    <w:rsid w:val="009A20D8"/>
    <w:rsid w:val="009A329C"/>
    <w:rsid w:val="009A3E6D"/>
    <w:rsid w:val="009A75A5"/>
    <w:rsid w:val="009B50FE"/>
    <w:rsid w:val="009C637D"/>
    <w:rsid w:val="009D0144"/>
    <w:rsid w:val="009E1DF7"/>
    <w:rsid w:val="009E1FF5"/>
    <w:rsid w:val="009E6E99"/>
    <w:rsid w:val="009F6052"/>
    <w:rsid w:val="00A07CB4"/>
    <w:rsid w:val="00A10932"/>
    <w:rsid w:val="00A14B9D"/>
    <w:rsid w:val="00A1500A"/>
    <w:rsid w:val="00A1643F"/>
    <w:rsid w:val="00A17574"/>
    <w:rsid w:val="00A219E6"/>
    <w:rsid w:val="00A32B2F"/>
    <w:rsid w:val="00A35649"/>
    <w:rsid w:val="00A60E72"/>
    <w:rsid w:val="00A66F41"/>
    <w:rsid w:val="00A8372A"/>
    <w:rsid w:val="00A846BD"/>
    <w:rsid w:val="00A847B4"/>
    <w:rsid w:val="00A91D3F"/>
    <w:rsid w:val="00AA0E4B"/>
    <w:rsid w:val="00AA2FB7"/>
    <w:rsid w:val="00AA38A8"/>
    <w:rsid w:val="00AA41D3"/>
    <w:rsid w:val="00AA5C1B"/>
    <w:rsid w:val="00AA631B"/>
    <w:rsid w:val="00AA67E1"/>
    <w:rsid w:val="00AA6A0E"/>
    <w:rsid w:val="00AB0111"/>
    <w:rsid w:val="00AB37F2"/>
    <w:rsid w:val="00AB3E2F"/>
    <w:rsid w:val="00AC27BB"/>
    <w:rsid w:val="00AC55EE"/>
    <w:rsid w:val="00AC677D"/>
    <w:rsid w:val="00AC6BED"/>
    <w:rsid w:val="00AD68BD"/>
    <w:rsid w:val="00AE192D"/>
    <w:rsid w:val="00AE29F9"/>
    <w:rsid w:val="00AE4F57"/>
    <w:rsid w:val="00AE70BA"/>
    <w:rsid w:val="00AE726E"/>
    <w:rsid w:val="00AF7F42"/>
    <w:rsid w:val="00B00CA8"/>
    <w:rsid w:val="00B16964"/>
    <w:rsid w:val="00B17162"/>
    <w:rsid w:val="00B22D94"/>
    <w:rsid w:val="00B4091F"/>
    <w:rsid w:val="00B41085"/>
    <w:rsid w:val="00B46BB8"/>
    <w:rsid w:val="00B478F6"/>
    <w:rsid w:val="00B500C4"/>
    <w:rsid w:val="00B52DF1"/>
    <w:rsid w:val="00B52EFE"/>
    <w:rsid w:val="00B65043"/>
    <w:rsid w:val="00B71C57"/>
    <w:rsid w:val="00B74BBD"/>
    <w:rsid w:val="00B76EA8"/>
    <w:rsid w:val="00B97B8F"/>
    <w:rsid w:val="00BA0A79"/>
    <w:rsid w:val="00BA5C9B"/>
    <w:rsid w:val="00BB2D04"/>
    <w:rsid w:val="00BB65A3"/>
    <w:rsid w:val="00BC12E1"/>
    <w:rsid w:val="00BC64C1"/>
    <w:rsid w:val="00BD32C8"/>
    <w:rsid w:val="00BD33B3"/>
    <w:rsid w:val="00BD6CE8"/>
    <w:rsid w:val="00BE5E17"/>
    <w:rsid w:val="00BE72AC"/>
    <w:rsid w:val="00BF75BF"/>
    <w:rsid w:val="00C0336C"/>
    <w:rsid w:val="00C10FA3"/>
    <w:rsid w:val="00C112B5"/>
    <w:rsid w:val="00C1447D"/>
    <w:rsid w:val="00C21225"/>
    <w:rsid w:val="00C23B2D"/>
    <w:rsid w:val="00C3242D"/>
    <w:rsid w:val="00C34E6A"/>
    <w:rsid w:val="00C4558B"/>
    <w:rsid w:val="00C57248"/>
    <w:rsid w:val="00C65111"/>
    <w:rsid w:val="00C7618E"/>
    <w:rsid w:val="00C7699F"/>
    <w:rsid w:val="00C81A7E"/>
    <w:rsid w:val="00C948AF"/>
    <w:rsid w:val="00CA74F4"/>
    <w:rsid w:val="00CB12E0"/>
    <w:rsid w:val="00CB4D5E"/>
    <w:rsid w:val="00CB68B5"/>
    <w:rsid w:val="00CC09DD"/>
    <w:rsid w:val="00CC382A"/>
    <w:rsid w:val="00CC5A7C"/>
    <w:rsid w:val="00CC5F79"/>
    <w:rsid w:val="00CD4AEE"/>
    <w:rsid w:val="00CE0278"/>
    <w:rsid w:val="00CE217A"/>
    <w:rsid w:val="00CF0C00"/>
    <w:rsid w:val="00CF279D"/>
    <w:rsid w:val="00D02834"/>
    <w:rsid w:val="00D15E7A"/>
    <w:rsid w:val="00D177A2"/>
    <w:rsid w:val="00D212AC"/>
    <w:rsid w:val="00D214C5"/>
    <w:rsid w:val="00D30B1D"/>
    <w:rsid w:val="00D31430"/>
    <w:rsid w:val="00D3605A"/>
    <w:rsid w:val="00D37669"/>
    <w:rsid w:val="00D42761"/>
    <w:rsid w:val="00D46AB7"/>
    <w:rsid w:val="00D47708"/>
    <w:rsid w:val="00D54DD1"/>
    <w:rsid w:val="00D603D8"/>
    <w:rsid w:val="00D705A6"/>
    <w:rsid w:val="00D83A2E"/>
    <w:rsid w:val="00D85D78"/>
    <w:rsid w:val="00D90F0D"/>
    <w:rsid w:val="00D92B8E"/>
    <w:rsid w:val="00D96523"/>
    <w:rsid w:val="00DA1907"/>
    <w:rsid w:val="00DB4C88"/>
    <w:rsid w:val="00DB75FF"/>
    <w:rsid w:val="00DC51EA"/>
    <w:rsid w:val="00DC5DC3"/>
    <w:rsid w:val="00DC719F"/>
    <w:rsid w:val="00DC7436"/>
    <w:rsid w:val="00DC7730"/>
    <w:rsid w:val="00DD3353"/>
    <w:rsid w:val="00DD3418"/>
    <w:rsid w:val="00DF0C64"/>
    <w:rsid w:val="00DF40FF"/>
    <w:rsid w:val="00DF4B47"/>
    <w:rsid w:val="00E00225"/>
    <w:rsid w:val="00E04C03"/>
    <w:rsid w:val="00E06D2C"/>
    <w:rsid w:val="00E13BAE"/>
    <w:rsid w:val="00E1553F"/>
    <w:rsid w:val="00E328B2"/>
    <w:rsid w:val="00E37260"/>
    <w:rsid w:val="00E42314"/>
    <w:rsid w:val="00E61789"/>
    <w:rsid w:val="00E74CAF"/>
    <w:rsid w:val="00E913F7"/>
    <w:rsid w:val="00E93A1B"/>
    <w:rsid w:val="00EA02B9"/>
    <w:rsid w:val="00EB10AE"/>
    <w:rsid w:val="00EB4EA9"/>
    <w:rsid w:val="00EB5CC5"/>
    <w:rsid w:val="00EB73E4"/>
    <w:rsid w:val="00EC18ED"/>
    <w:rsid w:val="00EC1FB9"/>
    <w:rsid w:val="00EC6089"/>
    <w:rsid w:val="00EC7A4D"/>
    <w:rsid w:val="00ED0309"/>
    <w:rsid w:val="00ED1FBB"/>
    <w:rsid w:val="00ED2BF3"/>
    <w:rsid w:val="00ED3D47"/>
    <w:rsid w:val="00F21D72"/>
    <w:rsid w:val="00F31CE9"/>
    <w:rsid w:val="00F35A0A"/>
    <w:rsid w:val="00F54D7B"/>
    <w:rsid w:val="00F57A6A"/>
    <w:rsid w:val="00F6504B"/>
    <w:rsid w:val="00F66B46"/>
    <w:rsid w:val="00F70546"/>
    <w:rsid w:val="00F70BF6"/>
    <w:rsid w:val="00F8134E"/>
    <w:rsid w:val="00F823E3"/>
    <w:rsid w:val="00F972B6"/>
    <w:rsid w:val="00FA504C"/>
    <w:rsid w:val="00FB1E59"/>
    <w:rsid w:val="00FD301E"/>
    <w:rsid w:val="00FD4A81"/>
    <w:rsid w:val="00FF1FAE"/>
    <w:rsid w:val="00FF370B"/>
    <w:rsid w:val="00FF758E"/>
    <w:rsid w:val="01CC7C92"/>
    <w:rsid w:val="021D7820"/>
    <w:rsid w:val="029D518A"/>
    <w:rsid w:val="02B56978"/>
    <w:rsid w:val="02D54924"/>
    <w:rsid w:val="02DC76FD"/>
    <w:rsid w:val="03503BE6"/>
    <w:rsid w:val="03DE3CAC"/>
    <w:rsid w:val="045F303F"/>
    <w:rsid w:val="04BA0275"/>
    <w:rsid w:val="04D92360"/>
    <w:rsid w:val="04F62F3E"/>
    <w:rsid w:val="0596483F"/>
    <w:rsid w:val="066E1317"/>
    <w:rsid w:val="06C07699"/>
    <w:rsid w:val="07862691"/>
    <w:rsid w:val="0865674A"/>
    <w:rsid w:val="08D43AEC"/>
    <w:rsid w:val="099519E5"/>
    <w:rsid w:val="09B75D74"/>
    <w:rsid w:val="09CD45A7"/>
    <w:rsid w:val="09E33DCA"/>
    <w:rsid w:val="0A72155C"/>
    <w:rsid w:val="0A894972"/>
    <w:rsid w:val="0B57681E"/>
    <w:rsid w:val="0D295F98"/>
    <w:rsid w:val="0D6C5A74"/>
    <w:rsid w:val="0D8F39B9"/>
    <w:rsid w:val="0DB77595"/>
    <w:rsid w:val="0DB8731C"/>
    <w:rsid w:val="0E7E40C2"/>
    <w:rsid w:val="0F136F00"/>
    <w:rsid w:val="0F16727A"/>
    <w:rsid w:val="0F73174D"/>
    <w:rsid w:val="0FCC0FF8"/>
    <w:rsid w:val="103709CC"/>
    <w:rsid w:val="10AC34C0"/>
    <w:rsid w:val="10BF10E1"/>
    <w:rsid w:val="111807FE"/>
    <w:rsid w:val="11C63F42"/>
    <w:rsid w:val="11D010D8"/>
    <w:rsid w:val="121C256F"/>
    <w:rsid w:val="12D746E8"/>
    <w:rsid w:val="13394A5B"/>
    <w:rsid w:val="13DA4490"/>
    <w:rsid w:val="145A112D"/>
    <w:rsid w:val="14E37374"/>
    <w:rsid w:val="15086BE0"/>
    <w:rsid w:val="152C7FF0"/>
    <w:rsid w:val="15405951"/>
    <w:rsid w:val="16515D54"/>
    <w:rsid w:val="16B200FD"/>
    <w:rsid w:val="17AF5585"/>
    <w:rsid w:val="18C054F1"/>
    <w:rsid w:val="18F558C8"/>
    <w:rsid w:val="1AD87250"/>
    <w:rsid w:val="1BAA0BEC"/>
    <w:rsid w:val="1BCD6688"/>
    <w:rsid w:val="1BD41A17"/>
    <w:rsid w:val="1C2B3C14"/>
    <w:rsid w:val="1CD6156D"/>
    <w:rsid w:val="1CE4012E"/>
    <w:rsid w:val="1D670A6D"/>
    <w:rsid w:val="1D81772B"/>
    <w:rsid w:val="1D9611AE"/>
    <w:rsid w:val="1D9D0E43"/>
    <w:rsid w:val="1E284C60"/>
    <w:rsid w:val="1E89533A"/>
    <w:rsid w:val="1EFE7AF5"/>
    <w:rsid w:val="1FED72F9"/>
    <w:rsid w:val="20062169"/>
    <w:rsid w:val="20DD2ECA"/>
    <w:rsid w:val="2136082C"/>
    <w:rsid w:val="21717878"/>
    <w:rsid w:val="21821CC3"/>
    <w:rsid w:val="21A606D7"/>
    <w:rsid w:val="222608A0"/>
    <w:rsid w:val="22AF4D3A"/>
    <w:rsid w:val="22CC6F17"/>
    <w:rsid w:val="23CB5BA3"/>
    <w:rsid w:val="249D7540"/>
    <w:rsid w:val="250F386E"/>
    <w:rsid w:val="25216C2B"/>
    <w:rsid w:val="257849F0"/>
    <w:rsid w:val="26E8081A"/>
    <w:rsid w:val="27647AE3"/>
    <w:rsid w:val="27660A1D"/>
    <w:rsid w:val="28096C9A"/>
    <w:rsid w:val="29363ABF"/>
    <w:rsid w:val="29687291"/>
    <w:rsid w:val="29A749BD"/>
    <w:rsid w:val="29BB3484"/>
    <w:rsid w:val="29DA08EE"/>
    <w:rsid w:val="29E13A1D"/>
    <w:rsid w:val="2C2C4CCA"/>
    <w:rsid w:val="2C2F4A08"/>
    <w:rsid w:val="2C4B7881"/>
    <w:rsid w:val="2CA1246A"/>
    <w:rsid w:val="2EE1627B"/>
    <w:rsid w:val="2F5B602D"/>
    <w:rsid w:val="2F9E23BE"/>
    <w:rsid w:val="301F34FF"/>
    <w:rsid w:val="30F32296"/>
    <w:rsid w:val="31F6203D"/>
    <w:rsid w:val="32427031"/>
    <w:rsid w:val="32556C13"/>
    <w:rsid w:val="328238D1"/>
    <w:rsid w:val="328E7A78"/>
    <w:rsid w:val="32D3412D"/>
    <w:rsid w:val="32DE0B4C"/>
    <w:rsid w:val="33724721"/>
    <w:rsid w:val="33730803"/>
    <w:rsid w:val="339A4C4A"/>
    <w:rsid w:val="347875E0"/>
    <w:rsid w:val="35223149"/>
    <w:rsid w:val="355F439E"/>
    <w:rsid w:val="35884EA2"/>
    <w:rsid w:val="35B00755"/>
    <w:rsid w:val="35B35442"/>
    <w:rsid w:val="35E548A3"/>
    <w:rsid w:val="35E54FF5"/>
    <w:rsid w:val="35FE7713"/>
    <w:rsid w:val="361B4539"/>
    <w:rsid w:val="367D6C12"/>
    <w:rsid w:val="36844285"/>
    <w:rsid w:val="36A55D44"/>
    <w:rsid w:val="37725139"/>
    <w:rsid w:val="37B24C58"/>
    <w:rsid w:val="380D00E1"/>
    <w:rsid w:val="387E4B3B"/>
    <w:rsid w:val="3936578F"/>
    <w:rsid w:val="3A7E7074"/>
    <w:rsid w:val="3B424545"/>
    <w:rsid w:val="3B754B32"/>
    <w:rsid w:val="3C00455E"/>
    <w:rsid w:val="3CA72AE6"/>
    <w:rsid w:val="3CB23005"/>
    <w:rsid w:val="3CC02CF1"/>
    <w:rsid w:val="3CC05722"/>
    <w:rsid w:val="3DA14419"/>
    <w:rsid w:val="3E0B7EFB"/>
    <w:rsid w:val="3F1B7587"/>
    <w:rsid w:val="3F4C5993"/>
    <w:rsid w:val="4061721C"/>
    <w:rsid w:val="41076015"/>
    <w:rsid w:val="42415557"/>
    <w:rsid w:val="425A03C6"/>
    <w:rsid w:val="42674891"/>
    <w:rsid w:val="430A1DED"/>
    <w:rsid w:val="439C4B3A"/>
    <w:rsid w:val="43B44540"/>
    <w:rsid w:val="442C7152"/>
    <w:rsid w:val="442E38B9"/>
    <w:rsid w:val="446E1F07"/>
    <w:rsid w:val="45014B29"/>
    <w:rsid w:val="455B692F"/>
    <w:rsid w:val="45723C79"/>
    <w:rsid w:val="468E47E8"/>
    <w:rsid w:val="46B02B1F"/>
    <w:rsid w:val="46BA58D8"/>
    <w:rsid w:val="46CA44E4"/>
    <w:rsid w:val="47490A0A"/>
    <w:rsid w:val="47BE0573"/>
    <w:rsid w:val="47FA1A52"/>
    <w:rsid w:val="47FF4C8B"/>
    <w:rsid w:val="48066C1C"/>
    <w:rsid w:val="48345216"/>
    <w:rsid w:val="48396CD0"/>
    <w:rsid w:val="485F1117"/>
    <w:rsid w:val="489F2FD7"/>
    <w:rsid w:val="48A96722"/>
    <w:rsid w:val="48C01258"/>
    <w:rsid w:val="48EA3B26"/>
    <w:rsid w:val="49A168DB"/>
    <w:rsid w:val="49CF42E4"/>
    <w:rsid w:val="4A2B43F6"/>
    <w:rsid w:val="4B2D73D1"/>
    <w:rsid w:val="4B5E0F27"/>
    <w:rsid w:val="4B881658"/>
    <w:rsid w:val="4C881D77"/>
    <w:rsid w:val="4CBE77A4"/>
    <w:rsid w:val="4D2661FE"/>
    <w:rsid w:val="4D467F55"/>
    <w:rsid w:val="4D4B1038"/>
    <w:rsid w:val="4D97427D"/>
    <w:rsid w:val="4E223DBB"/>
    <w:rsid w:val="4F1561F6"/>
    <w:rsid w:val="4F6665FD"/>
    <w:rsid w:val="4F716D4F"/>
    <w:rsid w:val="503A687E"/>
    <w:rsid w:val="50F1639A"/>
    <w:rsid w:val="5136254C"/>
    <w:rsid w:val="51C76A1E"/>
    <w:rsid w:val="51DA1BA2"/>
    <w:rsid w:val="523F7CE8"/>
    <w:rsid w:val="52EF4B5B"/>
    <w:rsid w:val="533E57C3"/>
    <w:rsid w:val="54B61383"/>
    <w:rsid w:val="54F60B03"/>
    <w:rsid w:val="553E5926"/>
    <w:rsid w:val="560A5808"/>
    <w:rsid w:val="56270168"/>
    <w:rsid w:val="567535C9"/>
    <w:rsid w:val="56B57E6A"/>
    <w:rsid w:val="582476A5"/>
    <w:rsid w:val="58501BF8"/>
    <w:rsid w:val="59921B36"/>
    <w:rsid w:val="59B91A1F"/>
    <w:rsid w:val="59E7658C"/>
    <w:rsid w:val="5A700BF7"/>
    <w:rsid w:val="5A9A0889"/>
    <w:rsid w:val="5AF96577"/>
    <w:rsid w:val="5AFB10D1"/>
    <w:rsid w:val="5B8027F4"/>
    <w:rsid w:val="5B9E2C7A"/>
    <w:rsid w:val="5C3B3014"/>
    <w:rsid w:val="5C58551F"/>
    <w:rsid w:val="5CC52489"/>
    <w:rsid w:val="5D1458EA"/>
    <w:rsid w:val="5DAD189A"/>
    <w:rsid w:val="5EDF3CD6"/>
    <w:rsid w:val="5F64242D"/>
    <w:rsid w:val="5FF92B75"/>
    <w:rsid w:val="604A3127"/>
    <w:rsid w:val="60712639"/>
    <w:rsid w:val="610931A1"/>
    <w:rsid w:val="613E65CE"/>
    <w:rsid w:val="61A46B11"/>
    <w:rsid w:val="61B054B5"/>
    <w:rsid w:val="61C15914"/>
    <w:rsid w:val="62BB05B6"/>
    <w:rsid w:val="62BF3038"/>
    <w:rsid w:val="62E6532A"/>
    <w:rsid w:val="637A5D7B"/>
    <w:rsid w:val="63B303AA"/>
    <w:rsid w:val="65556AA0"/>
    <w:rsid w:val="662B5A52"/>
    <w:rsid w:val="66ED4AB6"/>
    <w:rsid w:val="67632B84"/>
    <w:rsid w:val="677B47B7"/>
    <w:rsid w:val="67A03A81"/>
    <w:rsid w:val="681A3FD0"/>
    <w:rsid w:val="686B0388"/>
    <w:rsid w:val="69541116"/>
    <w:rsid w:val="6B3810D4"/>
    <w:rsid w:val="6B87372B"/>
    <w:rsid w:val="6BDD0D55"/>
    <w:rsid w:val="6C2608D9"/>
    <w:rsid w:val="6D4D3535"/>
    <w:rsid w:val="6D8F6721"/>
    <w:rsid w:val="6DC81DD9"/>
    <w:rsid w:val="6E113780"/>
    <w:rsid w:val="6EA42846"/>
    <w:rsid w:val="6EC425A0"/>
    <w:rsid w:val="6ECF6B20"/>
    <w:rsid w:val="6F046E40"/>
    <w:rsid w:val="6F190B3E"/>
    <w:rsid w:val="6FC50CC6"/>
    <w:rsid w:val="6FFC2A0A"/>
    <w:rsid w:val="70E1568B"/>
    <w:rsid w:val="71DE50EB"/>
    <w:rsid w:val="71EF133E"/>
    <w:rsid w:val="73702CF6"/>
    <w:rsid w:val="73D634A1"/>
    <w:rsid w:val="74082F2F"/>
    <w:rsid w:val="752C70F1"/>
    <w:rsid w:val="755E374E"/>
    <w:rsid w:val="75E55C1E"/>
    <w:rsid w:val="76191423"/>
    <w:rsid w:val="7657019E"/>
    <w:rsid w:val="773B361B"/>
    <w:rsid w:val="776939FE"/>
    <w:rsid w:val="77C47AB5"/>
    <w:rsid w:val="77C6382D"/>
    <w:rsid w:val="77F4021C"/>
    <w:rsid w:val="77F730CE"/>
    <w:rsid w:val="790E0FE8"/>
    <w:rsid w:val="79346574"/>
    <w:rsid w:val="79B55907"/>
    <w:rsid w:val="7A287E87"/>
    <w:rsid w:val="7A9E283F"/>
    <w:rsid w:val="7ACA3634"/>
    <w:rsid w:val="7B6A2721"/>
    <w:rsid w:val="7B735A7A"/>
    <w:rsid w:val="7B9B0B2D"/>
    <w:rsid w:val="7DA77C5D"/>
    <w:rsid w:val="7ED71E7C"/>
    <w:rsid w:val="7F764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6"/>
    <w:autoRedefine/>
    <w:qFormat/>
    <w:uiPriority w:val="0"/>
    <w:pPr>
      <w:keepNext/>
      <w:keepLines/>
      <w:spacing w:line="360" w:lineRule="auto"/>
      <w:jc w:val="left"/>
      <w:outlineLvl w:val="0"/>
    </w:pPr>
    <w:rPr>
      <w:rFonts w:ascii="Times New Roman" w:hAnsi="Times New Roman"/>
      <w:kern w:val="44"/>
      <w:sz w:val="28"/>
      <w:szCs w:val="28"/>
    </w:rPr>
  </w:style>
  <w:style w:type="paragraph" w:styleId="4">
    <w:name w:val="heading 2"/>
    <w:basedOn w:val="1"/>
    <w:next w:val="3"/>
    <w:link w:val="27"/>
    <w:autoRedefine/>
    <w:unhideWhenUsed/>
    <w:qFormat/>
    <w:uiPriority w:val="0"/>
    <w:pPr>
      <w:keepNext/>
      <w:keepLines/>
      <w:numPr>
        <w:ilvl w:val="1"/>
        <w:numId w:val="0"/>
      </w:numPr>
      <w:spacing w:line="360" w:lineRule="auto"/>
      <w:ind w:left="0"/>
      <w:jc w:val="left"/>
      <w:outlineLvl w:val="1"/>
    </w:pPr>
    <w:rPr>
      <w:rFonts w:ascii="Times New Roman" w:hAnsi="Times New Roman"/>
      <w:sz w:val="28"/>
      <w:szCs w:val="28"/>
    </w:rPr>
  </w:style>
  <w:style w:type="paragraph" w:styleId="5">
    <w:name w:val="heading 3"/>
    <w:basedOn w:val="1"/>
    <w:next w:val="3"/>
    <w:link w:val="28"/>
    <w:autoRedefine/>
    <w:unhideWhenUsed/>
    <w:qFormat/>
    <w:uiPriority w:val="0"/>
    <w:pPr>
      <w:keepNext/>
      <w:keepLines/>
      <w:numPr>
        <w:ilvl w:val="2"/>
        <w:numId w:val="0"/>
      </w:numPr>
      <w:spacing w:line="360" w:lineRule="auto"/>
      <w:ind w:left="0" w:firstLine="0"/>
      <w:jc w:val="left"/>
      <w:outlineLvl w:val="2"/>
    </w:pPr>
    <w:rPr>
      <w:sz w:val="28"/>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54"/>
    <w:qFormat/>
    <w:uiPriority w:val="0"/>
    <w:pPr>
      <w:spacing w:before="180" w:after="180"/>
    </w:pPr>
  </w:style>
  <w:style w:type="paragraph" w:styleId="6">
    <w:name w:val="caption"/>
    <w:basedOn w:val="1"/>
    <w:next w:val="1"/>
    <w:autoRedefine/>
    <w:unhideWhenUsed/>
    <w:qFormat/>
    <w:uiPriority w:val="0"/>
    <w:pPr>
      <w:jc w:val="center"/>
    </w:pPr>
    <w:rPr>
      <w:rFonts w:ascii="黑体" w:hAnsi="黑体" w:eastAsia="黑体" w:cstheme="majorBidi"/>
      <w:szCs w:val="21"/>
    </w:rPr>
  </w:style>
  <w:style w:type="paragraph" w:styleId="7">
    <w:name w:val="annotation text"/>
    <w:basedOn w:val="1"/>
    <w:link w:val="44"/>
    <w:unhideWhenUsed/>
    <w:qFormat/>
    <w:uiPriority w:val="99"/>
    <w:pPr>
      <w:jc w:val="left"/>
    </w:pPr>
  </w:style>
  <w:style w:type="paragraph" w:styleId="8">
    <w:name w:val="toc 3"/>
    <w:basedOn w:val="1"/>
    <w:next w:val="1"/>
    <w:autoRedefine/>
    <w:qFormat/>
    <w:uiPriority w:val="39"/>
    <w:pPr>
      <w:ind w:left="840" w:leftChars="400"/>
    </w:pPr>
  </w:style>
  <w:style w:type="paragraph" w:styleId="9">
    <w:name w:val="Plain Text"/>
    <w:basedOn w:val="1"/>
    <w:link w:val="48"/>
    <w:autoRedefine/>
    <w:unhideWhenUsed/>
    <w:qFormat/>
    <w:uiPriority w:val="0"/>
    <w:pPr>
      <w:ind w:firstLine="420"/>
      <w:jc w:val="center"/>
    </w:pPr>
    <w:rPr>
      <w:rFonts w:ascii="黑体" w:hAnsi="黑体" w:eastAsia="黑体" w:cs="Courier New"/>
      <w:szCs w:val="21"/>
      <w:lang w:val="zh-CN"/>
    </w:rPr>
  </w:style>
  <w:style w:type="paragraph" w:styleId="10">
    <w:name w:val="Balloon Text"/>
    <w:basedOn w:val="1"/>
    <w:link w:val="46"/>
    <w:semiHidden/>
    <w:unhideWhenUsed/>
    <w:qFormat/>
    <w:uiPriority w:val="99"/>
    <w:rPr>
      <w:sz w:val="18"/>
      <w:szCs w:val="18"/>
    </w:rPr>
  </w:style>
  <w:style w:type="paragraph" w:styleId="11">
    <w:name w:val="footer"/>
    <w:basedOn w:val="1"/>
    <w:link w:val="25"/>
    <w:autoRedefine/>
    <w:unhideWhenUsed/>
    <w:qFormat/>
    <w:uiPriority w:val="99"/>
    <w:pPr>
      <w:tabs>
        <w:tab w:val="center" w:pos="4153"/>
        <w:tab w:val="right" w:pos="8306"/>
      </w:tabs>
      <w:snapToGrid w:val="0"/>
      <w:jc w:val="left"/>
    </w:pPr>
    <w:rPr>
      <w:sz w:val="18"/>
      <w:szCs w:val="18"/>
    </w:rPr>
  </w:style>
  <w:style w:type="paragraph" w:styleId="12">
    <w:name w:val="header"/>
    <w:basedOn w:val="1"/>
    <w:link w:val="24"/>
    <w:autoRedefine/>
    <w:unhideWhenUsed/>
    <w:qFormat/>
    <w:uiPriority w:val="99"/>
    <w:pPr>
      <w:tabs>
        <w:tab w:val="center" w:pos="4153"/>
        <w:tab w:val="right" w:pos="8306"/>
      </w:tabs>
      <w:snapToGrid w:val="0"/>
      <w:jc w:val="center"/>
    </w:pPr>
    <w:rPr>
      <w:sz w:val="18"/>
      <w:szCs w:val="18"/>
    </w:rPr>
  </w:style>
  <w:style w:type="paragraph" w:styleId="13">
    <w:name w:val="toc 1"/>
    <w:basedOn w:val="1"/>
    <w:next w:val="1"/>
    <w:autoRedefine/>
    <w:qFormat/>
    <w:uiPriority w:val="39"/>
  </w:style>
  <w:style w:type="paragraph" w:styleId="14">
    <w:name w:val="toc 2"/>
    <w:basedOn w:val="1"/>
    <w:next w:val="1"/>
    <w:autoRedefine/>
    <w:qFormat/>
    <w:uiPriority w:val="39"/>
    <w:pPr>
      <w:tabs>
        <w:tab w:val="right" w:leader="dot" w:pos="8296"/>
      </w:tabs>
      <w:ind w:left="420" w:leftChars="200"/>
    </w:pPr>
  </w:style>
  <w:style w:type="paragraph" w:styleId="15">
    <w:name w:val="Normal (Web)"/>
    <w:basedOn w:val="1"/>
    <w:autoRedefine/>
    <w:qFormat/>
    <w:uiPriority w:val="0"/>
    <w:pPr>
      <w:widowControl/>
      <w:spacing w:beforeAutospacing="1" w:afterAutospacing="1"/>
      <w:jc w:val="left"/>
    </w:pPr>
    <w:rPr>
      <w:rFonts w:hint="eastAsia" w:ascii="宋体" w:hAnsi="宋体"/>
      <w:color w:val="000000"/>
      <w:kern w:val="0"/>
      <w:sz w:val="24"/>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2D508E" w:themeColor="accent1" w:themeShade="B5"/>
      <w:sz w:val="36"/>
      <w:szCs w:val="36"/>
    </w:rPr>
  </w:style>
  <w:style w:type="paragraph" w:styleId="17">
    <w:name w:val="annotation subject"/>
    <w:basedOn w:val="7"/>
    <w:next w:val="7"/>
    <w:link w:val="45"/>
    <w:semiHidden/>
    <w:unhideWhenUsed/>
    <w:qFormat/>
    <w:uiPriority w:val="99"/>
    <w:rPr>
      <w:b/>
      <w:bCs/>
    </w:rPr>
  </w:style>
  <w:style w:type="table" w:styleId="19">
    <w:name w:val="Table Grid"/>
    <w:basedOn w:val="1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semiHidden/>
    <w:unhideWhenUsed/>
    <w:qFormat/>
    <w:uiPriority w:val="99"/>
    <w:rPr>
      <w:color w:val="954F72" w:themeColor="followedHyperlink"/>
      <w:u w:val="single"/>
      <w14:textFill>
        <w14:solidFill>
          <w14:schemeClr w14:val="folHlink"/>
        </w14:solidFill>
      </w14:textFill>
    </w:rPr>
  </w:style>
  <w:style w:type="character" w:styleId="22">
    <w:name w:val="Hyperlink"/>
    <w:basedOn w:val="20"/>
    <w:autoRedefine/>
    <w:qFormat/>
    <w:uiPriority w:val="99"/>
    <w:rPr>
      <w:color w:val="0000FF"/>
      <w:u w:val="single"/>
    </w:rPr>
  </w:style>
  <w:style w:type="character" w:styleId="23">
    <w:name w:val="annotation reference"/>
    <w:basedOn w:val="20"/>
    <w:semiHidden/>
    <w:unhideWhenUsed/>
    <w:qFormat/>
    <w:uiPriority w:val="99"/>
    <w:rPr>
      <w:sz w:val="21"/>
      <w:szCs w:val="21"/>
    </w:rPr>
  </w:style>
  <w:style w:type="character" w:customStyle="1" w:styleId="24">
    <w:name w:val="页眉 字符"/>
    <w:basedOn w:val="20"/>
    <w:link w:val="12"/>
    <w:autoRedefine/>
    <w:qFormat/>
    <w:uiPriority w:val="99"/>
    <w:rPr>
      <w:sz w:val="18"/>
      <w:szCs w:val="18"/>
    </w:rPr>
  </w:style>
  <w:style w:type="character" w:customStyle="1" w:styleId="25">
    <w:name w:val="页脚 字符"/>
    <w:basedOn w:val="20"/>
    <w:link w:val="11"/>
    <w:qFormat/>
    <w:uiPriority w:val="99"/>
    <w:rPr>
      <w:sz w:val="18"/>
      <w:szCs w:val="18"/>
    </w:rPr>
  </w:style>
  <w:style w:type="character" w:customStyle="1" w:styleId="26">
    <w:name w:val="标题 1 字符"/>
    <w:basedOn w:val="20"/>
    <w:link w:val="2"/>
    <w:autoRedefine/>
    <w:qFormat/>
    <w:uiPriority w:val="0"/>
    <w:rPr>
      <w:rFonts w:ascii="Times New Roman" w:hAnsi="Times New Roman" w:eastAsia="宋体"/>
      <w:kern w:val="44"/>
      <w:sz w:val="28"/>
      <w:szCs w:val="28"/>
    </w:rPr>
  </w:style>
  <w:style w:type="character" w:customStyle="1" w:styleId="27">
    <w:name w:val="标题 2 字符"/>
    <w:basedOn w:val="20"/>
    <w:link w:val="4"/>
    <w:autoRedefine/>
    <w:qFormat/>
    <w:uiPriority w:val="0"/>
    <w:rPr>
      <w:rFonts w:ascii="Times New Roman" w:hAnsi="Times New Roman" w:eastAsia="宋体" w:cs="Times New Roman"/>
      <w:sz w:val="28"/>
      <w:szCs w:val="28"/>
      <w14:ligatures w14:val="none"/>
    </w:rPr>
  </w:style>
  <w:style w:type="character" w:customStyle="1" w:styleId="28">
    <w:name w:val="标题 3 字符"/>
    <w:basedOn w:val="20"/>
    <w:link w:val="5"/>
    <w:autoRedefine/>
    <w:qFormat/>
    <w:uiPriority w:val="0"/>
    <w:rPr>
      <w:rFonts w:ascii="Times New Roman" w:hAnsi="Times New Roman" w:eastAsia="宋体" w:cs="Times New Roman"/>
      <w:sz w:val="28"/>
      <w:szCs w:val="28"/>
      <w14:ligatures w14:val="none"/>
    </w:rPr>
  </w:style>
  <w:style w:type="paragraph" w:styleId="29">
    <w:name w:val="List Paragraph"/>
    <w:basedOn w:val="1"/>
    <w:link w:val="36"/>
    <w:autoRedefine/>
    <w:qFormat/>
    <w:uiPriority w:val="34"/>
    <w:pPr>
      <w:ind w:firstLine="420" w:firstLineChars="200"/>
    </w:pPr>
  </w:style>
  <w:style w:type="paragraph" w:customStyle="1" w:styleId="30">
    <w:name w:val="TOC 标题1"/>
    <w:basedOn w:val="2"/>
    <w:next w:val="1"/>
    <w:autoRedefine/>
    <w:unhideWhenUsed/>
    <w:qFormat/>
    <w:uiPriority w:val="39"/>
    <w:pPr>
      <w:widowControl/>
      <w:spacing w:before="240" w:line="259" w:lineRule="auto"/>
      <w:jc w:val="left"/>
      <w:outlineLvl w:val="9"/>
    </w:pPr>
    <w:rPr>
      <w:rFonts w:asciiTheme="majorHAnsi" w:hAnsiTheme="majorHAnsi" w:eastAsiaTheme="majorEastAsia" w:cstheme="majorBidi"/>
      <w:bCs/>
      <w:color w:val="2F5597" w:themeColor="accent1" w:themeShade="BF"/>
      <w:kern w:val="0"/>
    </w:rPr>
  </w:style>
  <w:style w:type="paragraph" w:customStyle="1" w:styleId="31">
    <w:name w:val="一级标题"/>
    <w:basedOn w:val="2"/>
    <w:link w:val="32"/>
    <w:autoRedefine/>
    <w:qFormat/>
    <w:uiPriority w:val="0"/>
  </w:style>
  <w:style w:type="character" w:customStyle="1" w:styleId="32">
    <w:name w:val="一级标题 字符"/>
    <w:basedOn w:val="26"/>
    <w:link w:val="31"/>
    <w:autoRedefine/>
    <w:qFormat/>
    <w:uiPriority w:val="0"/>
    <w:rPr>
      <w:rFonts w:ascii="Times New Roman" w:hAnsi="Times New Roman" w:eastAsia="宋体" w:cs="Times New Roman"/>
      <w:kern w:val="44"/>
      <w:sz w:val="28"/>
      <w:szCs w:val="44"/>
      <w14:ligatures w14:val="none"/>
    </w:rPr>
  </w:style>
  <w:style w:type="paragraph" w:customStyle="1" w:styleId="33">
    <w:name w:val="1级标题"/>
    <w:basedOn w:val="1"/>
    <w:link w:val="34"/>
    <w:autoRedefine/>
    <w:qFormat/>
    <w:uiPriority w:val="0"/>
    <w:pPr>
      <w:spacing w:before="100" w:after="50"/>
      <w:outlineLvl w:val="0"/>
    </w:pPr>
    <w:rPr>
      <w:sz w:val="28"/>
    </w:rPr>
  </w:style>
  <w:style w:type="character" w:customStyle="1" w:styleId="34">
    <w:name w:val="1级标题 字符"/>
    <w:basedOn w:val="20"/>
    <w:link w:val="33"/>
    <w:autoRedefine/>
    <w:qFormat/>
    <w:uiPriority w:val="0"/>
    <w:rPr>
      <w:rFonts w:ascii="Times New Roman" w:hAnsi="Times New Roman" w:eastAsia="宋体" w:cs="Times New Roman"/>
      <w:sz w:val="28"/>
      <w:szCs w:val="24"/>
      <w14:ligatures w14:val="none"/>
    </w:rPr>
  </w:style>
  <w:style w:type="paragraph" w:customStyle="1" w:styleId="35">
    <w:name w:val="2级标题"/>
    <w:basedOn w:val="29"/>
    <w:link w:val="37"/>
    <w:autoRedefine/>
    <w:qFormat/>
    <w:uiPriority w:val="0"/>
    <w:pPr>
      <w:numPr>
        <w:ilvl w:val="0"/>
        <w:numId w:val="1"/>
      </w:numPr>
      <w:spacing w:before="100" w:after="50"/>
      <w:ind w:left="0" w:firstLine="0" w:firstLineChars="0"/>
    </w:pPr>
    <w:rPr>
      <w:sz w:val="28"/>
    </w:rPr>
  </w:style>
  <w:style w:type="character" w:customStyle="1" w:styleId="36">
    <w:name w:val="列出段落 字符"/>
    <w:basedOn w:val="20"/>
    <w:link w:val="29"/>
    <w:autoRedefine/>
    <w:qFormat/>
    <w:uiPriority w:val="34"/>
    <w:rPr>
      <w:rFonts w:ascii="Times New Roman" w:hAnsi="Times New Roman" w:eastAsia="宋体" w:cs="Times New Roman"/>
      <w:szCs w:val="24"/>
      <w14:ligatures w14:val="none"/>
    </w:rPr>
  </w:style>
  <w:style w:type="character" w:customStyle="1" w:styleId="37">
    <w:name w:val="2级标题 字符"/>
    <w:basedOn w:val="36"/>
    <w:link w:val="35"/>
    <w:autoRedefine/>
    <w:qFormat/>
    <w:uiPriority w:val="0"/>
    <w:rPr>
      <w:rFonts w:ascii="Times New Roman" w:hAnsi="Times New Roman" w:eastAsia="宋体" w:cs="Times New Roman"/>
      <w:sz w:val="28"/>
      <w:szCs w:val="24"/>
      <w14:ligatures w14:val="none"/>
    </w:rPr>
  </w:style>
  <w:style w:type="paragraph" w:customStyle="1" w:styleId="38">
    <w:name w:val="2级标题1"/>
    <w:basedOn w:val="1"/>
    <w:link w:val="39"/>
    <w:autoRedefine/>
    <w:qFormat/>
    <w:uiPriority w:val="0"/>
    <w:pPr>
      <w:spacing w:line="360" w:lineRule="auto"/>
      <w:outlineLvl w:val="1"/>
    </w:pPr>
    <w:rPr>
      <w:sz w:val="28"/>
    </w:rPr>
  </w:style>
  <w:style w:type="character" w:customStyle="1" w:styleId="39">
    <w:name w:val="2级标题1 字符"/>
    <w:basedOn w:val="20"/>
    <w:link w:val="38"/>
    <w:autoRedefine/>
    <w:qFormat/>
    <w:uiPriority w:val="0"/>
    <w:rPr>
      <w:kern w:val="2"/>
      <w:sz w:val="28"/>
      <w:szCs w:val="24"/>
    </w:rPr>
  </w:style>
  <w:style w:type="paragraph" w:customStyle="1" w:styleId="40">
    <w:name w:val="3级标题"/>
    <w:basedOn w:val="1"/>
    <w:link w:val="41"/>
    <w:autoRedefine/>
    <w:qFormat/>
    <w:uiPriority w:val="0"/>
    <w:pPr>
      <w:outlineLvl w:val="2"/>
    </w:pPr>
    <w:rPr>
      <w:sz w:val="28"/>
    </w:rPr>
  </w:style>
  <w:style w:type="character" w:customStyle="1" w:styleId="41">
    <w:name w:val="3级标题 字符"/>
    <w:basedOn w:val="20"/>
    <w:link w:val="40"/>
    <w:autoRedefine/>
    <w:qFormat/>
    <w:uiPriority w:val="0"/>
    <w:rPr>
      <w:rFonts w:ascii="Times New Roman" w:hAnsi="Times New Roman" w:eastAsia="宋体" w:cs="Times New Roman"/>
      <w:sz w:val="28"/>
      <w:szCs w:val="24"/>
      <w14:ligatures w14:val="none"/>
    </w:rPr>
  </w:style>
  <w:style w:type="paragraph" w:customStyle="1" w:styleId="42">
    <w:name w:val="正文撰写"/>
    <w:basedOn w:val="1"/>
    <w:link w:val="43"/>
    <w:autoRedefine/>
    <w:qFormat/>
    <w:uiPriority w:val="0"/>
    <w:pPr>
      <w:tabs>
        <w:tab w:val="left" w:pos="0"/>
      </w:tabs>
      <w:ind w:firstLine="560" w:firstLineChars="200"/>
    </w:pPr>
    <w:rPr>
      <w:sz w:val="28"/>
    </w:rPr>
  </w:style>
  <w:style w:type="character" w:customStyle="1" w:styleId="43">
    <w:name w:val="正文撰写 字符"/>
    <w:basedOn w:val="20"/>
    <w:link w:val="42"/>
    <w:autoRedefine/>
    <w:qFormat/>
    <w:uiPriority w:val="0"/>
    <w:rPr>
      <w:kern w:val="2"/>
      <w:sz w:val="28"/>
      <w:szCs w:val="24"/>
    </w:rPr>
  </w:style>
  <w:style w:type="character" w:customStyle="1" w:styleId="44">
    <w:name w:val="批注文字 字符"/>
    <w:basedOn w:val="20"/>
    <w:link w:val="7"/>
    <w:qFormat/>
    <w:uiPriority w:val="99"/>
    <w:rPr>
      <w:kern w:val="2"/>
      <w:sz w:val="21"/>
      <w:szCs w:val="24"/>
    </w:rPr>
  </w:style>
  <w:style w:type="character" w:customStyle="1" w:styleId="45">
    <w:name w:val="批注主题 字符"/>
    <w:basedOn w:val="44"/>
    <w:link w:val="17"/>
    <w:semiHidden/>
    <w:qFormat/>
    <w:uiPriority w:val="99"/>
    <w:rPr>
      <w:b/>
      <w:bCs/>
      <w:kern w:val="2"/>
      <w:sz w:val="21"/>
      <w:szCs w:val="24"/>
    </w:rPr>
  </w:style>
  <w:style w:type="character" w:customStyle="1" w:styleId="46">
    <w:name w:val="批注框文本 字符"/>
    <w:basedOn w:val="20"/>
    <w:link w:val="10"/>
    <w:semiHidden/>
    <w:qFormat/>
    <w:uiPriority w:val="99"/>
    <w:rPr>
      <w:kern w:val="2"/>
      <w:sz w:val="18"/>
      <w:szCs w:val="18"/>
    </w:rPr>
  </w:style>
  <w:style w:type="paragraph" w:customStyle="1" w:styleId="47">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48">
    <w:name w:val="纯文本 字符"/>
    <w:basedOn w:val="20"/>
    <w:link w:val="9"/>
    <w:qFormat/>
    <w:uiPriority w:val="0"/>
    <w:rPr>
      <w:rFonts w:ascii="黑体" w:hAnsi="黑体" w:eastAsia="黑体" w:cs="Courier New"/>
      <w:kern w:val="2"/>
      <w:sz w:val="21"/>
      <w:szCs w:val="21"/>
      <w:lang w:val="zh-CN"/>
    </w:rPr>
  </w:style>
  <w:style w:type="character" w:customStyle="1" w:styleId="49">
    <w:name w:val="Unresolved Mention"/>
    <w:basedOn w:val="20"/>
    <w:semiHidden/>
    <w:unhideWhenUsed/>
    <w:qFormat/>
    <w:uiPriority w:val="99"/>
    <w:rPr>
      <w:color w:val="605E5C"/>
      <w:shd w:val="clear" w:color="auto" w:fill="E1DFDD"/>
    </w:rPr>
  </w:style>
  <w:style w:type="paragraph" w:customStyle="1" w:styleId="50">
    <w:name w:val="First Paragraph"/>
    <w:basedOn w:val="3"/>
    <w:next w:val="3"/>
    <w:qFormat/>
    <w:uiPriority w:val="0"/>
  </w:style>
  <w:style w:type="paragraph" w:customStyle="1" w:styleId="51">
    <w:name w:val="Compact"/>
    <w:basedOn w:val="3"/>
    <w:qFormat/>
    <w:uiPriority w:val="0"/>
    <w:pPr>
      <w:spacing w:before="36" w:after="36"/>
    </w:pPr>
  </w:style>
  <w:style w:type="table" w:customStyle="1" w:styleId="5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3">
    <w:name w:val="Verbatim Char"/>
    <w:basedOn w:val="54"/>
    <w:link w:val="55"/>
    <w:qFormat/>
    <w:uiPriority w:val="0"/>
  </w:style>
  <w:style w:type="character" w:customStyle="1" w:styleId="54">
    <w:name w:val="Body Text Char"/>
    <w:basedOn w:val="20"/>
    <w:link w:val="3"/>
    <w:qFormat/>
    <w:uiPriority w:val="0"/>
  </w:style>
  <w:style w:type="paragraph" w:customStyle="1" w:styleId="55">
    <w:name w:val="Source Code"/>
    <w:basedOn w:val="1"/>
    <w:link w:val="53"/>
    <w:qFormat/>
    <w:uiPriority w:val="0"/>
    <w:pPr>
      <w:wordWrap w:val="0"/>
    </w:pPr>
  </w:style>
  <w:style w:type="paragraph" w:customStyle="1" w:styleId="56">
    <w:name w:val="毕业论文_正文"/>
    <w:qFormat/>
    <w:uiPriority w:val="0"/>
    <w:pPr>
      <w:spacing w:line="360" w:lineRule="auto"/>
      <w:jc w:val="both"/>
    </w:pPr>
    <w:rPr>
      <w:rFonts w:ascii="Times New Roman" w:hAnsi="Times New Roman" w:eastAsia="宋体" w:cs="Times New Roman"/>
      <w:kern w:val="2"/>
      <w:sz w:val="28"/>
      <w:szCs w:val="24"/>
      <w:lang w:val="en-US" w:eastAsia="zh-CN" w:bidi="ar-SA"/>
    </w:rPr>
  </w:style>
  <w:style w:type="paragraph" w:customStyle="1" w:styleId="57">
    <w:name w:val="图表名"/>
    <w:basedOn w:val="1"/>
    <w:uiPriority w:val="0"/>
    <w:pPr>
      <w:jc w:val="center"/>
    </w:pPr>
    <w:rPr>
      <w:rFonts w:eastAsia="黑体"/>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emf"/><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0FDA5-F602-40FF-8E5A-A0E2A6220C4E}">
  <ds:schemaRefs/>
</ds:datastoreItem>
</file>

<file path=docProps/app.xml><?xml version="1.0" encoding="utf-8"?>
<Properties xmlns="http://schemas.openxmlformats.org/officeDocument/2006/extended-properties" xmlns:vt="http://schemas.openxmlformats.org/officeDocument/2006/docPropsVTypes">
  <Template>Normal.dotm</Template>
  <Pages>46</Pages>
  <Words>990</Words>
  <Characters>1133</Characters>
  <Lines>50</Lines>
  <Paragraphs>14</Paragraphs>
  <TotalTime>1</TotalTime>
  <ScaleCrop>false</ScaleCrop>
  <LinksUpToDate>false</LinksUpToDate>
  <CharactersWithSpaces>1297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2024-05-27T02:21:00Z</dcterms:created>
  <dc:creator>Ranxi Lai</dc:creator>
  <cp:lastModifiedBy>魔法使什么的最喜欢了</cp:lastModifiedBy>
  <dcterms:modified xsi:type="dcterms:W3CDTF">2026-03-18T20:30:38Z</dcterms:modified>
  <cp:revision>343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509DE520A62F4E238788A4B224016A21_12</vt:lpwstr>
  </property>
  <property fmtid="{D5CDD505-2E9C-101B-9397-08002B2CF9AE}" pid="4" name="KSOTemplateDocerSaveRecord">
    <vt:lpwstr>eyJoZGlkIjoiOTljNDg0MDdjODY0N2U0ZDJkZGZhZTQ1ZDI5MTU0OTgiLCJ1c2VySWQiOiIxNTUxMzUxNzY3In0=</vt:lpwstr>
  </property>
</Properties>
</file>