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7" w:history="1">
            <w:r w:rsidRPr="00967E78">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_Toc226920747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B63188E" w14:textId="0A37BC8E"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8" w:history="1">
            <w:r w:rsidRPr="00967E78">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_Toc226920748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并能通过扫描二维码或者</w:t>
      </w:r>
      <w:r>
        <w:rPr>
          <w:rFonts w:hint="eastAsia"/>
          <w:lang w:val="zh-CN"/>
        </w:rPr>
        <w:lastRenderedPageBreak/>
        <w:t>访问公网域名来在非局域网查看采集器数据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2D8BF451" w14:textId="580484D4" w:rsidR="001744A1" w:rsidRDefault="004602F8">
      <w:pPr>
        <w:pStyle w:val="aff"/>
      </w:pPr>
      <w:r>
        <w:rPr>
          <w:rFonts w:hint="eastAsia"/>
        </w:rPr>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18D3F9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1E9092F7"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w:t>
      </w:r>
      <w:r w:rsidR="000D68F4">
        <w:rPr>
          <w:rFonts w:hint="eastAsia"/>
          <w:lang w:val="zh-CN"/>
        </w:rPr>
        <w:t>4</w:t>
      </w:r>
      <w:r w:rsidRPr="001E2587">
        <w:rPr>
          <w:lang w:val="zh-CN"/>
        </w:rPr>
        <w:t xml:space="preserve">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5397011A"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w:t>
      </w:r>
      <w:r w:rsidR="00CC7D30">
        <w:rPr>
          <w:rFonts w:hint="eastAsia"/>
          <w:lang w:val="zh-CN"/>
        </w:rPr>
        <w:t>5</w:t>
      </w:r>
      <w:r w:rsidR="00001DAC" w:rsidRPr="004E0E80">
        <w:rPr>
          <w:lang w:val="zh-CN"/>
        </w:rPr>
        <w:t xml:space="preserve">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r w:rsidRPr="001F07E4">
        <w:rPr>
          <w:lang w:val="zh-CN"/>
        </w:rPr>
        <w:t>条环境数据。其中，左侧折线图清晰地展示了温湿度的交变趋势，右侧折线图直观反映了光照与土壤水分的历史变化。测试结果符合预期，证明系统能稳定实现环境数据的可视化追溯。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r w:rsidRPr="009A1E11">
        <w:t>端环境时序数据追溯的折线图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扫描二维码</w:t>
      </w:r>
      <w:r w:rsidRPr="000B2F22">
        <w:rPr>
          <w:lang w:val="zh-CN"/>
        </w:rPr>
        <w:t>访问云端公网节点，移动端页面能够实时同步并正常展示边缘端上传的温湿度、光照及土壤水分等各项传感器最新数据，成功实现了脱离局域网的异地远程监控。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2B62C15C">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框选并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Liu D ,Zhou X ,Chen D , et al.Smart indoor occupancy detection based on optimized camera placement, multi-view de-duplication, and large language model semantic understanding[J].Engineering Applications of Artificial</w:t>
      </w:r>
      <w:r w:rsidR="00C67977">
        <w:rPr>
          <w:rFonts w:cs="宋体" w:hint="eastAsia"/>
          <w:sz w:val="28"/>
          <w:szCs w:val="28"/>
        </w:rPr>
        <w:t xml:space="preserve"> </w:t>
      </w:r>
      <w:r>
        <w:rPr>
          <w:rFonts w:cs="宋体"/>
          <w:sz w:val="28"/>
          <w:szCs w:val="28"/>
        </w:rPr>
        <w:t xml:space="preserve">Intelligence,2026,169114157-114157.DOI:10.1016/J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901D8" w14:textId="77777777" w:rsidR="000319A8" w:rsidRDefault="000319A8">
      <w:r>
        <w:separator/>
      </w:r>
    </w:p>
  </w:endnote>
  <w:endnote w:type="continuationSeparator" w:id="0">
    <w:p w14:paraId="71BBE971" w14:textId="77777777" w:rsidR="000319A8" w:rsidRDefault="00031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3714B" w14:textId="77777777" w:rsidR="000319A8" w:rsidRDefault="000319A8">
      <w:r>
        <w:separator/>
      </w:r>
    </w:p>
  </w:footnote>
  <w:footnote w:type="continuationSeparator" w:id="0">
    <w:p w14:paraId="6ECE15EF" w14:textId="77777777" w:rsidR="000319A8" w:rsidRDefault="00031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877"/>
    <w:rsid w:val="001F1AA3"/>
    <w:rsid w:val="001F7C55"/>
    <w:rsid w:val="0020325E"/>
    <w:rsid w:val="00203B17"/>
    <w:rsid w:val="00205E42"/>
    <w:rsid w:val="002107E7"/>
    <w:rsid w:val="00210B1B"/>
    <w:rsid w:val="0021319F"/>
    <w:rsid w:val="00217D3E"/>
    <w:rsid w:val="00220058"/>
    <w:rsid w:val="002211F1"/>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46</Pages>
  <Words>3857</Words>
  <Characters>21990</Characters>
  <Application>Microsoft Office Word</Application>
  <DocSecurity>0</DocSecurity>
  <Lines>183</Lines>
  <Paragraphs>51</Paragraphs>
  <ScaleCrop>false</ScaleCrop>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543</cp:revision>
  <dcterms:created xsi:type="dcterms:W3CDTF">2024-05-27T02:21:00Z</dcterms:created>
  <dcterms:modified xsi:type="dcterms:W3CDTF">2026-04-12T13:43:00Z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