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附件一：</w:t>
      </w:r>
    </w:p>
    <w:p>
      <w:pPr>
        <w:spacing w:line="600" w:lineRule="auto"/>
        <w:jc w:val="center"/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千锋上海校区HTML5学员周报总结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842"/>
        <w:gridCol w:w="2410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</w:rPr>
              <w:t>姓名：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李宁宁</w:t>
            </w:r>
          </w:p>
        </w:tc>
        <w:tc>
          <w:tcPr>
            <w:tcW w:w="1842" w:type="dxa"/>
            <w:tcBorders>
              <w:left w:val="single" w:color="auto" w:sz="4" w:space="0"/>
            </w:tcBorders>
          </w:tcPr>
          <w:p>
            <w:pPr>
              <w:spacing w:line="480" w:lineRule="auto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</w:rPr>
              <w:t>时间：</w:t>
            </w:r>
            <w:r>
              <w:rPr>
                <w:bCs/>
                <w:color w:val="FF0000"/>
                <w:sz w:val="18"/>
                <w:szCs w:val="18"/>
              </w:rPr>
              <w:t>2019.</w:t>
            </w:r>
            <w:r>
              <w:rPr>
                <w:rFonts w:hint="eastAsia"/>
                <w:bCs/>
                <w:color w:val="FF0000"/>
                <w:sz w:val="18"/>
                <w:szCs w:val="18"/>
                <w:lang w:val="en-US" w:eastAsia="zh-CN"/>
              </w:rPr>
              <w:t>2.1</w:t>
            </w:r>
          </w:p>
        </w:tc>
        <w:tc>
          <w:tcPr>
            <w:tcW w:w="2410" w:type="dxa"/>
          </w:tcPr>
          <w:p>
            <w:pPr>
              <w:spacing w:line="480" w:lineRule="auto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</w:rPr>
              <w:t>联系电话：</w:t>
            </w:r>
            <w:r>
              <w:rPr>
                <w:rFonts w:hint="eastAsia"/>
                <w:bCs/>
                <w:color w:val="FF0000"/>
                <w:sz w:val="18"/>
                <w:szCs w:val="18"/>
                <w:lang w:val="en-US" w:eastAsia="zh-CN"/>
              </w:rPr>
              <w:t>18855726296</w:t>
            </w:r>
          </w:p>
        </w:tc>
        <w:tc>
          <w:tcPr>
            <w:tcW w:w="2715" w:type="dxa"/>
          </w:tcPr>
          <w:p>
            <w:pPr>
              <w:spacing w:line="480" w:lineRule="auto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返校日期：</w:t>
            </w:r>
            <w:r>
              <w:rPr>
                <w:bCs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bCs/>
                <w:color w:val="FF0000"/>
                <w:sz w:val="18"/>
                <w:szCs w:val="18"/>
              </w:rPr>
              <w:t>月</w:t>
            </w:r>
            <w:r>
              <w:rPr>
                <w:bCs/>
                <w:color w:val="FF0000"/>
                <w:sz w:val="18"/>
                <w:szCs w:val="18"/>
              </w:rPr>
              <w:t>9</w:t>
            </w:r>
            <w:r>
              <w:rPr>
                <w:rFonts w:hint="eastAsia"/>
                <w:bCs/>
                <w:color w:val="FF0000"/>
                <w:sz w:val="18"/>
                <w:szCs w:val="18"/>
              </w:rPr>
              <w:t>号</w:t>
            </w:r>
            <w:r>
              <w:rPr>
                <w:bCs/>
                <w:color w:val="FF0000"/>
                <w:sz w:val="18"/>
                <w:szCs w:val="18"/>
              </w:rPr>
              <w:t xml:space="preserve"> 19:35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line="480" w:lineRule="auto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本周学习内容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4" w:hRule="atLeast"/>
        </w:trPr>
        <w:tc>
          <w:tcPr>
            <w:tcW w:w="8522" w:type="dxa"/>
            <w:gridSpan w:val="4"/>
          </w:tcPr>
          <w:p>
            <w:pPr>
              <w:spacing w:line="480" w:lineRule="auto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本周学习的是内容是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Vue：vue的基础教程，API的使用</w:t>
            </w:r>
          </w:p>
          <w:p>
            <w:pPr>
              <w:spacing w:line="480" w:lineRule="auto"/>
              <w:rPr>
                <w:sz w:val="18"/>
                <w:szCs w:val="18"/>
              </w:rPr>
            </w:pPr>
          </w:p>
          <w:p>
            <w:pPr>
              <w:spacing w:line="480" w:lineRule="auto"/>
              <w:rPr>
                <w:sz w:val="18"/>
                <w:szCs w:val="18"/>
              </w:rPr>
            </w:pPr>
          </w:p>
          <w:p>
            <w:pPr>
              <w:spacing w:line="480" w:lineRule="auto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line="480" w:lineRule="auto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本周学习知识疑问点</w:t>
            </w:r>
            <w:r>
              <w:rPr>
                <w:rFonts w:hint="eastAsia"/>
                <w:sz w:val="18"/>
                <w:szCs w:val="18"/>
              </w:rPr>
              <w:t>（注意问题描述的合理性）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4" w:hRule="atLeast"/>
        </w:trPr>
        <w:tc>
          <w:tcPr>
            <w:tcW w:w="8522" w:type="dxa"/>
            <w:gridSpan w:val="4"/>
          </w:tcPr>
          <w:p>
            <w:pPr>
              <w:numPr>
                <w:ilvl w:val="0"/>
                <w:numId w:val="1"/>
              </w:numPr>
              <w:spacing w:line="480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V-for的多种应用场景</w:t>
            </w:r>
          </w:p>
          <w:p>
            <w:pPr>
              <w:numPr>
                <w:ilvl w:val="0"/>
                <w:numId w:val="1"/>
              </w:numPr>
              <w:spacing w:line="480" w:lineRule="auto"/>
              <w:ind w:left="0" w:leftChars="0"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服务器渲染的流程</w:t>
            </w:r>
          </w:p>
          <w:p>
            <w:pPr>
              <w:numPr>
                <w:ilvl w:val="0"/>
                <w:numId w:val="1"/>
              </w:numPr>
              <w:spacing w:line="480" w:lineRule="auto"/>
              <w:ind w:left="0" w:leftChars="0" w:firstLine="0" w:firstLineChars="0"/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>在view组件内部使用button组件，button组件的hover</w:t>
            </w:r>
            <w:r>
              <w:rPr>
                <w:sz w:val="18"/>
                <w:szCs w:val="18"/>
              </w:rPr>
              <w:t>-class</w:t>
            </w:r>
            <w:r>
              <w:rPr>
                <w:rFonts w:hint="eastAsia"/>
                <w:sz w:val="18"/>
                <w:szCs w:val="18"/>
              </w:rPr>
              <w:t>属性失效</w:t>
            </w:r>
          </w:p>
          <w:p>
            <w:pPr>
              <w:spacing w:line="480" w:lineRule="auto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8522" w:type="dxa"/>
            <w:gridSpan w:val="4"/>
          </w:tcPr>
          <w:p>
            <w:pPr>
              <w:spacing w:line="480" w:lineRule="auto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下周学习的计划</w:t>
            </w:r>
            <w:r>
              <w:rPr>
                <w:rFonts w:hint="eastAsia"/>
                <w:sz w:val="18"/>
                <w:szCs w:val="18"/>
              </w:rPr>
              <w:t>（着重本周复习的知识点，学以致用）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8522" w:type="dxa"/>
            <w:gridSpan w:val="4"/>
          </w:tcPr>
          <w:p>
            <w:pPr>
              <w:spacing w:line="480" w:lineRule="auto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Vue的项目，预习React</w:t>
            </w:r>
          </w:p>
          <w:p>
            <w:pPr>
              <w:spacing w:line="480" w:lineRule="auto"/>
              <w:rPr>
                <w:sz w:val="18"/>
                <w:szCs w:val="18"/>
              </w:rPr>
            </w:pPr>
          </w:p>
          <w:p>
            <w:pPr>
              <w:spacing w:line="480" w:lineRule="auto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8522" w:type="dxa"/>
            <w:gridSpan w:val="4"/>
          </w:tcPr>
          <w:p>
            <w:pPr>
              <w:spacing w:line="480" w:lineRule="auto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自我总结</w:t>
            </w:r>
            <w:r>
              <w:rPr>
                <w:rFonts w:hint="eastAsia"/>
                <w:sz w:val="18"/>
                <w:szCs w:val="18"/>
              </w:rPr>
              <w:t>（总结自己本周学习上的一些感悟，在生活中的应用场景）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8522" w:type="dxa"/>
            <w:gridSpan w:val="4"/>
          </w:tcPr>
          <w:p>
            <w:pPr>
              <w:spacing w:line="48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上课不能打瞌睡、走神，不然就跟不上老师节奏，不要想着上课一会不听不要紧，其实下课自己看视频是看不完的，学习效率也特别底下，尽量做到上课注意听讲，下课认真完成作业，扩展自己的知识面，以后不至于在公司里会感到无助和不知所措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B57755"/>
    <w:multiLevelType w:val="singleLevel"/>
    <w:tmpl w:val="DAB5775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64907"/>
    <w:rsid w:val="013F506B"/>
    <w:rsid w:val="52C64907"/>
    <w:rsid w:val="787B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2019-02-01T10:39:00Z</dcterms:created>
  <dc:creator>Administrator</dc:creator>
  <cp:lastModifiedBy>Administrator</cp:lastModifiedBy>
  <dcterms:modified xsi:type="dcterms:W3CDTF">2019-02-01T12:59:36Z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