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6"/>
          <w:szCs w:val="36"/>
        </w:rPr>
        <w:t xml:space="preserve">The Reaction Formula — Applied Model v6 (Current)</w:t>
      </w:r>
    </w:p>
    <w:p>
      <w:pPr>
        <w:spacing w:after="160" w:line="276"/>
      </w:pPr>
      <w:r>
        <w:rPr>
          <w:b/>
          <w:bCs/>
        </w:rPr>
        <w:t xml:space="preserve">Status: </w:t>
      </w:r>
      <w:r>
        <w:t xml:space="preserve">Supersedes v5. One addition from v5: </w:t>
      </w:r>
      <w:r>
        <w:rPr>
          <w:b/>
          <w:bCs/>
        </w:rPr>
        <w:t xml:space="preserve">A</w:t>
      </w:r>
      <w:r>
        <w:t xml:space="preserve">'s full cycling structure is now included — every position's own twelve-step rotation, not just the name and meaning of each position. This is the complete, fully detailed version of the formula, meant to be shareable on its own with no missing pieces. Everything else — B, Gate 1, idle, gates 2 through 7 — is carried over unchanged. Where confidence is uneven, that's stated plainly rather than smoothed over. This is a working snapshot, not a final version.</w:t>
      </w:r>
    </w:p>
    <w:p>
      <w:pPr>
        <w:pStyle w:val="Heading2"/>
        <w:spacing w:after="120" w:before="280"/>
      </w:pPr>
      <w:r>
        <w:rPr>
          <w:b/>
          <w:bCs/>
          <w:sz w:val="26"/>
          <w:szCs w:val="26"/>
        </w:rPr>
        <w:t xml:space="preserve">The core</w:t>
      </w:r>
    </w:p>
    <w:p>
      <w:pPr>
        <w:spacing w:after="160" w:line="276"/>
      </w:pPr>
      <w:r>
        <w:rPr>
          <w:b/>
          <w:bCs/>
        </w:rPr>
        <w:t xml:space="preserve">(A + B) + (a · b⁴(c)) = D + E</w:t>
      </w:r>
    </w:p>
    <w:p>
      <w:pPr>
        <w:pStyle w:val="ListParagraph"/>
        <w:numPr>
          <w:ilvl w:val="0"/>
          <w:numId w:val="2"/>
        </w:numPr>
        <w:spacing w:after="140" w:line="276"/>
      </w:pPr>
      <w:r>
        <w:rPr>
          <w:b/>
          <w:bCs/>
        </w:rPr>
        <w:t xml:space="preserve">A</w:t>
      </w:r>
      <w:r>
        <w:t xml:space="preserve"> — the planets and the three pillars, the full abstract world. </w:t>
      </w:r>
      <w:r>
        <w:rPr>
          <w:b/>
          <w:bCs/>
        </w:rPr>
        <w:t xml:space="preserve">Filled in — twelve fixed positions, nine named planets plus Time / Volume / Matter (the three pillars) as positions ten through twelve,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060"/>
      </w:tblGrid>
      <w:tr>
        <w:tc>
          <w:tcPr>
            <w:tcW w:type="dxa" w:w="600"/>
            <w:tcBorders>
              <w:top w:val="single" w:color="CCCCCC" w:sz="2"/>
              <w:left w:val="single" w:color="CCCCCC" w:sz="2"/>
              <w:bottom w:val="single" w:color="CCCCCC" w:sz="2"/>
              <w:right w:val="single" w:color="CCCCCC" w:sz="2"/>
            </w:tcBorders>
            <w:shd w:fill="E8E8E8" w:val="clear"/>
            <w:tcMar>
              <w:top w:type="dxa" w:w="60"/>
              <w:left w:type="dxa" w:w="90"/>
              <w:bottom w:type="dxa" w:w="60"/>
              <w:right w:type="dxa" w:w="90"/>
            </w:tcMar>
          </w:tcPr>
          <w:p>
            <w:r>
              <w:rPr>
                <w:b/>
                <w:bCs/>
                <w:sz w:val="19"/>
                <w:szCs w:val="19"/>
              </w:rPr>
              <w:t xml:space="preserve">#</w:t>
            </w:r>
          </w:p>
        </w:tc>
        <w:tc>
          <w:tcPr>
            <w:tcW w:type="dxa" w:w="1700"/>
            <w:tcBorders>
              <w:top w:val="single" w:color="CCCCCC" w:sz="2"/>
              <w:left w:val="single" w:color="CCCCCC" w:sz="2"/>
              <w:bottom w:val="single" w:color="CCCCCC" w:sz="2"/>
              <w:right w:val="single" w:color="CCCCCC" w:sz="2"/>
            </w:tcBorders>
            <w:shd w:fill="E8E8E8" w:val="clear"/>
            <w:tcMar>
              <w:top w:type="dxa" w:w="60"/>
              <w:left w:type="dxa" w:w="90"/>
              <w:bottom w:type="dxa" w:w="60"/>
              <w:right w:type="dxa" w:w="90"/>
            </w:tcMar>
          </w:tcPr>
          <w:p>
            <w:r>
              <w:rPr>
                <w:b/>
                <w:bCs/>
                <w:sz w:val="19"/>
                <w:szCs w:val="19"/>
              </w:rPr>
              <w:t xml:space="preserve">Position</w:t>
            </w:r>
          </w:p>
        </w:tc>
        <w:tc>
          <w:tcPr>
            <w:tcW w:type="dxa" w:w="7060"/>
            <w:tcBorders>
              <w:top w:val="single" w:color="CCCCCC" w:sz="2"/>
              <w:left w:val="single" w:color="CCCCCC" w:sz="2"/>
              <w:bottom w:val="single" w:color="CCCCCC" w:sz="2"/>
              <w:right w:val="single" w:color="CCCCCC" w:sz="2"/>
            </w:tcBorders>
            <w:shd w:fill="E8E8E8" w:val="clear"/>
            <w:tcMar>
              <w:top w:type="dxa" w:w="60"/>
              <w:left w:type="dxa" w:w="90"/>
              <w:bottom w:type="dxa" w:w="60"/>
              <w:right w:type="dxa" w:w="90"/>
            </w:tcMar>
          </w:tcPr>
          <w:p>
            <w:r>
              <w:rPr>
                <w:b/>
                <w:bCs/>
                <w:sz w:val="19"/>
                <w:szCs w:val="19"/>
              </w:rPr>
              <w:t xml:space="preserve">Abstract meaning</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1</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Mercury</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Change / becoming</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2</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Venus</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Life — wonder given to the work</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3</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Earth</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Home</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4</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Mars</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Advancement through conflict</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5</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Jupiter</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Might exceeding comprehension</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6</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Saturn</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Commitment</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7</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Uranus</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Comprehension</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8</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Neptune</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Mind beyond self</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9</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Spider</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Enigma — the unspoken center</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10</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Time</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the three pillars — see Gate 2</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11</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Volume</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the three pillars — see Gate 2</w:t>
            </w:r>
          </w:p>
        </w:tc>
      </w:tr>
      <w:tr>
        <w:tc>
          <w:tcPr>
            <w:tcW w:type="dxa" w:w="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12</w:t>
            </w:r>
          </w:p>
        </w:tc>
        <w:tc>
          <w:tcPr>
            <w:tcW w:type="dxa" w:w="17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Matter</w:t>
            </w:r>
          </w:p>
        </w:tc>
        <w:tc>
          <w:tcPr>
            <w:tcW w:type="dxa" w:w="70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the three pillars — see Gate 2</w:t>
            </w:r>
          </w:p>
        </w:tc>
      </w:tr>
    </w:tbl>
    <w:p>
      <w:pPr>
        <w:spacing w:after="160" w:line="276"/>
      </w:pPr>
      <w:r>
        <w:t xml:space="preserve">Each position also carries its own recursive internal twelve-line rotation: every position cycles through all twelve in order, starting from itself, before closing back around. This recursion — not the table above read as a static backdrop — is what actually governs how a character reacts. The Time/Volume/Matter positions aren't neutral either; they carry the weight that modulates a given position's potency in any specific instance (Gate 2, below). The full cycling structure, one row per starting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90"/>
              <w:bottom w:type="dxa" w:w="60"/>
              <w:right w:type="dxa" w:w="90"/>
            </w:tcMar>
          </w:tcPr>
          <w:p>
            <w:r>
              <w:rPr>
                <w:b/>
                <w:bCs/>
                <w:sz w:val="19"/>
                <w:szCs w:val="19"/>
              </w:rPr>
              <w:t xml:space="preserve">Starts at</w:t>
            </w:r>
          </w:p>
        </w:tc>
        <w:tc>
          <w:tcPr>
            <w:tcW w:type="dxa" w:w="7760"/>
            <w:tcBorders>
              <w:top w:val="single" w:color="CCCCCC" w:sz="2"/>
              <w:left w:val="single" w:color="CCCCCC" w:sz="2"/>
              <w:bottom w:val="single" w:color="CCCCCC" w:sz="2"/>
              <w:right w:val="single" w:color="CCCCCC" w:sz="2"/>
            </w:tcBorders>
            <w:shd w:fill="E8E8E8" w:val="clear"/>
            <w:tcMar>
              <w:top w:type="dxa" w:w="60"/>
              <w:left w:type="dxa" w:w="90"/>
              <w:bottom w:type="dxa" w:w="60"/>
              <w:right w:type="dxa" w:w="90"/>
            </w:tcMar>
          </w:tcPr>
          <w:p>
            <w:r>
              <w:rPr>
                <w:b/>
                <w:bCs/>
                <w:sz w:val="19"/>
                <w:szCs w:val="19"/>
              </w:rPr>
              <w:t xml:space="preserve">Full rotation (cycles back to itself)</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Mercury</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Mercury → Venus → Earth → Mars → Jupiter → Saturn → Uranus → Neptune → Spider → Time → Volume → Matter</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Venus</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Venus → Earth → Mars → Jupiter → Saturn → Uranus → Neptune → Spider → Time → Volume → Matter → Mercury</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Earth</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Earth → Mars → Jupiter → Saturn → Uranus → Neptune → Spider → Time → Volume → Matter → Mercury → Venus</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Mars</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Mars → Jupiter → Saturn → Uranus → Neptune → Spider → Time → Volume → Matter → Mercury → Venus → Earth</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Jupiter</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Jupiter → Saturn → Uranus → Neptune → Spider → Time → Volume → Matter → Mercury → Venus → Earth → Mars</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Saturn</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Saturn → Uranus → Neptune → Spider → Time → Volume → Matter → Mercury → Venus → Earth → Mars → Jupiter</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Uranus</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Uranus → Neptune → Spider → Time → Volume → Matter → Mercury → Venus → Earth → Mars → Jupiter → Saturn</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Neptune</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Neptune → Spider → Time → Volume → Matter → Mercury → Venus → Earth → Mars → Jupiter → Saturn → Uranus</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Spider</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Spider → Time → Volume → Matter → Mercury → Venus → Earth → Mars → Jupiter → Saturn → Uranus → Neptune</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Time</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Time → Volume → Matter → Mercury → Venus → Earth → Mars → Jupiter → Saturn → Uranus → Neptune → Spider</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Volume</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Volume → Matter → Mercury → Venus → Earth → Mars → Jupiter → Saturn → Uranus → Neptune → Spider → Time</w:t>
            </w:r>
          </w:p>
        </w:tc>
      </w:tr>
      <w:tr>
        <w:tc>
          <w:tcPr>
            <w:tcW w:type="dxa" w:w="160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default">Matter</w:t>
            </w:r>
          </w:p>
        </w:tc>
        <w:tc>
          <w:tcPr>
            <w:tcW w:type="dxa" w:w="7760"/>
            <w:tcBorders>
              <w:top w:val="single" w:color="CCCCCC" w:sz="2"/>
              <w:left w:val="single" w:color="CCCCCC" w:sz="2"/>
              <w:bottom w:val="single" w:color="CCCCCC" w:sz="2"/>
              <w:right w:val="single" w:color="CCCCCC" w:sz="2"/>
            </w:tcBorders>
            <w:tcMar>
              <w:top w:type="dxa" w:w="60"/>
              <w:left w:type="dxa" w:w="90"/>
              <w:bottom w:type="dxa" w:w="60"/>
              <w:right w:type="dxa" w:w="90"/>
            </w:tcMar>
          </w:tcPr>
          <w:p>
            <w:pPr>
              <w:spacing w:line="252"/>
            </w:pPr>
            <w:r>
              <w:rPr>
                <w:sz w:val="19"/>
                <w:szCs w:val="19"/>
              </w:rPr>
              <w:t xml:space="preserve">Matter → Mercury → Venus → Earth → Mars → Jupiter → Saturn → Uranus → Neptune → Spider → Time → Volume</w:t>
            </w:r>
          </w:p>
        </w:tc>
      </w:tr>
    </w:tbl>
    <w:p>
      <w:pPr>
        <w:spacing w:after="160" w:line="276"/>
      </w:pPr>
      <w:r>
        <w:rPr>
          <w:i/>
          <w:iCs/>
        </w:rPr>
        <w:t xml:space="preserve">This is confirmed structure, not confirmed content — the mechanical skeleton is complete, but what each specific pairing actually meant or did beyond its position in the rotation is unrecovered. Run your own scene-specific content through it; don't treat the table as pre-written.</w:t>
      </w:r>
    </w:p>
    <w:p>
      <w:pPr>
        <w:pStyle w:val="ListParagraph"/>
        <w:numPr>
          <w:ilvl w:val="0"/>
          <w:numId w:val="2"/>
        </w:numPr>
        <w:spacing w:after="140" w:line="276"/>
      </w:pPr>
      <w:r>
        <w:rPr>
          <w:b/>
          <w:bCs/>
        </w:rPr>
        <w:t xml:space="preserve">B</w:t>
      </w:r>
      <w:r>
        <w:t xml:space="preserve"> — the POV, whose eyes the reader is behind. Five parts:</w:t>
      </w:r>
    </w:p>
    <w:p>
      <w:pPr>
        <w:pStyle w:val="ListParagraph"/>
        <w:numPr>
          <w:ilvl w:val="1"/>
          <w:numId w:val="2"/>
        </w:numPr>
        <w:spacing w:after="140" w:line="276"/>
      </w:pPr>
      <w:r>
        <w:rPr>
          <w:b/>
          <w:bCs/>
        </w:rPr>
        <w:t xml:space="preserve">accumulated memory</w:t>
      </w:r>
      <w:r>
        <w:t xml:space="preserve"> of the POV — what they consciously carry.</w:t>
      </w:r>
    </w:p>
    <w:p>
      <w:pPr>
        <w:pStyle w:val="ListParagraph"/>
        <w:numPr>
          <w:ilvl w:val="1"/>
          <w:numId w:val="2"/>
        </w:numPr>
        <w:spacing w:after="140" w:line="276"/>
      </w:pPr>
      <w:r>
        <w:rPr>
          <w:b/>
          <w:bCs/>
        </w:rPr>
        <w:t xml:space="preserve">accumulated experience</w:t>
      </w:r>
      <w:r>
        <w:t xml:space="preserve"> of the POV — what shaped them, including the capacities that came out of it.</w:t>
      </w:r>
    </w:p>
    <w:p>
      <w:pPr>
        <w:pStyle w:val="ListParagraph"/>
        <w:numPr>
          <w:ilvl w:val="1"/>
          <w:numId w:val="2"/>
        </w:numPr>
        <w:spacing w:after="140" w:line="276"/>
      </w:pPr>
      <w:r>
        <w:rPr>
          <w:b/>
          <w:bCs/>
        </w:rPr>
        <w:t xml:space="preserve">want/goal</w:t>
      </w:r>
      <w:r>
        <w:t xml:space="preserve"> of the POV — both the scene-want and the long-term want live here.</w:t>
      </w:r>
    </w:p>
    <w:p>
      <w:pPr>
        <w:pStyle w:val="ListParagraph"/>
        <w:numPr>
          <w:ilvl w:val="1"/>
          <w:numId w:val="2"/>
        </w:numPr>
        <w:spacing w:after="140" w:line="276"/>
      </w:pPr>
      <w:r>
        <w:rPr>
          <w:b/>
          <w:bCs/>
        </w:rPr>
        <w:t xml:space="preserve">basic b⁴</w:t>
      </w:r>
      <w:r>
        <w:t xml:space="preserve"> of the POV — their default four-echo pattern, how they tend to run instinct/thought/action before any scene bends it. The trait, not the event.</w:t>
      </w:r>
    </w:p>
    <w:p>
      <w:pPr>
        <w:pStyle w:val="ListParagraph"/>
        <w:numPr>
          <w:ilvl w:val="1"/>
          <w:numId w:val="2"/>
        </w:numPr>
        <w:spacing w:after="140" w:line="276"/>
      </w:pPr>
      <w:r>
        <w:rPr>
          <w:b/>
          <w:bCs/>
        </w:rPr>
        <w:t xml:space="preserve">relationship/attachment</w:t>
      </w:r>
      <w:r>
        <w:t xml:space="preserve"> to the other archetypes in the cast — who they are relative to everyone else present.</w:t>
      </w:r>
    </w:p>
    <w:p>
      <w:pPr>
        <w:pStyle w:val="ListParagraph"/>
        <w:numPr>
          <w:ilvl w:val="0"/>
          <w:numId w:val="2"/>
        </w:numPr>
        <w:spacing w:after="140" w:line="276"/>
      </w:pPr>
      <w:r>
        <w:rPr>
          <w:b/>
          <w:bCs/>
        </w:rPr>
        <w:t xml:space="preserve">a</w:t>
      </w:r>
      <w:r>
        <w:t xml:space="preserve"> — A, scoped to just this POV's scene, right now.</w:t>
      </w:r>
    </w:p>
    <w:p>
      <w:pPr>
        <w:pStyle w:val="ListParagraph"/>
        <w:numPr>
          <w:ilvl w:val="0"/>
          <w:numId w:val="2"/>
        </w:numPr>
        <w:spacing w:after="140" w:line="276"/>
      </w:pPr>
      <w:r>
        <w:rPr>
          <w:b/>
          <w:bCs/>
        </w:rPr>
        <w:t xml:space="preserve">b⁴</w:t>
      </w:r>
      <w:r>
        <w:t xml:space="preserve"> — an archetype's own four-echo </w:t>
      </w:r>
      <w:r>
        <w:rPr>
          <w:i/>
          <w:iCs/>
        </w:rPr>
        <w:t xml:space="preserve">pass</w:t>
      </w:r>
      <w:r>
        <w:t xml:space="preserve">, executed once per archetype actually present, not only B's. B decides who's narrated directly, not who gets a chain. Distinct from B's basic b⁴: B carries the character's default pattern as a trait; gate 4 decides scene-by-scene whether to honor that pattern straight through or break it into the three-animal conflict mode.</w:t>
      </w:r>
    </w:p>
    <w:p>
      <w:pPr>
        <w:pStyle w:val="ListParagraph"/>
        <w:numPr>
          <w:ilvl w:val="0"/>
          <w:numId w:val="2"/>
        </w:numPr>
        <w:spacing w:after="140" w:line="276"/>
      </w:pPr>
      <w:r>
        <w:rPr>
          <w:b/>
          <w:bCs/>
        </w:rPr>
        <w:t xml:space="preserve">c</w:t>
      </w:r>
      <w:r>
        <w:t xml:space="preserve"> — the catalyst. Everything below happens inside c.</w:t>
      </w:r>
    </w:p>
    <w:p>
      <w:pPr>
        <w:pStyle w:val="ListParagraph"/>
        <w:numPr>
          <w:ilvl w:val="0"/>
          <w:numId w:val="2"/>
        </w:numPr>
        <w:spacing w:after="140" w:line="276"/>
      </w:pPr>
      <w:r>
        <w:rPr>
          <w:b/>
          <w:bCs/>
        </w:rPr>
        <w:t xml:space="preserve">D + E</w:t>
      </w:r>
      <w:r>
        <w:t xml:space="preserve"> — the formed moment, plus what it regenerates going forward.</w:t>
      </w:r>
    </w:p>
    <w:p>
      <w:pPr>
        <w:pStyle w:val="Heading2"/>
        <w:spacing w:after="120" w:before="280"/>
      </w:pPr>
      <w:r>
        <w:rPr>
          <w:b/>
          <w:bCs/>
          <w:sz w:val="26"/>
          <w:szCs w:val="26"/>
        </w:rPr>
        <w:t xml:space="preserve">Inside c</w:t>
      </w:r>
    </w:p>
    <w:p>
      <w:pPr>
        <w:spacing w:after="160" w:line="276"/>
      </w:pPr>
      <w:r>
        <w:rPr>
          <w:b/>
          <w:bCs/>
        </w:rPr>
        <w:t xml:space="preserve">0. Cast.</w:t>
      </w:r>
      <w:r>
        <w:t xml:space="preserve"> Every archetype actually present, not just B.</w:t>
      </w:r>
    </w:p>
    <w:p>
      <w:pPr>
        <w:spacing w:after="160" w:line="276"/>
      </w:pPr>
      <w:r>
        <w:rPr>
          <w:b/>
          <w:bCs/>
        </w:rPr>
        <w:t xml:space="preserve">1. A to D — does this character react at all?</w:t>
      </w:r>
    </w:p>
    <w:p>
      <w:pPr>
        <w:spacing w:after="160" w:line="276"/>
      </w:pPr>
      <w:r>
        <w:t xml:space="preserve">Checked first, in priority order, cheapest branch first:</w:t>
      </w:r>
    </w:p>
    <w:p>
      <w:pPr>
        <w:pStyle w:val="ListParagraph"/>
        <w:numPr>
          <w:ilvl w:val="0"/>
          <w:numId w:val="2"/>
        </w:numPr>
        <w:spacing w:after="140" w:line="276"/>
      </w:pPr>
      <w:r>
        <w:t xml:space="preserve">Does the scene produce a </w:t>
      </w:r>
      <w:r>
        <w:rPr>
          <w:b/>
          <w:bCs/>
        </w:rPr>
        <w:t xml:space="preserve">needed step</w:t>
      </w:r>
      <w:r>
        <w:t xml:space="preserve"> toward the </w:t>
      </w:r>
      <w:r>
        <w:rPr>
          <w:i/>
          <w:iCs/>
        </w:rPr>
        <w:t xml:space="preserve">scene-want</w:t>
      </w:r>
      <w:r>
        <w:t xml:space="preserve">? If yes — that's the reaction. Proceed to gate 2.</w:t>
      </w:r>
    </w:p>
    <w:p>
      <w:pPr>
        <w:pStyle w:val="ListParagraph"/>
        <w:numPr>
          <w:ilvl w:val="0"/>
          <w:numId w:val="2"/>
        </w:numPr>
        <w:spacing w:after="140" w:line="276"/>
      </w:pPr>
      <w:r>
        <w:t xml:space="preserve">If no — does the situation touch the </w:t>
      </w:r>
      <w:r>
        <w:rPr>
          <w:i/>
          <w:iCs/>
        </w:rPr>
        <w:t xml:space="preserve">long-term want/goal</w:t>
      </w:r>
      <w:r>
        <w:t xml:space="preserve"> instead? If yes — that becomes the reaction. Proceed to gate 2.</w:t>
      </w:r>
    </w:p>
    <w:p>
      <w:pPr>
        <w:pStyle w:val="ListParagraph"/>
        <w:numPr>
          <w:ilvl w:val="0"/>
          <w:numId w:val="2"/>
        </w:numPr>
        <w:spacing w:after="140" w:line="276"/>
      </w:pPr>
      <w:r>
        <w:t xml:space="preserve">If neither is touched — the character </w:t>
      </w:r>
      <w:r>
        <w:rPr>
          <w:b/>
          <w:bCs/>
        </w:rPr>
        <w:t xml:space="preserve">idles</w:t>
      </w:r>
      <w:r>
        <w:t xml:space="preserve">.</w:t>
      </w:r>
    </w:p>
    <w:p>
      <w:pPr>
        <w:spacing w:after="160" w:line="276"/>
      </w:pPr>
      <w:r>
        <w:rPr>
          <w:b/>
          <w:bCs/>
        </w:rPr>
        <w:t xml:space="preserve">Idle is not silence.</w:t>
      </w:r>
      <w:r>
        <w:t xml:space="preserve"> It's a small, B-flavored human beat — watching, half-listening, drifting on some unrelated thought, sometimes just staring into space, which reads as funny precisely because it's unguarded and un-plotted. Idle draws on B (memory, experience, basic b⁴) the same way a full reaction would, just at a fraction of the cost: no agency check, no echo pick, no animal mode — none of gates 2 through 7 fire.</w:t>
      </w:r>
    </w:p>
    <w:p>
      <w:pPr>
        <w:spacing w:after="160" w:line="276"/>
      </w:pPr>
      <w:r>
        <w:t xml:space="preserve">Idle is the new floor of the system. It replaces the old flat “no” — this should still be the single most frequent outcome across an ordinary chapter, and it's still the cheapest, but it's no longer blank: a character who is present in a scene is always doing </w:t>
      </w:r>
      <w:r>
        <w:rPr>
          <w:i/>
          <w:iCs/>
        </w:rPr>
        <w:t xml:space="preserve">something</w:t>
      </w:r>
      <w:r>
        <w:t xml:space="preserve">, even if that something is nothing plot-shaped.</w:t>
      </w:r>
    </w:p>
    <w:p>
      <w:pPr>
        <w:spacing w:after="160" w:line="276"/>
      </w:pPr>
      <w:r>
        <w:rPr>
          <w:b/>
          <w:bCs/>
        </w:rPr>
        <w:t xml:space="preserve">2. Time · Volume · Matter.</w:t>
      </w:r>
    </w:p>
    <w:p>
      <w:pPr>
        <w:pStyle w:val="ListParagraph"/>
        <w:numPr>
          <w:ilvl w:val="0"/>
          <w:numId w:val="2"/>
        </w:numPr>
        <w:spacing w:after="140" w:line="276"/>
      </w:pPr>
      <w:r>
        <w:rPr>
          <w:i/>
          <w:iCs/>
        </w:rPr>
        <w:t xml:space="preserve">Time</w:t>
      </w:r>
      <w:r>
        <w:t xml:space="preserve"> — right beat, or too early/late.</w:t>
      </w:r>
    </w:p>
    <w:p>
      <w:pPr>
        <w:pStyle w:val="ListParagraph"/>
        <w:numPr>
          <w:ilvl w:val="0"/>
          <w:numId w:val="2"/>
        </w:numPr>
        <w:spacing w:after="140" w:line="276"/>
      </w:pPr>
      <w:r>
        <w:rPr>
          <w:i/>
          <w:iCs/>
        </w:rPr>
        <w:t xml:space="preserve">Volume</w:t>
      </w:r>
      <w:r>
        <w:t xml:space="preserve"> — immediate footprint versus what it covers once it propagates. Small-now/large-later is the common pattern, not a rule, worth checking against the reverse on purpose sometimes.</w:t>
      </w:r>
    </w:p>
    <w:p>
      <w:pPr>
        <w:pStyle w:val="ListParagraph"/>
        <w:numPr>
          <w:ilvl w:val="0"/>
          <w:numId w:val="2"/>
        </w:numPr>
        <w:spacing w:after="140" w:line="276"/>
      </w:pPr>
      <w:r>
        <w:rPr>
          <w:i/>
          <w:iCs/>
        </w:rPr>
        <w:t xml:space="preserve">Matter</w:t>
      </w:r>
      <w:r>
        <w:t xml:space="preserve"> — </w:t>
      </w:r>
      <w:r>
        <w:rPr>
          <w:b/>
          <w:bCs/>
        </w:rPr>
        <w:t xml:space="preserve">agency.</w:t>
      </w:r>
      <w:r>
        <w:t xml:space="preserve"> Not a binary consistency check. A real, continuous weight: how much standing or capacity this character actually has, right now, to convert the reaction into an effective action. Zero agency (a hard structural fact, an illiterate character can't read a note) sits at the floor of this same scale, it isn't a different mechanism. Where it sits for a given character at a given point in the story is a real question, not a guess — see Qiraki_AgencyLedger_FullCast_v1.docx.</w:t>
      </w:r>
    </w:p>
    <w:p>
      <w:pPr>
        <w:spacing w:after="160" w:line="276"/>
      </w:pPr>
      <w:r>
        <w:rPr>
          <w:b/>
          <w:bCs/>
        </w:rPr>
        <w:t xml:space="preserve">3. Strongest echo, right now.</w:t>
      </w:r>
    </w:p>
    <w:p>
      <w:pPr>
        <w:spacing w:after="160" w:line="276"/>
      </w:pPr>
      <w:r>
        <w:t xml:space="preserve">One of Love / Fear / Anger / Sadness. A snapshot read, not a walk through all four in sequence. No reliable tiebreaker exists for this pick, more than one echo is usually plausible — what actually resolves it is the character's specific history, not the formula. (B's basic b⁴ and accumulated memory/experience are the most likely place that history-based tiebreaker lives — not yet formally wired in, but flagged as the probable link.)</w:t>
      </w:r>
    </w:p>
    <w:p>
      <w:pPr>
        <w:spacing w:after="160" w:line="276"/>
      </w:pPr>
      <w:r>
        <w:rPr>
          <w:b/>
          <w:bCs/>
        </w:rPr>
        <w:t xml:space="preserve">4. The animal.</w:t>
      </w:r>
    </w:p>
    <w:p>
      <w:pPr>
        <w:pStyle w:val="ListParagraph"/>
        <w:numPr>
          <w:ilvl w:val="0"/>
          <w:numId w:val="2"/>
        </w:numPr>
        <w:spacing w:after="140" w:line="276"/>
      </w:pPr>
      <w:r>
        <w:rPr>
          <w:b/>
          <w:bCs/>
        </w:rPr>
        <w:t xml:space="preserve">All the way down (default).</w:t>
      </w:r>
      <w:r>
        <w:t xml:space="preserve"> One animal governs instinct, thought, and action alike. Fast, cheap, right for most reactions.</w:t>
      </w:r>
    </w:p>
    <w:p>
      <w:pPr>
        <w:pStyle w:val="ListParagraph"/>
        <w:numPr>
          <w:ilvl w:val="0"/>
          <w:numId w:val="2"/>
        </w:numPr>
        <w:spacing w:after="140" w:line="276"/>
      </w:pPr>
      <w:r>
        <w:rPr>
          <w:b/>
          <w:bCs/>
        </w:rPr>
        <w:t xml:space="preserve">Three-animal path (when the beat needs real internal conflict).</w:t>
      </w:r>
      <w:r>
        <w:t xml:space="preserve"> A different animal per phase, instinct/thought/action. Produces genuine values-conflict the single-animal mode structurally can't. Costs real authorial picking, the three animals have to actually be in tension or they'll converge anyway.</w:t>
      </w:r>
    </w:p>
    <w:p>
      <w:pPr>
        <w:spacing w:after="160" w:line="276"/>
      </w:pPr>
      <w:r>
        <w:rPr>
          <w:b/>
          <w:bCs/>
        </w:rPr>
        <w:t xml:space="preserve">5. Self vs. environment.</w:t>
      </w:r>
    </w:p>
    <w:p>
      <w:pPr>
        <w:spacing w:after="160" w:line="276"/>
      </w:pPr>
      <w:r>
        <w:t xml:space="preserve">Not a combatant, doesn't push back with its own will. Decides which of self-vs-self's usual moves are even available to make. An audience changes what action is possible; the same instinct can survive with no action left to perform at all.</w:t>
      </w:r>
    </w:p>
    <w:p>
      <w:pPr>
        <w:spacing w:after="160" w:line="276"/>
      </w:pPr>
      <w:r>
        <w:rPr>
          <w:b/>
          <w:bCs/>
        </w:rPr>
        <w:t xml:space="preserve">6. Self vs. other.</w:t>
      </w:r>
    </w:p>
    <w:p>
      <w:pPr>
        <w:spacing w:after="160" w:line="276"/>
      </w:pPr>
      <w:r>
        <w:t xml:space="preserve">A's own D can become B's a, directly, in the same scene, real causality. Doesn't need to be mutual, one-directional collisions are legitimate and common. Can loop, B's D reaching back to re-trigger A's chain a second time, but only when A is the kind of person, or in the kind of relationship, that would actually register B's reaction — B's relationship/attachment component (above) is what this gate points to for that judgment call. The loop is the heaviest configuration found so far, three full gate-passes for one exchange, reserve it for the beat that's actually about the relationship.</w:t>
      </w:r>
    </w:p>
    <w:p>
      <w:pPr>
        <w:spacing w:after="160" w:line="276"/>
      </w:pPr>
      <w:r>
        <w:rPr>
          <w:b/>
          <w:bCs/>
        </w:rPr>
        <w:t xml:space="preserve">7. Propagate.</w:t>
      </w:r>
    </w:p>
    <w:p>
      <w:pPr>
        <w:spacing w:after="160" w:line="276"/>
      </w:pPr>
      <w:r>
        <w:t xml:space="preserve">Two channels. Absent archetypes and the wider world reacting to consequences they didn't witness. And, separately, present characters' own instinct/thought/action pushing outward past the scene itself, not just inward against each other. Log it, don't resolve it here.</w:t>
      </w:r>
    </w:p>
    <w:p>
      <w:pPr>
        <w:pStyle w:val="Heading2"/>
        <w:spacing w:after="120" w:before="280"/>
      </w:pPr>
      <w:r>
        <w:rPr>
          <w:b/>
          <w:bCs/>
          <w:sz w:val="26"/>
          <w:szCs w:val="26"/>
        </w:rPr>
        <w:t xml:space="preserve">How much of this to actually run</w:t>
      </w:r>
    </w:p>
    <w:p>
      <w:pPr>
        <w:pStyle w:val="ListParagraph"/>
        <w:numPr>
          <w:ilvl w:val="0"/>
          <w:numId w:val="2"/>
        </w:numPr>
        <w:spacing w:after="140" w:line="276"/>
      </w:pPr>
      <w:r>
        <w:rPr>
          <w:b/>
          <w:bCs/>
        </w:rPr>
        <w:t xml:space="preserve">Most paragraphs: </w:t>
      </w:r>
      <w:r>
        <w:t xml:space="preserve">idle. Gate 1 resolves to idle before anything else loads — cheap, but a small B-flavored beat, not a blank.</w:t>
      </w:r>
    </w:p>
    <w:p>
      <w:pPr>
        <w:pStyle w:val="ListParagraph"/>
        <w:numPr>
          <w:ilvl w:val="0"/>
          <w:numId w:val="2"/>
        </w:numPr>
        <w:spacing w:after="140" w:line="276"/>
      </w:pPr>
      <w:r>
        <w:rPr>
          <w:b/>
          <w:bCs/>
        </w:rPr>
        <w:t xml:space="preserve">An ordinary real reaction:</w:t>
      </w:r>
      <w:r>
        <w:t xml:space="preserve"> single animal, all the way down.</w:t>
      </w:r>
    </w:p>
    <w:p>
      <w:pPr>
        <w:pStyle w:val="ListParagraph"/>
        <w:numPr>
          <w:ilvl w:val="0"/>
          <w:numId w:val="2"/>
        </w:numPr>
        <w:spacing w:after="140" w:line="276"/>
      </w:pPr>
      <w:r>
        <w:rPr>
          <w:b/>
          <w:bCs/>
        </w:rPr>
        <w:t xml:space="preserve">A beat you already know matters:</w:t>
      </w:r>
      <w:r>
        <w:t xml:space="preserve"> three-animal self-fight, or an asymmetric collision.</w:t>
      </w:r>
    </w:p>
    <w:p>
      <w:pPr>
        <w:pStyle w:val="ListParagraph"/>
        <w:numPr>
          <w:ilvl w:val="0"/>
          <w:numId w:val="2"/>
        </w:numPr>
        <w:spacing w:after="140" w:line="276"/>
      </w:pPr>
      <w:r>
        <w:rPr>
          <w:b/>
          <w:bCs/>
        </w:rPr>
        <w:t xml:space="preserve">The actual point of a scene:</w:t>
      </w:r>
      <w:r>
        <w:t xml:space="preserve"> the full loop.</w:t>
      </w:r>
    </w:p>
    <w:p>
      <w:pPr>
        <w:pStyle w:val="Heading2"/>
        <w:spacing w:after="120" w:before="280"/>
      </w:pPr>
      <w:r>
        <w:rPr>
          <w:b/>
          <w:bCs/>
          <w:sz w:val="26"/>
          <w:szCs w:val="26"/>
        </w:rPr>
        <w:t xml:space="preserve">Confidence, stated honestly</w:t>
      </w:r>
    </w:p>
    <w:p>
      <w:pPr>
        <w:spacing w:after="160" w:line="276"/>
      </w:pPr>
      <w:r>
        <w:rPr>
          <w:b/>
          <w:bCs/>
        </w:rPr>
        <w:t xml:space="preserve">Solid, proven under real adversarial pressure: </w:t>
      </w:r>
      <w:r>
        <w:t xml:space="preserve">the animal producing genuine mutually-exclusive output, self-vs-self, self-vs-other, and the loop. Environment as a real gate on what actions are available. Gate 1 resolving no. Matter as agency, a real weight once it's the right variable. Planet overriding animal's action at extreme scale, though only in that one direction. The twelve named planet positions (A), stable across every reconstruction pass.</w:t>
      </w:r>
    </w:p>
    <w:p>
      <w:pPr>
        <w:spacing w:after="160" w:line="276"/>
      </w:pPr>
      <w:r>
        <w:rPr>
          <w:b/>
          <w:bCs/>
        </w:rPr>
        <w:t xml:space="preserve">Soft, useful but not load-bearing: </w:t>
      </w:r>
      <w:r>
        <w:t xml:space="preserve">Planet at ordinary scale is mood, not a branch, two well-argued readings on the same beat produce compatible prose, not competing prose. Echo mostly the same, with one real exception found so far, a wrong-vs-right pick can generate new material, not just new tone, but that's not yet proven repeatable.</w:t>
      </w:r>
    </w:p>
    <w:p>
      <w:pPr>
        <w:spacing w:after="160" w:line="276"/>
      </w:pPr>
      <w:r>
        <w:rPr>
          <w:b/>
          <w:bCs/>
        </w:rPr>
        <w:t xml:space="preserve">New, reasoned through, not yet run against real material: </w:t>
      </w:r>
      <w:r>
        <w:t xml:space="preserve">B's five-part definition, the gate 1 priority cascade, and idle as a distinct floor state rather than true blankness. Move these up once they hold against real prose.</w:t>
      </w:r>
    </w:p>
    <w:p>
      <w:pPr>
        <w:spacing w:after="160" w:line="276"/>
      </w:pPr>
      <w:r>
        <w:rPr>
          <w:b/>
          <w:bCs/>
        </w:rPr>
        <w:t xml:space="preserve">The one honest constant across every gate that needed a pick: </w:t>
      </w:r>
      <w:r>
        <w:t xml:space="preserve">the formula never supplies the tiebreaker. Character history does. Where that history is tracked, Qiraki_AgencyLedger_FullCast_v1.docx now, the pick gets easier and more consistent. Where it isn't, it's still a real judgment call, same as it's always been.</w:t>
      </w:r>
    </w:p>
    <w:p>
      <w:pPr>
        <w:spacing w:after="160" w:line="276"/>
      </w:pPr>
      <w:r>
        <w:rPr>
          <w:i/>
          <w:iCs/>
        </w:rPr>
        <w:t xml:space="preserve">Companion to Reaction_Formula_Reconstruction_v46.docx and the full stress-test series. Supersedes Applied Model v5. Current as of this session, not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2026-08-30T18:04:35.916Z</dcterms:created>
  <dcterms:modified xsi:type="dcterms:W3CDTF">2026-08-30T18:04:35.916Z</dcterms:modified>
</cp:coreProperties>
</file>

<file path=docProps/custom.xml><?xml version="1.0" encoding="utf-8"?>
<Properties xmlns="http://schemas.openxmlformats.org/officeDocument/2006/custom-properties" xmlns:vt="http://schemas.openxmlformats.org/officeDocument/2006/docPropsVTypes"/>
</file>