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2D68" w14:textId="592E2010" w:rsidR="008322CF" w:rsidRPr="002D4878" w:rsidRDefault="00000000">
      <w:pPr>
        <w:jc w:val="center"/>
        <w:rPr>
          <w:rFonts w:cs="Times New Roman"/>
        </w:rPr>
      </w:pPr>
      <w:r w:rsidRPr="002D4878">
        <w:rPr>
          <w:rFonts w:cs="Times New Roman"/>
          <w:b/>
          <w:sz w:val="28"/>
        </w:rPr>
        <w:t>SecAgentBench as a Simulation-Based Study for Adversarial Robustness of LLM-Based Security Agents</w:t>
      </w:r>
    </w:p>
    <w:p w14:paraId="675A97D7" w14:textId="77777777" w:rsidR="008322CF" w:rsidRPr="002D4878" w:rsidRDefault="00000000">
      <w:pPr>
        <w:jc w:val="center"/>
        <w:rPr>
          <w:rFonts w:cs="Times New Roman"/>
        </w:rPr>
      </w:pPr>
      <w:r w:rsidRPr="002D4878">
        <w:rPr>
          <w:rFonts w:cs="Times New Roman"/>
          <w:i/>
        </w:rPr>
        <w:t>A Monte Carlo Evaluation of Data-Plane, Control-Plane, and Logic-Plane Attacks in Multi-Agent SOC Pipelines</w:t>
      </w:r>
    </w:p>
    <w:p w14:paraId="198001A1" w14:textId="5757E7C3" w:rsidR="008322CF" w:rsidRPr="002D4878" w:rsidRDefault="001225A8">
      <w:pPr>
        <w:jc w:val="center"/>
        <w:rPr>
          <w:rFonts w:cs="Times New Roman"/>
        </w:rPr>
      </w:pPr>
      <w:r>
        <w:rPr>
          <w:rFonts w:cs="Times New Roman"/>
          <w:b/>
        </w:rPr>
        <w:t>Phan Thanh Son</w:t>
      </w:r>
      <w:r w:rsidR="00000000" w:rsidRPr="002D4878">
        <w:rPr>
          <w:rFonts w:cs="Times New Roman"/>
          <w:b/>
        </w:rPr>
        <w:br/>
      </w:r>
      <w:r>
        <w:rPr>
          <w:rFonts w:cs="Times New Roman"/>
        </w:rPr>
        <w:t>Faculty of Information Technology and Semiconductor, Thai Binh Duong University</w:t>
      </w:r>
      <w:r>
        <w:rPr>
          <w:rFonts w:cs="Times New Roman"/>
        </w:rPr>
        <w:t>, Khanh Hoa, Vietnam</w:t>
      </w:r>
      <w:r w:rsidR="00000000" w:rsidRPr="002D4878">
        <w:rPr>
          <w:rFonts w:cs="Times New Roman"/>
        </w:rPr>
        <w:br/>
        <w:t xml:space="preserve">Email: </w:t>
      </w:r>
      <w:r>
        <w:rPr>
          <w:rFonts w:cs="Times New Roman"/>
        </w:rPr>
        <w:t>son.pt@tbd.edu.vn</w:t>
      </w:r>
    </w:p>
    <w:p w14:paraId="5ECB2DE4" w14:textId="315E5F35" w:rsidR="008322CF" w:rsidRPr="002D4878" w:rsidRDefault="001225A8">
      <w:pPr>
        <w:jc w:val="center"/>
        <w:rPr>
          <w:rFonts w:cs="Times New Roman"/>
        </w:rPr>
      </w:pPr>
      <w:r>
        <w:rPr>
          <w:rFonts w:cs="Times New Roman"/>
          <w:b/>
        </w:rPr>
        <w:t>Ha Van Muon</w:t>
      </w:r>
      <w:r w:rsidR="00000000" w:rsidRPr="002D4878">
        <w:rPr>
          <w:rFonts w:cs="Times New Roman"/>
          <w:b/>
        </w:rPr>
        <w:br/>
      </w:r>
      <w:r>
        <w:rPr>
          <w:rFonts w:cs="Times New Roman"/>
        </w:rPr>
        <w:t>F</w:t>
      </w:r>
      <w:r>
        <w:rPr>
          <w:rFonts w:cs="Times New Roman"/>
        </w:rPr>
        <w:t>aculty of Information Technology, T</w:t>
      </w:r>
      <w:r>
        <w:rPr>
          <w:rFonts w:cs="Times New Roman"/>
        </w:rPr>
        <w:t>elecommunications</w:t>
      </w:r>
      <w:r>
        <w:rPr>
          <w:rFonts w:cs="Times New Roman"/>
        </w:rPr>
        <w:t xml:space="preserve"> University</w:t>
      </w:r>
      <w:r>
        <w:rPr>
          <w:rFonts w:cs="Times New Roman"/>
        </w:rPr>
        <w:t>, Khanh Hoa, Vietnam</w:t>
      </w:r>
      <w:r w:rsidR="00000000" w:rsidRPr="002D4878">
        <w:rPr>
          <w:rFonts w:cs="Times New Roman"/>
        </w:rPr>
        <w:br/>
        <w:t xml:space="preserve">Email: </w:t>
      </w:r>
      <w:r>
        <w:rPr>
          <w:rFonts w:cs="Times New Roman"/>
        </w:rPr>
        <w:t>muonha@mail.ru</w:t>
      </w:r>
    </w:p>
    <w:p w14:paraId="33AC6AB5" w14:textId="25B79056" w:rsidR="008322CF" w:rsidRPr="002D4878" w:rsidRDefault="00B22A40">
      <w:pPr>
        <w:jc w:val="center"/>
        <w:rPr>
          <w:rFonts w:cs="Times New Roman"/>
        </w:rPr>
      </w:pPr>
      <w:r>
        <w:rPr>
          <w:rFonts w:cs="Times New Roman"/>
          <w:b/>
        </w:rPr>
        <w:t>Truong Phi Ho</w:t>
      </w:r>
      <w:r w:rsidR="00000000" w:rsidRPr="002D4878">
        <w:rPr>
          <w:rFonts w:cs="Times New Roman"/>
          <w:b/>
        </w:rPr>
        <w:br/>
      </w:r>
      <w:r w:rsidR="001225A8" w:rsidRPr="001225A8">
        <w:rPr>
          <w:rFonts w:cs="Times New Roman"/>
        </w:rPr>
        <w:t>Department of Information Security, Academy of Cryptography Techniques, Hanoi, Vietnam</w:t>
      </w:r>
      <w:r w:rsidR="00000000" w:rsidRPr="002D4878">
        <w:rPr>
          <w:rFonts w:cs="Times New Roman"/>
        </w:rPr>
        <w:br/>
        <w:t xml:space="preserve">Email: </w:t>
      </w:r>
      <w:r w:rsidRPr="00B22A40">
        <w:rPr>
          <w:rFonts w:cs="Times New Roman"/>
        </w:rPr>
        <w:t>hotp.gvm@actvn.edu.vn</w:t>
      </w:r>
    </w:p>
    <w:p w14:paraId="78866449"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Abstract</w:t>
      </w:r>
    </w:p>
    <w:p w14:paraId="56C2501C" w14:textId="2E9085D8" w:rsidR="008322CF" w:rsidRPr="002D4878" w:rsidRDefault="009D56CD">
      <w:pPr>
        <w:rPr>
          <w:rFonts w:cs="Times New Roman"/>
        </w:rPr>
      </w:pPr>
      <w:r w:rsidRPr="002D4878">
        <w:rPr>
          <w:rFonts w:cs="Times New Roman"/>
        </w:rPr>
        <w:t>Large language model (LLM)-based agents are increasingly being considered for security operations center (SOC) workflows, including alert triage, incident investigation, and response orchestration. However, direct large-scale empirical evaluation of adversarial robustness in operational SOC environments is difficult because of safety, cost, reproducibility, and infrastructure access constraints. This study reformulates SecAgentBench as a simulation-based study for analyzing adversarial attacks and defenses against LLM-based security agents. The study models a three-agent SOC pipeline and evaluates threats across three layers: the data plane, control plane, and logic plane. A synthetic incident generator creates benign and adversarial cases under controlled assumptions, whereas the defense modules are parameterized to represent different levels of deployment strength and attacker adaptivity. Across Monte Carlo simulation scenarios, the study estimates attack success, alert suppression, defense effectiveness, cross-layer amplification, and system overhead. The results indicate that logic-plane and control-plane attacks produce the highest simulated disruption in undefended settings, while layered defenses reduce attack success substantially but incur measurable overhead.</w:t>
      </w:r>
    </w:p>
    <w:p w14:paraId="77882B4B" w14:textId="77777777" w:rsidR="008322CF" w:rsidRPr="002D4878" w:rsidRDefault="00000000">
      <w:pPr>
        <w:rPr>
          <w:rFonts w:cs="Times New Roman"/>
        </w:rPr>
      </w:pPr>
      <w:r w:rsidRPr="002D4878">
        <w:rPr>
          <w:rFonts w:cs="Times New Roman"/>
        </w:rPr>
        <w:t>Keywords— LLM-based security agents; adversarial robustness; simulation study; security operations center; prompt injection; tool poisoning; multi-agent systems; privilege escalation</w:t>
      </w:r>
    </w:p>
    <w:p w14:paraId="3DF1D661"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Tóm tắt</w:t>
      </w:r>
    </w:p>
    <w:p w14:paraId="01BA2414" w14:textId="77777777" w:rsidR="008322CF" w:rsidRPr="002D4878" w:rsidRDefault="00000000">
      <w:pPr>
        <w:rPr>
          <w:rFonts w:cs="Times New Roman"/>
        </w:rPr>
      </w:pPr>
      <w:r w:rsidRPr="002D4878">
        <w:rPr>
          <w:rFonts w:cs="Times New Roman"/>
        </w:rPr>
        <w:t xml:space="preserve">Các tác nhân dựa trên mô hình ngôn ngữ lớn (LLM) đang ngày càng được cân nhắc áp dụng trong các quy trình của trung tâm điều hành an toàn thông tin, bao gồm phân loại cảnh báo, điều tra sự cố và điều phối ứng phó. Tuy nhiên, việc đánh giá thực nghiệm quy mô lớn về độ vững trước tấn công đối kháng trong các môi trường SOC vận hành thật gặp nhiều khó khăn do ràng buộc về an toàn, chi phí, tính tái </w:t>
      </w:r>
      <w:r w:rsidRPr="002D4878">
        <w:rPr>
          <w:rFonts w:cs="Times New Roman"/>
        </w:rPr>
        <w:lastRenderedPageBreak/>
        <w:t>lập và khả năng truy cập hạ tầng. Bài báo này chuyển SecAgentBench sang hướng nghiên cứu mô phỏng nhằm phân tích các tấn công và cơ chế phòng thủ đối với các tác nhân an ninh dựa trên LLM. Nghiên cứu mô hình hóa một pipeline SOC gồm ba tác nhân và xem xét các mối đe dọa trên ba lớp: mặt phẳng dữ liệu, mặt phẳng điều khiển và mặt phẳng logic. Bộ sinh sự cố tổng hợp được sử dụng để tạo các tình huống lành tính và đối kháng dưới các giả định có kiểm soát, trong khi các cơ chế phòng thủ được tham số hóa để biểu diễn các mức độ triển khai khác nhau và các mức thích ứng của kẻ tấn công. Trên các kịch bản Monte Carlo, nghiên cứu ước lượng xác suất tấn công thành công, mức che giấu cảnh báo, hiệu quả phòng thủ, mức khuếch đại xuyên lớp và chi phí hệ thống.</w:t>
      </w:r>
    </w:p>
    <w:p w14:paraId="5D06C8C3" w14:textId="77777777" w:rsidR="008322CF" w:rsidRPr="002D4878" w:rsidRDefault="00000000">
      <w:pPr>
        <w:rPr>
          <w:rFonts w:cs="Times New Roman"/>
        </w:rPr>
      </w:pPr>
      <w:r w:rsidRPr="002D4878">
        <w:rPr>
          <w:rFonts w:cs="Times New Roman"/>
        </w:rPr>
        <w:t>Từ khóa— tác nhân an ninh dựa trên LLM; độ vững đối kháng; nghiên cứu mô phỏng; trung tâm điều hành an toàn thông tin; prompt injection; đầu độc công cụ; hệ đa tác nhân; leo thang đặc quyền</w:t>
      </w:r>
    </w:p>
    <w:p w14:paraId="6850D534"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1. Introduction</w:t>
      </w:r>
    </w:p>
    <w:p w14:paraId="0010201C"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1.1 Motivation and deployment context</w:t>
      </w:r>
    </w:p>
    <w:p w14:paraId="05AC7B16" w14:textId="2DAC4F81" w:rsidR="008322CF" w:rsidRPr="002D4878" w:rsidRDefault="009D56CD">
      <w:pPr>
        <w:rPr>
          <w:rFonts w:cs="Times New Roman"/>
        </w:rPr>
      </w:pPr>
      <w:r w:rsidRPr="002D4878">
        <w:rPr>
          <w:rFonts w:cs="Times New Roman"/>
        </w:rPr>
        <w:t>Large language model (LLM)-based agents are rapidly transitioning from experimental prototypes to operational components in cybersecurity workflows. In security operations centers (SOCs), these agents are increasingly used to support alert triage, evidence correlation, case summarization, and response orchestration across heterogeneous security tools. This evolution is driven by persistent analyst shortages, high alert volumes, and the need to shorten the mean time to detect and respond in large-scale enterprise environments.</w:t>
      </w:r>
    </w:p>
    <w:p w14:paraId="44FAB536" w14:textId="66F01334" w:rsidR="008322CF" w:rsidRPr="002D4878" w:rsidRDefault="009D56CD">
      <w:pPr>
        <w:rPr>
          <w:rFonts w:cs="Times New Roman"/>
        </w:rPr>
      </w:pPr>
      <w:r w:rsidRPr="002D4878">
        <w:rPr>
          <w:rFonts w:cs="Times New Roman"/>
        </w:rPr>
        <w:t>Recent industrial and research developments suggest that this transition is no longer hypothetical in nature. Contemporary SOC platforms are beginning to incorporate agentic workflows that can receive alerts, invoke security APIs, retrieve contextual knowledge, and recommend or execute downstream processes. In such settings, the operational value of LLM-based agents lies not only in text generation</w:t>
      </w:r>
      <w:r w:rsidR="00A03CC3" w:rsidRPr="002D4878">
        <w:rPr>
          <w:rFonts w:cs="Times New Roman"/>
        </w:rPr>
        <w:t>,</w:t>
      </w:r>
      <w:r w:rsidRPr="002D4878">
        <w:rPr>
          <w:rFonts w:cs="Times New Roman"/>
        </w:rPr>
        <w:t xml:space="preserve"> but also in their ability to coordinate decision-making across tools, data sources, and investigation stages.</w:t>
      </w:r>
    </w:p>
    <w:p w14:paraId="6106C548"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1.2 Security-specific risk of LLM-based SOC agents</w:t>
      </w:r>
    </w:p>
    <w:p w14:paraId="5BCB3BAA" w14:textId="3FC52BF9" w:rsidR="008322CF" w:rsidRPr="002D4878" w:rsidRDefault="009D56CD">
      <w:pPr>
        <w:rPr>
          <w:rFonts w:cs="Times New Roman"/>
        </w:rPr>
      </w:pPr>
      <w:r w:rsidRPr="002D4878">
        <w:rPr>
          <w:rFonts w:cs="Times New Roman"/>
        </w:rPr>
        <w:t>The security domain exposes LLM-based agents to threat models that differ fundamentally from those of general-purpose assistants. A coding assistant can refuse to open unknown files or avoid interacting with suspicious content. By contrast, a security agent must routinely process adversary-controlled artifacts as part of its intended function, including SIEM events, IDS alerts, DNS responses, malware indicators, HTTP headers, email metadata, and external threat intelligence feeds.</w:t>
      </w:r>
    </w:p>
    <w:p w14:paraId="1EBCC0CD" w14:textId="77777777" w:rsidR="008322CF" w:rsidRPr="002D4878" w:rsidRDefault="00000000">
      <w:pPr>
        <w:rPr>
          <w:rFonts w:cs="Times New Roman"/>
        </w:rPr>
      </w:pPr>
      <w:r w:rsidRPr="002D4878">
        <w:rPr>
          <w:rFonts w:cs="Times New Roman"/>
        </w:rPr>
        <w:t>This characteristic makes security agents especially vulnerable to indirect prompt injection and context manipulation. An attacker may hide adversarial instructions inside log fields, alert metadata, or knowledge-base entries so that the agent misclassifies a true attack as benign, ignores malicious activity, or prioritizes a decoy incident. When the agent can also invoke tools or communicate with peer agents, an initial compromise at the data ingestion stage may spread to the tool layer and then to the reasoning layer through collusion, delegation abuse, or goal hijacking.</w:t>
      </w:r>
    </w:p>
    <w:p w14:paraId="4A3D3C5B"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lastRenderedPageBreak/>
        <w:t>1.3 Research gap and objectives</w:t>
      </w:r>
    </w:p>
    <w:p w14:paraId="2A415EA1" w14:textId="77777777" w:rsidR="008322CF" w:rsidRPr="002D4878" w:rsidRDefault="00000000">
      <w:pPr>
        <w:rPr>
          <w:rFonts w:cs="Times New Roman"/>
        </w:rPr>
      </w:pPr>
      <w:r w:rsidRPr="002D4878">
        <w:rPr>
          <w:rFonts w:cs="Times New Roman"/>
        </w:rPr>
        <w:t>Current benchmarks for LLM agent security mainly focus on general-purpose scenarios such as web browsing, e-commerce, software engineering, and office workflows. These studies provide important insights into prompt injection, tool misuse, and coordination failures, but they do not directly capture the operational setting in which agents defend security infrastructure while continuously consuming attacker-influenced data.</w:t>
      </w:r>
    </w:p>
    <w:p w14:paraId="28D80BB9" w14:textId="77777777" w:rsidR="008322CF" w:rsidRPr="002D4878" w:rsidRDefault="00000000">
      <w:pPr>
        <w:rPr>
          <w:rFonts w:cs="Times New Roman"/>
        </w:rPr>
      </w:pPr>
      <w:r w:rsidRPr="002D4878">
        <w:rPr>
          <w:rFonts w:cs="Times New Roman"/>
        </w:rPr>
        <w:t>This paper addresses that gap by introducing SecAgentBench as a simulation-based evaluation framework for adversarial robustness in LLM-based security agents. The objectives are threefold: to characterize attacks across the data plane, control plane, and logic plane; to estimate the effectiveness of defense mechanisms deployed across these layers; and to analyze whether chained attacks amplify adversarial effectiveness in multi-agent SOC systems.</w:t>
      </w:r>
    </w:p>
    <w:p w14:paraId="03468BC2"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1.4 Contributions and paper organization</w:t>
      </w:r>
    </w:p>
    <w:p w14:paraId="446C32E5" w14:textId="77777777" w:rsidR="008322CF" w:rsidRPr="002D4878" w:rsidRDefault="00000000">
      <w:pPr>
        <w:rPr>
          <w:rFonts w:cs="Times New Roman"/>
        </w:rPr>
      </w:pPr>
      <w:r w:rsidRPr="002D4878">
        <w:rPr>
          <w:rFonts w:cs="Times New Roman"/>
        </w:rPr>
        <w:t>The main contributions of this study are summarized as follows.</w:t>
      </w:r>
    </w:p>
    <w:p w14:paraId="05E9557C" w14:textId="77777777" w:rsidR="008322CF" w:rsidRPr="002D4878" w:rsidRDefault="00000000">
      <w:pPr>
        <w:rPr>
          <w:rFonts w:cs="Times New Roman"/>
        </w:rPr>
      </w:pPr>
      <w:r w:rsidRPr="002D4878">
        <w:rPr>
          <w:rFonts w:cs="Times New Roman"/>
        </w:rPr>
        <w:t>1. A security-specific threat taxonomy for LLM-based agents. The study organizes adversarial risks in agentic SOC environments into three layers: the data plane, control plane, and logic plane.</w:t>
      </w:r>
    </w:p>
    <w:p w14:paraId="63813BCE" w14:textId="77777777" w:rsidR="008322CF" w:rsidRPr="002D4878" w:rsidRDefault="00000000">
      <w:pPr>
        <w:rPr>
          <w:rFonts w:cs="Times New Roman"/>
        </w:rPr>
      </w:pPr>
      <w:r w:rsidRPr="002D4878">
        <w:rPr>
          <w:rFonts w:cs="Times New Roman"/>
        </w:rPr>
        <w:t>2. A simulation-based formulation of SecAgentBench. The paper reformulates SecAgentBench as a Monte Carlo simulation study suitable for ethically valid and reproducible robustness evaluation.</w:t>
      </w:r>
    </w:p>
    <w:p w14:paraId="6FE02BCB" w14:textId="77777777" w:rsidR="008322CF" w:rsidRPr="002D4878" w:rsidRDefault="00000000">
      <w:pPr>
        <w:rPr>
          <w:rFonts w:cs="Times New Roman"/>
        </w:rPr>
      </w:pPr>
      <w:r w:rsidRPr="002D4878">
        <w:rPr>
          <w:rFonts w:cs="Times New Roman"/>
        </w:rPr>
        <w:t>3. A synthetic incident generator and attack-defense scenario model. The study defines benign and adversarial incident generation together with parameterized models of nine attacks and six defenses.</w:t>
      </w:r>
    </w:p>
    <w:p w14:paraId="05FD0269" w14:textId="77777777" w:rsidR="008322CF" w:rsidRPr="002D4878" w:rsidRDefault="00000000">
      <w:pPr>
        <w:rPr>
          <w:rFonts w:cs="Times New Roman"/>
        </w:rPr>
      </w:pPr>
      <w:r w:rsidRPr="002D4878">
        <w:rPr>
          <w:rFonts w:cs="Times New Roman"/>
        </w:rPr>
        <w:t>4. A results framework for robustness, defense trade-offs, and attack chaining. The paper reports simulated attack success, detection, false positives, overhead, and cross-layer amplification.</w:t>
      </w:r>
    </w:p>
    <w:p w14:paraId="56522CC4" w14:textId="77777777" w:rsidR="008322CF" w:rsidRPr="002D4878" w:rsidRDefault="00000000">
      <w:pPr>
        <w:rPr>
          <w:rFonts w:cs="Times New Roman"/>
        </w:rPr>
      </w:pPr>
      <w:r w:rsidRPr="002D4878">
        <w:rPr>
          <w:rFonts w:cs="Times New Roman"/>
        </w:rPr>
        <w:t>The remainder of the paper is organized as follows. Section 2 reviews related work. Section 3 presents the methodology and simulation design. Section 4 reports the simulated results and main findings. Section 5 discusses implications and limitations. Section 6 concludes the paper.</w:t>
      </w:r>
    </w:p>
    <w:p w14:paraId="298C4501"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2. Related Work</w:t>
      </w:r>
    </w:p>
    <w:p w14:paraId="053FFD20"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2.1 Agent security benchmarks</w:t>
      </w:r>
    </w:p>
    <w:p w14:paraId="02DE6C3A" w14:textId="77777777" w:rsidR="008322CF" w:rsidRPr="002D4878" w:rsidRDefault="00000000">
      <w:pPr>
        <w:rPr>
          <w:rFonts w:cs="Times New Roman"/>
        </w:rPr>
      </w:pPr>
      <w:r w:rsidRPr="002D4878">
        <w:rPr>
          <w:rFonts w:cs="Times New Roman"/>
        </w:rPr>
        <w:t>The security evaluation of LLM-based agents has recently emerged as an active research direction, with several benchmarks targeting prompt injection, unsafe tool use, and adversarial task manipulation. Existing benchmark suites have demonstrated that general-purpose agents can be compromised across a wide range of scenarios, including web browsing, shopping, coding, and finance-oriented tasks. These studies are important because they establish that agentic systems are vulnerable not only at the language level, but also at the workflow level, where model outputs are translated into tool invocations and downstream actions.</w:t>
      </w:r>
    </w:p>
    <w:p w14:paraId="29EA9802" w14:textId="77777777" w:rsidR="008322CF" w:rsidRPr="002D4878" w:rsidRDefault="00000000">
      <w:pPr>
        <w:rPr>
          <w:rFonts w:cs="Times New Roman"/>
        </w:rPr>
      </w:pPr>
      <w:r w:rsidRPr="002D4878">
        <w:rPr>
          <w:rFonts w:cs="Times New Roman"/>
        </w:rPr>
        <w:t xml:space="preserve">However, current benchmarks primarily focus on general-purpose task environments rather than operational security settings. In a multi-agent SOC pipeline, an attack on alert ingestion may shape </w:t>
      </w:r>
      <w:r w:rsidRPr="002D4878">
        <w:rPr>
          <w:rFonts w:cs="Times New Roman"/>
        </w:rPr>
        <w:lastRenderedPageBreak/>
        <w:t>investigation context, which in turn may influence tool selection, response validation, or high-privilege actions. This motivates the need for a benchmark that reflects layered attack surfaces and chained failure modes in security operations.</w:t>
      </w:r>
    </w:p>
    <w:p w14:paraId="27D63B47"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2.2 Prompt injection attacks and defenses</w:t>
      </w:r>
    </w:p>
    <w:p w14:paraId="60ACE643" w14:textId="77777777" w:rsidR="008322CF" w:rsidRPr="002D4878" w:rsidRDefault="00000000">
      <w:pPr>
        <w:rPr>
          <w:rFonts w:cs="Times New Roman"/>
        </w:rPr>
      </w:pPr>
      <w:r w:rsidRPr="002D4878">
        <w:rPr>
          <w:rFonts w:cs="Times New Roman"/>
        </w:rPr>
        <w:t>Prompt injection remains one of the most widely studied threats to LLM-based systems. More recent work shows that indirect prompt injection is especially dangerous in agentic settings because malicious instructions can be hidden inside retrieved documents, emails, log entries, web content, or tool outputs. In these cases, the agent may interpret adversarial content as operational context and then modify its reasoning or actions without an explicit malicious user request.</w:t>
      </w:r>
    </w:p>
    <w:p w14:paraId="640A7F84" w14:textId="77777777" w:rsidR="008322CF" w:rsidRPr="002D4878" w:rsidRDefault="00000000">
      <w:pPr>
        <w:rPr>
          <w:rFonts w:cs="Times New Roman"/>
        </w:rPr>
      </w:pPr>
      <w:r w:rsidRPr="002D4878">
        <w:rPr>
          <w:rFonts w:cs="Times New Roman"/>
        </w:rPr>
        <w:t>Most prompt injection studies do not model the constraints of security operations. In SOC environments, the system cannot avoid reading suspicious logs or adversarial artifacts because these inputs are often the very objects of investigation. Therefore, the challenge is not merely to filter harmful text, but to preserve the analytical utility of hostile data while preventing instruction-following behavior from being hijacked.</w:t>
      </w:r>
    </w:p>
    <w:p w14:paraId="01CAC95E"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2.3 MCP and tool-level security</w:t>
      </w:r>
    </w:p>
    <w:p w14:paraId="5B9BC987" w14:textId="77777777" w:rsidR="008322CF" w:rsidRPr="002D4878" w:rsidRDefault="00000000">
      <w:pPr>
        <w:rPr>
          <w:rFonts w:cs="Times New Roman"/>
        </w:rPr>
      </w:pPr>
      <w:r w:rsidRPr="002D4878">
        <w:rPr>
          <w:rFonts w:cs="Times New Roman"/>
        </w:rPr>
        <w:t>The emergence of tool-augmented agents has shifted part of the attack surface from prompt processing to the interface between models and external tools. Tool poisoning is especially concerning because it can be carried out without directly changing the visible task presented to the user. In security applications, these risks are amplified by the nature of the tools involved. APIs for malware scanning, IP reputation, DNS resolution, host inventory, or containment actions are not merely informational; they can shape high-consequence security decisions.</w:t>
      </w:r>
    </w:p>
    <w:p w14:paraId="028F2A99" w14:textId="77777777" w:rsidR="008322CF" w:rsidRPr="002D4878" w:rsidRDefault="00000000">
      <w:pPr>
        <w:rPr>
          <w:rFonts w:cs="Times New Roman"/>
        </w:rPr>
      </w:pPr>
      <w:r w:rsidRPr="002D4878">
        <w:rPr>
          <w:rFonts w:cs="Times New Roman"/>
        </w:rPr>
        <w:t>Existing tool-security research has clarified the importance of integrity protection, runtime verification, and defense placement. However, these studies remain largely tool-centric and are not yet embedded within a broader benchmark of multi-agent security operations.</w:t>
      </w:r>
    </w:p>
    <w:p w14:paraId="4961DEF0"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2.4 Multi-agent collusion and privilege escalation</w:t>
      </w:r>
    </w:p>
    <w:p w14:paraId="4AB26F3C" w14:textId="77777777" w:rsidR="008322CF" w:rsidRPr="002D4878" w:rsidRDefault="00000000">
      <w:pPr>
        <w:rPr>
          <w:rFonts w:cs="Times New Roman"/>
        </w:rPr>
      </w:pPr>
      <w:r w:rsidRPr="002D4878">
        <w:rPr>
          <w:rFonts w:cs="Times New Roman"/>
        </w:rPr>
        <w:t>As agentic systems evolve toward cooperative architectures, multi-agent interaction introduces new risks that do not appear in single-agent systems. Recent research shows that agents can coordinate harmful behavior through covert or weakly observable communication patterns, including lexical choices, message formatting, and selective evidence presentation.</w:t>
      </w:r>
    </w:p>
    <w:p w14:paraId="3A623DAB" w14:textId="77777777" w:rsidR="008322CF" w:rsidRPr="002D4878" w:rsidRDefault="00000000">
      <w:pPr>
        <w:rPr>
          <w:rFonts w:cs="Times New Roman"/>
        </w:rPr>
      </w:pPr>
      <w:r w:rsidRPr="002D4878">
        <w:rPr>
          <w:rFonts w:cs="Times New Roman"/>
        </w:rPr>
        <w:t>This problem is particularly serious in SOC pipelines, where agents operate with differentiated responsibilities and privileges. A lower-privilege agent may indirectly influence a higher-privilege agent into taking unsafe actions. In this setting, the attack is not necessarily a direct compromise of the high-privilege component, but a manipulation of the reasoning path that leads to action authorization.</w:t>
      </w:r>
    </w:p>
    <w:p w14:paraId="65E4A009"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2.5 Positioning of SecAgentBench</w:t>
      </w:r>
    </w:p>
    <w:p w14:paraId="0EDC6E16" w14:textId="77777777" w:rsidR="008322CF" w:rsidRPr="002D4878" w:rsidRDefault="00000000">
      <w:pPr>
        <w:rPr>
          <w:rFonts w:cs="Times New Roman"/>
        </w:rPr>
      </w:pPr>
      <w:r w:rsidRPr="002D4878">
        <w:rPr>
          <w:rFonts w:cs="Times New Roman"/>
        </w:rPr>
        <w:t xml:space="preserve">SecAgentBench is positioned at the intersection of agent security, cybersecurity automation, and multi-agent robustness evaluation. Unlike existing agent benchmarks, it targets the case in which the agent is itself part of the defensive infrastructure and must process hostile inputs as part of its normal duties. </w:t>
      </w:r>
      <w:r w:rsidRPr="002D4878">
        <w:rPr>
          <w:rFonts w:cs="Times New Roman"/>
        </w:rPr>
        <w:lastRenderedPageBreak/>
        <w:t>Unlike tool-only or prompt-only studies, it models attacks across three connected layers: the data plane, the control plane, and the logic plane.</w:t>
      </w:r>
    </w:p>
    <w:p w14:paraId="3977FC4A"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3. Methodology</w:t>
      </w:r>
    </w:p>
    <w:p w14:paraId="4B16627F"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3.1 Study design</w:t>
      </w:r>
    </w:p>
    <w:p w14:paraId="34CD8425" w14:textId="77777777" w:rsidR="008322CF" w:rsidRPr="002D4878" w:rsidRDefault="00000000">
      <w:pPr>
        <w:rPr>
          <w:rFonts w:cs="Times New Roman"/>
        </w:rPr>
      </w:pPr>
      <w:r w:rsidRPr="002D4878">
        <w:rPr>
          <w:rFonts w:cs="Times New Roman"/>
        </w:rPr>
        <w:t>This work is designed as a simulation-based evaluation of adversarial robustness in LLM-based security agents rather than as a live operational benchmark. Direct experimentation with attack chains against production-grade SOC pipelines raises ethical and operational concerns, while simulation allows systematic variation of attack intensity, defense coverage, privilege structure, and attacker knowledge under reproducible conditions.</w:t>
      </w:r>
    </w:p>
    <w:p w14:paraId="4B534965"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3.2 Simulated SOC architecture</w:t>
      </w:r>
    </w:p>
    <w:p w14:paraId="55338C3F" w14:textId="77777777" w:rsidR="008322CF" w:rsidRPr="002D4878" w:rsidRDefault="00000000">
      <w:pPr>
        <w:rPr>
          <w:rFonts w:cs="Times New Roman"/>
        </w:rPr>
      </w:pPr>
      <w:r w:rsidRPr="002D4878">
        <w:rPr>
          <w:rFonts w:cs="Times New Roman"/>
        </w:rPr>
        <w:t>The simulated environment models a three-stage SOC pipeline composed of a Triage Agent, an Investigation Agent, and a Response Agent. Each simulated agent is represented by a probabilistic decision module with a baseline benign-case accuracy, a susceptibility profile to each attack layer, and a defense-adjusted robustness term.</w:t>
      </w:r>
    </w:p>
    <w:p w14:paraId="35981D96"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3.3 Threat model and attack parameterization</w:t>
      </w:r>
    </w:p>
    <w:p w14:paraId="27B3CF06" w14:textId="77777777" w:rsidR="008322CF" w:rsidRPr="002D4878" w:rsidRDefault="00000000">
      <w:pPr>
        <w:rPr>
          <w:rFonts w:cs="Times New Roman"/>
        </w:rPr>
      </w:pPr>
      <w:r w:rsidRPr="002D4878">
        <w:rPr>
          <w:rFonts w:cs="Times New Roman"/>
        </w:rPr>
        <w:t>The simulation preserves the original three-layer threat taxonomy. Data-plane attacks include SIEM injection, adversarial alert crafting, and context poisoning. Control-plane attacks include tool poisoning, rug pulls, and response spoofing. Logic-plane attacks include collusion, privilege escalation, and goal hijacking. Each attack is parameterized by activation probability, payload strength, stealthiness, target-stage specificity, and attacker adaptivity.</w:t>
      </w:r>
    </w:p>
    <w:p w14:paraId="3819D041"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3.4 Synthetic incident generation</w:t>
      </w:r>
    </w:p>
    <w:p w14:paraId="5157147F" w14:textId="77777777" w:rsidR="008322CF" w:rsidRPr="002D4878" w:rsidRDefault="00000000">
      <w:pPr>
        <w:rPr>
          <w:rFonts w:cs="Times New Roman"/>
        </w:rPr>
      </w:pPr>
      <w:r w:rsidRPr="002D4878">
        <w:rPr>
          <w:rFonts w:cs="Times New Roman"/>
        </w:rPr>
        <w:t>Synthetic incidents are generated as benign or adversarial cases. Each incident contains alert features, contextual evidence, tool query opportunities, downstream dependencies, and ground-truth labels. Environmental covariates such as workload intensity, tool reliability, and background false-positive rate are sampled to produce stochastic but reproducible scenario diversity.</w:t>
      </w:r>
    </w:p>
    <w:p w14:paraId="14BA1F89"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3.5 Defense modeling</w:t>
      </w:r>
    </w:p>
    <w:p w14:paraId="4358849D" w14:textId="77777777" w:rsidR="008322CF" w:rsidRPr="002D4878" w:rsidRDefault="00000000">
      <w:pPr>
        <w:rPr>
          <w:rFonts w:cs="Times New Roman"/>
        </w:rPr>
      </w:pPr>
      <w:r w:rsidRPr="002D4878">
        <w:rPr>
          <w:rFonts w:cs="Times New Roman"/>
        </w:rPr>
        <w:t>Six defense mechanisms are modeled: input sanitization, tool attestation, response verification, agent isolation, consensus control, and behavioral monitoring. Each defense is associated with detection sensitivity, mitigation strength, false-positive tendency, and overhead. Defense bundles are modeled with partial redundancy and interaction effects to represent realistic defense-in-depth behavior.</w:t>
      </w:r>
    </w:p>
    <w:p w14:paraId="35E45D91"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3.6 Experimental factors and scenario grid</w:t>
      </w:r>
    </w:p>
    <w:p w14:paraId="14E6580C" w14:textId="77777777" w:rsidR="008322CF" w:rsidRPr="002D4878" w:rsidRDefault="00000000">
      <w:pPr>
        <w:rPr>
          <w:rFonts w:cs="Times New Roman"/>
        </w:rPr>
      </w:pPr>
      <w:r w:rsidRPr="002D4878">
        <w:rPr>
          <w:rFonts w:cs="Times New Roman"/>
        </w:rPr>
        <w:t>The factorial scenario grid varies along platform profile, attack type, defense configuration, attacker knowledge, and workload intensity. Monte Carlo repetition is used to estimate stable averages for the principal robustness metrics.</w:t>
      </w:r>
    </w:p>
    <w:p w14:paraId="63CC8C10"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lastRenderedPageBreak/>
        <w:t>3.7 Outcomes and estimands</w:t>
      </w:r>
    </w:p>
    <w:p w14:paraId="39263B7F" w14:textId="77777777" w:rsidR="008322CF" w:rsidRPr="002D4878" w:rsidRDefault="00000000">
      <w:pPr>
        <w:rPr>
          <w:rFonts w:cs="Times New Roman"/>
        </w:rPr>
      </w:pPr>
      <w:r w:rsidRPr="002D4878">
        <w:rPr>
          <w:rFonts w:cs="Times New Roman"/>
        </w:rPr>
        <w:t>The primary simulated outcomes are Attack Success Rate (ASR), Alert Suppression Rate (ASupR), Defense Detection Rate (DDR), False Positive Rate of Defense (FPR-D), Privilege Escalation Probability (PEP), Cross-Layer Amplification Factor (CLAF), and Defense Overhead Index (DOI).</w:t>
      </w:r>
    </w:p>
    <w:p w14:paraId="0AC55061"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4. Simulation Results and Analysis</w:t>
      </w:r>
    </w:p>
    <w:p w14:paraId="4EA95987"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4.1 Baseline platform characteristics</w:t>
      </w:r>
    </w:p>
    <w:p w14:paraId="51DC6409" w14:textId="77777777" w:rsidR="008322CF" w:rsidRPr="002D4878" w:rsidRDefault="00000000">
      <w:pPr>
        <w:rPr>
          <w:rFonts w:cs="Times New Roman"/>
        </w:rPr>
      </w:pPr>
      <w:r w:rsidRPr="002D4878">
        <w:rPr>
          <w:rFonts w:cs="Times New Roman"/>
        </w:rPr>
        <w:t>Table 1 summarizes the three abstract platform profiles used in the simulation. These parameters are simulation inputs rather than empirical measurements.</w:t>
      </w:r>
    </w:p>
    <w:p w14:paraId="0EF69EDD" w14:textId="77777777" w:rsidR="008322CF" w:rsidRPr="002D4878" w:rsidRDefault="00000000">
      <w:pPr>
        <w:rPr>
          <w:rFonts w:cs="Times New Roman"/>
        </w:rPr>
      </w:pPr>
      <w:r w:rsidRPr="002D4878">
        <w:rPr>
          <w:rFonts w:cs="Times New Roman"/>
        </w:rPr>
        <w:t>Table 1. Baseline platform characteristics.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D4878" w:rsidRPr="002D4878" w14:paraId="483434B4" w14:textId="77777777">
        <w:trPr>
          <w:jc w:val="center"/>
        </w:trPr>
        <w:tc>
          <w:tcPr>
            <w:tcW w:w="1987" w:type="dxa"/>
          </w:tcPr>
          <w:p w14:paraId="263945D9" w14:textId="77777777" w:rsidR="008322CF" w:rsidRPr="002D4878" w:rsidRDefault="00000000">
            <w:pPr>
              <w:rPr>
                <w:rFonts w:cs="Times New Roman"/>
              </w:rPr>
            </w:pPr>
            <w:r w:rsidRPr="002D4878">
              <w:rPr>
                <w:rFonts w:cs="Times New Roman"/>
              </w:rPr>
              <w:t>Platform</w:t>
            </w:r>
          </w:p>
        </w:tc>
        <w:tc>
          <w:tcPr>
            <w:tcW w:w="1987" w:type="dxa"/>
          </w:tcPr>
          <w:p w14:paraId="7E396D32" w14:textId="77777777" w:rsidR="008322CF" w:rsidRPr="002D4878" w:rsidRDefault="00000000">
            <w:pPr>
              <w:rPr>
                <w:rFonts w:cs="Times New Roman"/>
              </w:rPr>
            </w:pPr>
            <w:r w:rsidRPr="002D4878">
              <w:rPr>
                <w:rFonts w:cs="Times New Roman"/>
              </w:rPr>
              <w:t>Benign accuracy</w:t>
            </w:r>
          </w:p>
        </w:tc>
        <w:tc>
          <w:tcPr>
            <w:tcW w:w="1987" w:type="dxa"/>
          </w:tcPr>
          <w:p w14:paraId="7C1F0F6C" w14:textId="77777777" w:rsidR="008322CF" w:rsidRPr="002D4878" w:rsidRDefault="00000000">
            <w:pPr>
              <w:rPr>
                <w:rFonts w:cs="Times New Roman"/>
              </w:rPr>
            </w:pPr>
            <w:r w:rsidRPr="002D4878">
              <w:rPr>
                <w:rFonts w:cs="Times New Roman"/>
              </w:rPr>
              <w:t>Coordination strictness</w:t>
            </w:r>
          </w:p>
        </w:tc>
        <w:tc>
          <w:tcPr>
            <w:tcW w:w="1987" w:type="dxa"/>
          </w:tcPr>
          <w:p w14:paraId="4E9F909A" w14:textId="77777777" w:rsidR="008322CF" w:rsidRPr="002D4878" w:rsidRDefault="00000000">
            <w:pPr>
              <w:rPr>
                <w:rFonts w:cs="Times New Roman"/>
              </w:rPr>
            </w:pPr>
            <w:r w:rsidRPr="002D4878">
              <w:rPr>
                <w:rFonts w:cs="Times New Roman"/>
              </w:rPr>
              <w:t>Tool reliability</w:t>
            </w:r>
          </w:p>
        </w:tc>
        <w:tc>
          <w:tcPr>
            <w:tcW w:w="1987" w:type="dxa"/>
          </w:tcPr>
          <w:p w14:paraId="5A7B5336" w14:textId="77777777" w:rsidR="008322CF" w:rsidRPr="002D4878" w:rsidRDefault="00000000">
            <w:pPr>
              <w:rPr>
                <w:rFonts w:cs="Times New Roman"/>
              </w:rPr>
            </w:pPr>
            <w:r w:rsidRPr="002D4878">
              <w:rPr>
                <w:rFonts w:cs="Times New Roman"/>
              </w:rPr>
              <w:t>Baseline latency</w:t>
            </w:r>
          </w:p>
        </w:tc>
      </w:tr>
      <w:tr w:rsidR="002D4878" w:rsidRPr="002D4878" w14:paraId="2D69BFAA" w14:textId="77777777">
        <w:trPr>
          <w:jc w:val="center"/>
        </w:trPr>
        <w:tc>
          <w:tcPr>
            <w:tcW w:w="1987" w:type="dxa"/>
          </w:tcPr>
          <w:p w14:paraId="15D6C16C" w14:textId="77777777" w:rsidR="008322CF" w:rsidRPr="002D4878" w:rsidRDefault="00000000">
            <w:pPr>
              <w:rPr>
                <w:rFonts w:cs="Times New Roman"/>
              </w:rPr>
            </w:pPr>
            <w:r w:rsidRPr="002D4878">
              <w:rPr>
                <w:rFonts w:cs="Times New Roman"/>
              </w:rPr>
              <w:t>P1</w:t>
            </w:r>
          </w:p>
        </w:tc>
        <w:tc>
          <w:tcPr>
            <w:tcW w:w="1987" w:type="dxa"/>
          </w:tcPr>
          <w:p w14:paraId="6AC71284" w14:textId="77777777" w:rsidR="008322CF" w:rsidRPr="002D4878" w:rsidRDefault="00000000">
            <w:pPr>
              <w:rPr>
                <w:rFonts w:cs="Times New Roman"/>
              </w:rPr>
            </w:pPr>
            <w:r w:rsidRPr="002D4878">
              <w:rPr>
                <w:rFonts w:cs="Times New Roman"/>
              </w:rPr>
              <w:t>0.920</w:t>
            </w:r>
          </w:p>
        </w:tc>
        <w:tc>
          <w:tcPr>
            <w:tcW w:w="1987" w:type="dxa"/>
          </w:tcPr>
          <w:p w14:paraId="721E3A53" w14:textId="77777777" w:rsidR="008322CF" w:rsidRPr="002D4878" w:rsidRDefault="00000000">
            <w:pPr>
              <w:rPr>
                <w:rFonts w:cs="Times New Roman"/>
              </w:rPr>
            </w:pPr>
            <w:r w:rsidRPr="002D4878">
              <w:rPr>
                <w:rFonts w:cs="Times New Roman"/>
              </w:rPr>
              <w:t>0.780</w:t>
            </w:r>
          </w:p>
        </w:tc>
        <w:tc>
          <w:tcPr>
            <w:tcW w:w="1987" w:type="dxa"/>
          </w:tcPr>
          <w:p w14:paraId="0CB08368" w14:textId="77777777" w:rsidR="008322CF" w:rsidRPr="002D4878" w:rsidRDefault="00000000">
            <w:pPr>
              <w:rPr>
                <w:rFonts w:cs="Times New Roman"/>
              </w:rPr>
            </w:pPr>
            <w:r w:rsidRPr="002D4878">
              <w:rPr>
                <w:rFonts w:cs="Times New Roman"/>
              </w:rPr>
              <w:t>0.880</w:t>
            </w:r>
          </w:p>
        </w:tc>
        <w:tc>
          <w:tcPr>
            <w:tcW w:w="1987" w:type="dxa"/>
          </w:tcPr>
          <w:p w14:paraId="6AADECFE" w14:textId="77777777" w:rsidR="008322CF" w:rsidRPr="002D4878" w:rsidRDefault="00000000">
            <w:pPr>
              <w:rPr>
                <w:rFonts w:cs="Times New Roman"/>
              </w:rPr>
            </w:pPr>
            <w:r w:rsidRPr="002D4878">
              <w:rPr>
                <w:rFonts w:cs="Times New Roman"/>
              </w:rPr>
              <w:t>1.000</w:t>
            </w:r>
          </w:p>
        </w:tc>
      </w:tr>
      <w:tr w:rsidR="002D4878" w:rsidRPr="002D4878" w14:paraId="4DD0C5BF" w14:textId="77777777">
        <w:trPr>
          <w:jc w:val="center"/>
        </w:trPr>
        <w:tc>
          <w:tcPr>
            <w:tcW w:w="1987" w:type="dxa"/>
          </w:tcPr>
          <w:p w14:paraId="4CEAAC1B" w14:textId="77777777" w:rsidR="008322CF" w:rsidRPr="002D4878" w:rsidRDefault="00000000">
            <w:pPr>
              <w:rPr>
                <w:rFonts w:cs="Times New Roman"/>
              </w:rPr>
            </w:pPr>
            <w:r w:rsidRPr="002D4878">
              <w:rPr>
                <w:rFonts w:cs="Times New Roman"/>
              </w:rPr>
              <w:t>P2</w:t>
            </w:r>
          </w:p>
        </w:tc>
        <w:tc>
          <w:tcPr>
            <w:tcW w:w="1987" w:type="dxa"/>
          </w:tcPr>
          <w:p w14:paraId="61D96F5C" w14:textId="77777777" w:rsidR="008322CF" w:rsidRPr="002D4878" w:rsidRDefault="00000000">
            <w:pPr>
              <w:rPr>
                <w:rFonts w:cs="Times New Roman"/>
              </w:rPr>
            </w:pPr>
            <w:r w:rsidRPr="002D4878">
              <w:rPr>
                <w:rFonts w:cs="Times New Roman"/>
              </w:rPr>
              <w:t>0.900</w:t>
            </w:r>
          </w:p>
        </w:tc>
        <w:tc>
          <w:tcPr>
            <w:tcW w:w="1987" w:type="dxa"/>
          </w:tcPr>
          <w:p w14:paraId="6D91F74F" w14:textId="77777777" w:rsidR="008322CF" w:rsidRPr="002D4878" w:rsidRDefault="00000000">
            <w:pPr>
              <w:rPr>
                <w:rFonts w:cs="Times New Roman"/>
              </w:rPr>
            </w:pPr>
            <w:r w:rsidRPr="002D4878">
              <w:rPr>
                <w:rFonts w:cs="Times New Roman"/>
              </w:rPr>
              <w:t>0.820</w:t>
            </w:r>
          </w:p>
        </w:tc>
        <w:tc>
          <w:tcPr>
            <w:tcW w:w="1987" w:type="dxa"/>
          </w:tcPr>
          <w:p w14:paraId="13C97834" w14:textId="77777777" w:rsidR="008322CF" w:rsidRPr="002D4878" w:rsidRDefault="00000000">
            <w:pPr>
              <w:rPr>
                <w:rFonts w:cs="Times New Roman"/>
              </w:rPr>
            </w:pPr>
            <w:r w:rsidRPr="002D4878">
              <w:rPr>
                <w:rFonts w:cs="Times New Roman"/>
              </w:rPr>
              <w:t>0.910</w:t>
            </w:r>
          </w:p>
        </w:tc>
        <w:tc>
          <w:tcPr>
            <w:tcW w:w="1987" w:type="dxa"/>
          </w:tcPr>
          <w:p w14:paraId="331528F3" w14:textId="77777777" w:rsidR="008322CF" w:rsidRPr="002D4878" w:rsidRDefault="00000000">
            <w:pPr>
              <w:rPr>
                <w:rFonts w:cs="Times New Roman"/>
              </w:rPr>
            </w:pPr>
            <w:r w:rsidRPr="002D4878">
              <w:rPr>
                <w:rFonts w:cs="Times New Roman"/>
              </w:rPr>
              <w:t>1.100</w:t>
            </w:r>
          </w:p>
        </w:tc>
      </w:tr>
      <w:tr w:rsidR="002D4878" w:rsidRPr="002D4878" w14:paraId="00C18A0D" w14:textId="77777777">
        <w:trPr>
          <w:jc w:val="center"/>
        </w:trPr>
        <w:tc>
          <w:tcPr>
            <w:tcW w:w="1987" w:type="dxa"/>
          </w:tcPr>
          <w:p w14:paraId="5D3F1790" w14:textId="77777777" w:rsidR="008322CF" w:rsidRPr="002D4878" w:rsidRDefault="00000000">
            <w:pPr>
              <w:rPr>
                <w:rFonts w:cs="Times New Roman"/>
              </w:rPr>
            </w:pPr>
            <w:r w:rsidRPr="002D4878">
              <w:rPr>
                <w:rFonts w:cs="Times New Roman"/>
              </w:rPr>
              <w:t>P3</w:t>
            </w:r>
          </w:p>
        </w:tc>
        <w:tc>
          <w:tcPr>
            <w:tcW w:w="1987" w:type="dxa"/>
          </w:tcPr>
          <w:p w14:paraId="5877CDB9" w14:textId="77777777" w:rsidR="008322CF" w:rsidRPr="002D4878" w:rsidRDefault="00000000">
            <w:pPr>
              <w:rPr>
                <w:rFonts w:cs="Times New Roman"/>
              </w:rPr>
            </w:pPr>
            <w:r w:rsidRPr="002D4878">
              <w:rPr>
                <w:rFonts w:cs="Times New Roman"/>
              </w:rPr>
              <w:t>0.860</w:t>
            </w:r>
          </w:p>
        </w:tc>
        <w:tc>
          <w:tcPr>
            <w:tcW w:w="1987" w:type="dxa"/>
          </w:tcPr>
          <w:p w14:paraId="071C06F4" w14:textId="77777777" w:rsidR="008322CF" w:rsidRPr="002D4878" w:rsidRDefault="00000000">
            <w:pPr>
              <w:rPr>
                <w:rFonts w:cs="Times New Roman"/>
              </w:rPr>
            </w:pPr>
            <w:r w:rsidRPr="002D4878">
              <w:rPr>
                <w:rFonts w:cs="Times New Roman"/>
              </w:rPr>
              <w:t>0.700</w:t>
            </w:r>
          </w:p>
        </w:tc>
        <w:tc>
          <w:tcPr>
            <w:tcW w:w="1987" w:type="dxa"/>
          </w:tcPr>
          <w:p w14:paraId="594382D3" w14:textId="77777777" w:rsidR="008322CF" w:rsidRPr="002D4878" w:rsidRDefault="00000000">
            <w:pPr>
              <w:rPr>
                <w:rFonts w:cs="Times New Roman"/>
              </w:rPr>
            </w:pPr>
            <w:r w:rsidRPr="002D4878">
              <w:rPr>
                <w:rFonts w:cs="Times New Roman"/>
              </w:rPr>
              <w:t>0.830</w:t>
            </w:r>
          </w:p>
        </w:tc>
        <w:tc>
          <w:tcPr>
            <w:tcW w:w="1987" w:type="dxa"/>
          </w:tcPr>
          <w:p w14:paraId="0DFEBDBC" w14:textId="77777777" w:rsidR="008322CF" w:rsidRPr="002D4878" w:rsidRDefault="00000000">
            <w:pPr>
              <w:rPr>
                <w:rFonts w:cs="Times New Roman"/>
              </w:rPr>
            </w:pPr>
            <w:r w:rsidRPr="002D4878">
              <w:rPr>
                <w:rFonts w:cs="Times New Roman"/>
              </w:rPr>
              <w:t>0.900</w:t>
            </w:r>
          </w:p>
        </w:tc>
      </w:tr>
    </w:tbl>
    <w:p w14:paraId="1BD9C368"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4.2 Isolated attack effectiveness</w:t>
      </w:r>
    </w:p>
    <w:p w14:paraId="0C2A267B" w14:textId="77777777" w:rsidR="008322CF" w:rsidRPr="002D4878" w:rsidRDefault="00000000">
      <w:pPr>
        <w:rPr>
          <w:rFonts w:cs="Times New Roman"/>
        </w:rPr>
      </w:pPr>
      <w:r w:rsidRPr="002D4878">
        <w:rPr>
          <w:rFonts w:cs="Times New Roman"/>
        </w:rPr>
        <w:t>Table 2. Simulated attack success rates (ASR) across three abstract platform profiles under undefended, static-attacker, medium-workload conditions.</w:t>
      </w:r>
    </w:p>
    <w:p w14:paraId="4812F66A" w14:textId="77777777" w:rsidR="008322CF" w:rsidRPr="002D4878" w:rsidRDefault="008322CF">
      <w:pPr>
        <w:rPr>
          <w:rFonts w:cs="Times New Roman"/>
        </w:rPr>
      </w:pP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D4878" w:rsidRPr="002D4878" w14:paraId="2C0F0D8A" w14:textId="77777777">
        <w:trPr>
          <w:jc w:val="center"/>
        </w:trPr>
        <w:tc>
          <w:tcPr>
            <w:tcW w:w="1987" w:type="dxa"/>
          </w:tcPr>
          <w:p w14:paraId="1A842BC5" w14:textId="77777777" w:rsidR="008322CF" w:rsidRPr="002D4878" w:rsidRDefault="00000000">
            <w:pPr>
              <w:rPr>
                <w:rFonts w:cs="Times New Roman"/>
              </w:rPr>
            </w:pPr>
            <w:r w:rsidRPr="002D4878">
              <w:rPr>
                <w:rFonts w:cs="Times New Roman"/>
              </w:rPr>
              <w:t>Attack</w:t>
            </w:r>
          </w:p>
        </w:tc>
        <w:tc>
          <w:tcPr>
            <w:tcW w:w="1987" w:type="dxa"/>
          </w:tcPr>
          <w:p w14:paraId="5B8FEBE6" w14:textId="77777777" w:rsidR="008322CF" w:rsidRPr="002D4878" w:rsidRDefault="00000000">
            <w:pPr>
              <w:rPr>
                <w:rFonts w:cs="Times New Roman"/>
              </w:rPr>
            </w:pPr>
            <w:r w:rsidRPr="002D4878">
              <w:rPr>
                <w:rFonts w:cs="Times New Roman"/>
              </w:rPr>
              <w:t>Layer</w:t>
            </w:r>
          </w:p>
        </w:tc>
        <w:tc>
          <w:tcPr>
            <w:tcW w:w="1987" w:type="dxa"/>
          </w:tcPr>
          <w:p w14:paraId="3B59AD66" w14:textId="77777777" w:rsidR="008322CF" w:rsidRPr="002D4878" w:rsidRDefault="00000000">
            <w:pPr>
              <w:rPr>
                <w:rFonts w:cs="Times New Roman"/>
              </w:rPr>
            </w:pPr>
            <w:r w:rsidRPr="002D4878">
              <w:rPr>
                <w:rFonts w:cs="Times New Roman"/>
              </w:rPr>
              <w:t>P1</w:t>
            </w:r>
          </w:p>
        </w:tc>
        <w:tc>
          <w:tcPr>
            <w:tcW w:w="1987" w:type="dxa"/>
          </w:tcPr>
          <w:p w14:paraId="7A5DE988" w14:textId="77777777" w:rsidR="008322CF" w:rsidRPr="002D4878" w:rsidRDefault="00000000">
            <w:pPr>
              <w:rPr>
                <w:rFonts w:cs="Times New Roman"/>
              </w:rPr>
            </w:pPr>
            <w:r w:rsidRPr="002D4878">
              <w:rPr>
                <w:rFonts w:cs="Times New Roman"/>
              </w:rPr>
              <w:t>P2</w:t>
            </w:r>
          </w:p>
        </w:tc>
        <w:tc>
          <w:tcPr>
            <w:tcW w:w="1987" w:type="dxa"/>
          </w:tcPr>
          <w:p w14:paraId="7FD5118B" w14:textId="77777777" w:rsidR="008322CF" w:rsidRPr="002D4878" w:rsidRDefault="00000000">
            <w:pPr>
              <w:rPr>
                <w:rFonts w:cs="Times New Roman"/>
              </w:rPr>
            </w:pPr>
            <w:r w:rsidRPr="002D4878">
              <w:rPr>
                <w:rFonts w:cs="Times New Roman"/>
              </w:rPr>
              <w:t>P3</w:t>
            </w:r>
          </w:p>
        </w:tc>
      </w:tr>
      <w:tr w:rsidR="002D4878" w:rsidRPr="002D4878" w14:paraId="6FDF7E09" w14:textId="77777777">
        <w:trPr>
          <w:jc w:val="center"/>
        </w:trPr>
        <w:tc>
          <w:tcPr>
            <w:tcW w:w="1987" w:type="dxa"/>
          </w:tcPr>
          <w:p w14:paraId="58872D57" w14:textId="77777777" w:rsidR="008322CF" w:rsidRPr="002D4878" w:rsidRDefault="00000000">
            <w:pPr>
              <w:rPr>
                <w:rFonts w:cs="Times New Roman"/>
              </w:rPr>
            </w:pPr>
            <w:r w:rsidRPr="002D4878">
              <w:rPr>
                <w:rFonts w:cs="Times New Roman"/>
              </w:rPr>
              <w:t>A1: SIEM Injection</w:t>
            </w:r>
          </w:p>
        </w:tc>
        <w:tc>
          <w:tcPr>
            <w:tcW w:w="1987" w:type="dxa"/>
          </w:tcPr>
          <w:p w14:paraId="54E34403" w14:textId="77777777" w:rsidR="008322CF" w:rsidRPr="002D4878" w:rsidRDefault="00000000">
            <w:pPr>
              <w:rPr>
                <w:rFonts w:cs="Times New Roman"/>
              </w:rPr>
            </w:pPr>
            <w:r w:rsidRPr="002D4878">
              <w:rPr>
                <w:rFonts w:cs="Times New Roman"/>
              </w:rPr>
              <w:t>Data</w:t>
            </w:r>
          </w:p>
        </w:tc>
        <w:tc>
          <w:tcPr>
            <w:tcW w:w="1987" w:type="dxa"/>
          </w:tcPr>
          <w:p w14:paraId="2DB50607" w14:textId="77777777" w:rsidR="008322CF" w:rsidRPr="002D4878" w:rsidRDefault="00000000">
            <w:pPr>
              <w:rPr>
                <w:rFonts w:cs="Times New Roman"/>
              </w:rPr>
            </w:pPr>
            <w:r w:rsidRPr="002D4878">
              <w:rPr>
                <w:rFonts w:cs="Times New Roman"/>
              </w:rPr>
              <w:t>0.790</w:t>
            </w:r>
          </w:p>
        </w:tc>
        <w:tc>
          <w:tcPr>
            <w:tcW w:w="1987" w:type="dxa"/>
          </w:tcPr>
          <w:p w14:paraId="14B4F357" w14:textId="77777777" w:rsidR="008322CF" w:rsidRPr="002D4878" w:rsidRDefault="00000000">
            <w:pPr>
              <w:rPr>
                <w:rFonts w:cs="Times New Roman"/>
              </w:rPr>
            </w:pPr>
            <w:r w:rsidRPr="002D4878">
              <w:rPr>
                <w:rFonts w:cs="Times New Roman"/>
              </w:rPr>
              <w:t>0.774</w:t>
            </w:r>
          </w:p>
        </w:tc>
        <w:tc>
          <w:tcPr>
            <w:tcW w:w="1987" w:type="dxa"/>
          </w:tcPr>
          <w:p w14:paraId="7CE81E4D" w14:textId="77777777" w:rsidR="008322CF" w:rsidRPr="002D4878" w:rsidRDefault="00000000">
            <w:pPr>
              <w:rPr>
                <w:rFonts w:cs="Times New Roman"/>
              </w:rPr>
            </w:pPr>
            <w:r w:rsidRPr="002D4878">
              <w:rPr>
                <w:rFonts w:cs="Times New Roman"/>
              </w:rPr>
              <w:t>0.822</w:t>
            </w:r>
          </w:p>
        </w:tc>
      </w:tr>
      <w:tr w:rsidR="002D4878" w:rsidRPr="002D4878" w14:paraId="431690C9" w14:textId="77777777">
        <w:trPr>
          <w:jc w:val="center"/>
        </w:trPr>
        <w:tc>
          <w:tcPr>
            <w:tcW w:w="1987" w:type="dxa"/>
          </w:tcPr>
          <w:p w14:paraId="6BF30818" w14:textId="77777777" w:rsidR="008322CF" w:rsidRPr="002D4878" w:rsidRDefault="00000000">
            <w:pPr>
              <w:rPr>
                <w:rFonts w:cs="Times New Roman"/>
              </w:rPr>
            </w:pPr>
            <w:r w:rsidRPr="002D4878">
              <w:rPr>
                <w:rFonts w:cs="Times New Roman"/>
              </w:rPr>
              <w:t>A2: Alert Crafting</w:t>
            </w:r>
          </w:p>
        </w:tc>
        <w:tc>
          <w:tcPr>
            <w:tcW w:w="1987" w:type="dxa"/>
          </w:tcPr>
          <w:p w14:paraId="658A5F0D" w14:textId="77777777" w:rsidR="008322CF" w:rsidRPr="002D4878" w:rsidRDefault="00000000">
            <w:pPr>
              <w:rPr>
                <w:rFonts w:cs="Times New Roman"/>
              </w:rPr>
            </w:pPr>
            <w:r w:rsidRPr="002D4878">
              <w:rPr>
                <w:rFonts w:cs="Times New Roman"/>
              </w:rPr>
              <w:t>Data</w:t>
            </w:r>
          </w:p>
        </w:tc>
        <w:tc>
          <w:tcPr>
            <w:tcW w:w="1987" w:type="dxa"/>
          </w:tcPr>
          <w:p w14:paraId="086D69F1" w14:textId="77777777" w:rsidR="008322CF" w:rsidRPr="002D4878" w:rsidRDefault="00000000">
            <w:pPr>
              <w:rPr>
                <w:rFonts w:cs="Times New Roman"/>
              </w:rPr>
            </w:pPr>
            <w:r w:rsidRPr="002D4878">
              <w:rPr>
                <w:rFonts w:cs="Times New Roman"/>
              </w:rPr>
              <w:t>0.754</w:t>
            </w:r>
          </w:p>
        </w:tc>
        <w:tc>
          <w:tcPr>
            <w:tcW w:w="1987" w:type="dxa"/>
          </w:tcPr>
          <w:p w14:paraId="6885EB76" w14:textId="77777777" w:rsidR="008322CF" w:rsidRPr="002D4878" w:rsidRDefault="00000000">
            <w:pPr>
              <w:rPr>
                <w:rFonts w:cs="Times New Roman"/>
              </w:rPr>
            </w:pPr>
            <w:r w:rsidRPr="002D4878">
              <w:rPr>
                <w:rFonts w:cs="Times New Roman"/>
              </w:rPr>
              <w:t>0.722</w:t>
            </w:r>
          </w:p>
        </w:tc>
        <w:tc>
          <w:tcPr>
            <w:tcW w:w="1987" w:type="dxa"/>
          </w:tcPr>
          <w:p w14:paraId="74A6EE72" w14:textId="77777777" w:rsidR="008322CF" w:rsidRPr="002D4878" w:rsidRDefault="00000000">
            <w:pPr>
              <w:rPr>
                <w:rFonts w:cs="Times New Roman"/>
              </w:rPr>
            </w:pPr>
            <w:r w:rsidRPr="002D4878">
              <w:rPr>
                <w:rFonts w:cs="Times New Roman"/>
              </w:rPr>
              <w:t>0.744</w:t>
            </w:r>
          </w:p>
        </w:tc>
      </w:tr>
      <w:tr w:rsidR="002D4878" w:rsidRPr="002D4878" w14:paraId="2824D556" w14:textId="77777777">
        <w:trPr>
          <w:jc w:val="center"/>
        </w:trPr>
        <w:tc>
          <w:tcPr>
            <w:tcW w:w="1987" w:type="dxa"/>
          </w:tcPr>
          <w:p w14:paraId="53BD5525" w14:textId="77777777" w:rsidR="008322CF" w:rsidRPr="002D4878" w:rsidRDefault="00000000">
            <w:pPr>
              <w:rPr>
                <w:rFonts w:cs="Times New Roman"/>
              </w:rPr>
            </w:pPr>
            <w:r w:rsidRPr="002D4878">
              <w:rPr>
                <w:rFonts w:cs="Times New Roman"/>
              </w:rPr>
              <w:t>A3: Context Poisoning</w:t>
            </w:r>
          </w:p>
        </w:tc>
        <w:tc>
          <w:tcPr>
            <w:tcW w:w="1987" w:type="dxa"/>
          </w:tcPr>
          <w:p w14:paraId="21785C63" w14:textId="77777777" w:rsidR="008322CF" w:rsidRPr="002D4878" w:rsidRDefault="00000000">
            <w:pPr>
              <w:rPr>
                <w:rFonts w:cs="Times New Roman"/>
              </w:rPr>
            </w:pPr>
            <w:r w:rsidRPr="002D4878">
              <w:rPr>
                <w:rFonts w:cs="Times New Roman"/>
              </w:rPr>
              <w:t>Data</w:t>
            </w:r>
          </w:p>
        </w:tc>
        <w:tc>
          <w:tcPr>
            <w:tcW w:w="1987" w:type="dxa"/>
          </w:tcPr>
          <w:p w14:paraId="217D03AE" w14:textId="77777777" w:rsidR="008322CF" w:rsidRPr="002D4878" w:rsidRDefault="00000000">
            <w:pPr>
              <w:rPr>
                <w:rFonts w:cs="Times New Roman"/>
              </w:rPr>
            </w:pPr>
            <w:r w:rsidRPr="002D4878">
              <w:rPr>
                <w:rFonts w:cs="Times New Roman"/>
              </w:rPr>
              <w:t>0.712</w:t>
            </w:r>
          </w:p>
        </w:tc>
        <w:tc>
          <w:tcPr>
            <w:tcW w:w="1987" w:type="dxa"/>
          </w:tcPr>
          <w:p w14:paraId="5402E926" w14:textId="77777777" w:rsidR="008322CF" w:rsidRPr="002D4878" w:rsidRDefault="00000000">
            <w:pPr>
              <w:rPr>
                <w:rFonts w:cs="Times New Roman"/>
              </w:rPr>
            </w:pPr>
            <w:r w:rsidRPr="002D4878">
              <w:rPr>
                <w:rFonts w:cs="Times New Roman"/>
              </w:rPr>
              <w:t>0.714</w:t>
            </w:r>
          </w:p>
        </w:tc>
        <w:tc>
          <w:tcPr>
            <w:tcW w:w="1987" w:type="dxa"/>
          </w:tcPr>
          <w:p w14:paraId="0EB746D3" w14:textId="77777777" w:rsidR="008322CF" w:rsidRPr="002D4878" w:rsidRDefault="00000000">
            <w:pPr>
              <w:rPr>
                <w:rFonts w:cs="Times New Roman"/>
              </w:rPr>
            </w:pPr>
            <w:r w:rsidRPr="002D4878">
              <w:rPr>
                <w:rFonts w:cs="Times New Roman"/>
              </w:rPr>
              <w:t>0.772</w:t>
            </w:r>
          </w:p>
        </w:tc>
      </w:tr>
      <w:tr w:rsidR="002D4878" w:rsidRPr="002D4878" w14:paraId="209A072F" w14:textId="77777777">
        <w:trPr>
          <w:jc w:val="center"/>
        </w:trPr>
        <w:tc>
          <w:tcPr>
            <w:tcW w:w="1987" w:type="dxa"/>
          </w:tcPr>
          <w:p w14:paraId="2818FF10" w14:textId="77777777" w:rsidR="008322CF" w:rsidRPr="002D4878" w:rsidRDefault="00000000">
            <w:pPr>
              <w:rPr>
                <w:rFonts w:cs="Times New Roman"/>
              </w:rPr>
            </w:pPr>
            <w:r w:rsidRPr="002D4878">
              <w:rPr>
                <w:rFonts w:cs="Times New Roman"/>
              </w:rPr>
              <w:t>A4: Tool Poisoning</w:t>
            </w:r>
          </w:p>
        </w:tc>
        <w:tc>
          <w:tcPr>
            <w:tcW w:w="1987" w:type="dxa"/>
          </w:tcPr>
          <w:p w14:paraId="61FDD2D7" w14:textId="77777777" w:rsidR="008322CF" w:rsidRPr="002D4878" w:rsidRDefault="00000000">
            <w:pPr>
              <w:rPr>
                <w:rFonts w:cs="Times New Roman"/>
              </w:rPr>
            </w:pPr>
            <w:r w:rsidRPr="002D4878">
              <w:rPr>
                <w:rFonts w:cs="Times New Roman"/>
              </w:rPr>
              <w:t>Control</w:t>
            </w:r>
          </w:p>
        </w:tc>
        <w:tc>
          <w:tcPr>
            <w:tcW w:w="1987" w:type="dxa"/>
          </w:tcPr>
          <w:p w14:paraId="618E6DA0" w14:textId="77777777" w:rsidR="008322CF" w:rsidRPr="002D4878" w:rsidRDefault="00000000">
            <w:pPr>
              <w:rPr>
                <w:rFonts w:cs="Times New Roman"/>
              </w:rPr>
            </w:pPr>
            <w:r w:rsidRPr="002D4878">
              <w:rPr>
                <w:rFonts w:cs="Times New Roman"/>
              </w:rPr>
              <w:t>0.800</w:t>
            </w:r>
          </w:p>
        </w:tc>
        <w:tc>
          <w:tcPr>
            <w:tcW w:w="1987" w:type="dxa"/>
          </w:tcPr>
          <w:p w14:paraId="30108611" w14:textId="77777777" w:rsidR="008322CF" w:rsidRPr="002D4878" w:rsidRDefault="00000000">
            <w:pPr>
              <w:rPr>
                <w:rFonts w:cs="Times New Roman"/>
              </w:rPr>
            </w:pPr>
            <w:r w:rsidRPr="002D4878">
              <w:rPr>
                <w:rFonts w:cs="Times New Roman"/>
              </w:rPr>
              <w:t>0.802</w:t>
            </w:r>
          </w:p>
        </w:tc>
        <w:tc>
          <w:tcPr>
            <w:tcW w:w="1987" w:type="dxa"/>
          </w:tcPr>
          <w:p w14:paraId="04F40615" w14:textId="77777777" w:rsidR="008322CF" w:rsidRPr="002D4878" w:rsidRDefault="00000000">
            <w:pPr>
              <w:rPr>
                <w:rFonts w:cs="Times New Roman"/>
              </w:rPr>
            </w:pPr>
            <w:r w:rsidRPr="002D4878">
              <w:rPr>
                <w:rFonts w:cs="Times New Roman"/>
              </w:rPr>
              <w:t>0.848</w:t>
            </w:r>
          </w:p>
        </w:tc>
      </w:tr>
      <w:tr w:rsidR="002D4878" w:rsidRPr="002D4878" w14:paraId="30BF6A0A" w14:textId="77777777">
        <w:trPr>
          <w:jc w:val="center"/>
        </w:trPr>
        <w:tc>
          <w:tcPr>
            <w:tcW w:w="1987" w:type="dxa"/>
          </w:tcPr>
          <w:p w14:paraId="5012485A" w14:textId="77777777" w:rsidR="008322CF" w:rsidRPr="002D4878" w:rsidRDefault="00000000">
            <w:pPr>
              <w:rPr>
                <w:rFonts w:cs="Times New Roman"/>
              </w:rPr>
            </w:pPr>
            <w:r w:rsidRPr="002D4878">
              <w:rPr>
                <w:rFonts w:cs="Times New Roman"/>
              </w:rPr>
              <w:t>A5: Rug Pull</w:t>
            </w:r>
          </w:p>
        </w:tc>
        <w:tc>
          <w:tcPr>
            <w:tcW w:w="1987" w:type="dxa"/>
          </w:tcPr>
          <w:p w14:paraId="686E79F6" w14:textId="77777777" w:rsidR="008322CF" w:rsidRPr="002D4878" w:rsidRDefault="00000000">
            <w:pPr>
              <w:rPr>
                <w:rFonts w:cs="Times New Roman"/>
              </w:rPr>
            </w:pPr>
            <w:r w:rsidRPr="002D4878">
              <w:rPr>
                <w:rFonts w:cs="Times New Roman"/>
              </w:rPr>
              <w:t>Control</w:t>
            </w:r>
          </w:p>
        </w:tc>
        <w:tc>
          <w:tcPr>
            <w:tcW w:w="1987" w:type="dxa"/>
          </w:tcPr>
          <w:p w14:paraId="7149C754" w14:textId="77777777" w:rsidR="008322CF" w:rsidRPr="002D4878" w:rsidRDefault="00000000">
            <w:pPr>
              <w:rPr>
                <w:rFonts w:cs="Times New Roman"/>
              </w:rPr>
            </w:pPr>
            <w:r w:rsidRPr="002D4878">
              <w:rPr>
                <w:rFonts w:cs="Times New Roman"/>
              </w:rPr>
              <w:t>0.710</w:t>
            </w:r>
          </w:p>
        </w:tc>
        <w:tc>
          <w:tcPr>
            <w:tcW w:w="1987" w:type="dxa"/>
          </w:tcPr>
          <w:p w14:paraId="3670D01C" w14:textId="77777777" w:rsidR="008322CF" w:rsidRPr="002D4878" w:rsidRDefault="00000000">
            <w:pPr>
              <w:rPr>
                <w:rFonts w:cs="Times New Roman"/>
              </w:rPr>
            </w:pPr>
            <w:r w:rsidRPr="002D4878">
              <w:rPr>
                <w:rFonts w:cs="Times New Roman"/>
              </w:rPr>
              <w:t>0.674</w:t>
            </w:r>
          </w:p>
        </w:tc>
        <w:tc>
          <w:tcPr>
            <w:tcW w:w="1987" w:type="dxa"/>
          </w:tcPr>
          <w:p w14:paraId="20EC9FE9" w14:textId="77777777" w:rsidR="008322CF" w:rsidRPr="002D4878" w:rsidRDefault="00000000">
            <w:pPr>
              <w:rPr>
                <w:rFonts w:cs="Times New Roman"/>
              </w:rPr>
            </w:pPr>
            <w:r w:rsidRPr="002D4878">
              <w:rPr>
                <w:rFonts w:cs="Times New Roman"/>
              </w:rPr>
              <w:t>0.730</w:t>
            </w:r>
          </w:p>
        </w:tc>
      </w:tr>
      <w:tr w:rsidR="002D4878" w:rsidRPr="002D4878" w14:paraId="4D2D06A7" w14:textId="77777777">
        <w:trPr>
          <w:jc w:val="center"/>
        </w:trPr>
        <w:tc>
          <w:tcPr>
            <w:tcW w:w="1987" w:type="dxa"/>
          </w:tcPr>
          <w:p w14:paraId="3A53C48B" w14:textId="77777777" w:rsidR="008322CF" w:rsidRPr="002D4878" w:rsidRDefault="00000000">
            <w:pPr>
              <w:rPr>
                <w:rFonts w:cs="Times New Roman"/>
              </w:rPr>
            </w:pPr>
            <w:r w:rsidRPr="002D4878">
              <w:rPr>
                <w:rFonts w:cs="Times New Roman"/>
              </w:rPr>
              <w:t>A6: Response Spoofing</w:t>
            </w:r>
          </w:p>
        </w:tc>
        <w:tc>
          <w:tcPr>
            <w:tcW w:w="1987" w:type="dxa"/>
          </w:tcPr>
          <w:p w14:paraId="3AA7EA34" w14:textId="77777777" w:rsidR="008322CF" w:rsidRPr="002D4878" w:rsidRDefault="00000000">
            <w:pPr>
              <w:rPr>
                <w:rFonts w:cs="Times New Roman"/>
              </w:rPr>
            </w:pPr>
            <w:r w:rsidRPr="002D4878">
              <w:rPr>
                <w:rFonts w:cs="Times New Roman"/>
              </w:rPr>
              <w:t>Control</w:t>
            </w:r>
          </w:p>
        </w:tc>
        <w:tc>
          <w:tcPr>
            <w:tcW w:w="1987" w:type="dxa"/>
          </w:tcPr>
          <w:p w14:paraId="56D0A155" w14:textId="77777777" w:rsidR="008322CF" w:rsidRPr="002D4878" w:rsidRDefault="00000000">
            <w:pPr>
              <w:rPr>
                <w:rFonts w:cs="Times New Roman"/>
              </w:rPr>
            </w:pPr>
            <w:r w:rsidRPr="002D4878">
              <w:rPr>
                <w:rFonts w:cs="Times New Roman"/>
              </w:rPr>
              <w:t>0.782</w:t>
            </w:r>
          </w:p>
        </w:tc>
        <w:tc>
          <w:tcPr>
            <w:tcW w:w="1987" w:type="dxa"/>
          </w:tcPr>
          <w:p w14:paraId="1CCA2EEB" w14:textId="77777777" w:rsidR="008322CF" w:rsidRPr="002D4878" w:rsidRDefault="00000000">
            <w:pPr>
              <w:rPr>
                <w:rFonts w:cs="Times New Roman"/>
              </w:rPr>
            </w:pPr>
            <w:r w:rsidRPr="002D4878">
              <w:rPr>
                <w:rFonts w:cs="Times New Roman"/>
              </w:rPr>
              <w:t>0.772</w:t>
            </w:r>
          </w:p>
        </w:tc>
        <w:tc>
          <w:tcPr>
            <w:tcW w:w="1987" w:type="dxa"/>
          </w:tcPr>
          <w:p w14:paraId="1376BC93" w14:textId="77777777" w:rsidR="008322CF" w:rsidRPr="002D4878" w:rsidRDefault="00000000">
            <w:pPr>
              <w:rPr>
                <w:rFonts w:cs="Times New Roman"/>
              </w:rPr>
            </w:pPr>
            <w:r w:rsidRPr="002D4878">
              <w:rPr>
                <w:rFonts w:cs="Times New Roman"/>
              </w:rPr>
              <w:t>0.830</w:t>
            </w:r>
          </w:p>
        </w:tc>
      </w:tr>
      <w:tr w:rsidR="002D4878" w:rsidRPr="002D4878" w14:paraId="387643C1" w14:textId="77777777">
        <w:trPr>
          <w:jc w:val="center"/>
        </w:trPr>
        <w:tc>
          <w:tcPr>
            <w:tcW w:w="1987" w:type="dxa"/>
          </w:tcPr>
          <w:p w14:paraId="536517CC" w14:textId="77777777" w:rsidR="008322CF" w:rsidRPr="002D4878" w:rsidRDefault="00000000">
            <w:pPr>
              <w:rPr>
                <w:rFonts w:cs="Times New Roman"/>
              </w:rPr>
            </w:pPr>
            <w:r w:rsidRPr="002D4878">
              <w:rPr>
                <w:rFonts w:cs="Times New Roman"/>
              </w:rPr>
              <w:t>A7: Collusion</w:t>
            </w:r>
          </w:p>
        </w:tc>
        <w:tc>
          <w:tcPr>
            <w:tcW w:w="1987" w:type="dxa"/>
          </w:tcPr>
          <w:p w14:paraId="684ED2DC" w14:textId="77777777" w:rsidR="008322CF" w:rsidRPr="002D4878" w:rsidRDefault="00000000">
            <w:pPr>
              <w:rPr>
                <w:rFonts w:cs="Times New Roman"/>
              </w:rPr>
            </w:pPr>
            <w:r w:rsidRPr="002D4878">
              <w:rPr>
                <w:rFonts w:cs="Times New Roman"/>
              </w:rPr>
              <w:t>Logic</w:t>
            </w:r>
          </w:p>
        </w:tc>
        <w:tc>
          <w:tcPr>
            <w:tcW w:w="1987" w:type="dxa"/>
          </w:tcPr>
          <w:p w14:paraId="32FC3563" w14:textId="77777777" w:rsidR="008322CF" w:rsidRPr="002D4878" w:rsidRDefault="00000000">
            <w:pPr>
              <w:rPr>
                <w:rFonts w:cs="Times New Roman"/>
              </w:rPr>
            </w:pPr>
            <w:r w:rsidRPr="002D4878">
              <w:rPr>
                <w:rFonts w:cs="Times New Roman"/>
              </w:rPr>
              <w:t>0.754</w:t>
            </w:r>
          </w:p>
        </w:tc>
        <w:tc>
          <w:tcPr>
            <w:tcW w:w="1987" w:type="dxa"/>
          </w:tcPr>
          <w:p w14:paraId="1098ED49" w14:textId="77777777" w:rsidR="008322CF" w:rsidRPr="002D4878" w:rsidRDefault="00000000">
            <w:pPr>
              <w:rPr>
                <w:rFonts w:cs="Times New Roman"/>
              </w:rPr>
            </w:pPr>
            <w:r w:rsidRPr="002D4878">
              <w:rPr>
                <w:rFonts w:cs="Times New Roman"/>
              </w:rPr>
              <w:t>0.754</w:t>
            </w:r>
          </w:p>
        </w:tc>
        <w:tc>
          <w:tcPr>
            <w:tcW w:w="1987" w:type="dxa"/>
          </w:tcPr>
          <w:p w14:paraId="55D3C696" w14:textId="77777777" w:rsidR="008322CF" w:rsidRPr="002D4878" w:rsidRDefault="00000000">
            <w:pPr>
              <w:rPr>
                <w:rFonts w:cs="Times New Roman"/>
              </w:rPr>
            </w:pPr>
            <w:r w:rsidRPr="002D4878">
              <w:rPr>
                <w:rFonts w:cs="Times New Roman"/>
              </w:rPr>
              <w:t>0.788</w:t>
            </w:r>
          </w:p>
        </w:tc>
      </w:tr>
      <w:tr w:rsidR="002D4878" w:rsidRPr="002D4878" w14:paraId="19F7D57C" w14:textId="77777777">
        <w:trPr>
          <w:jc w:val="center"/>
        </w:trPr>
        <w:tc>
          <w:tcPr>
            <w:tcW w:w="1987" w:type="dxa"/>
          </w:tcPr>
          <w:p w14:paraId="2C122618" w14:textId="77777777" w:rsidR="008322CF" w:rsidRPr="002D4878" w:rsidRDefault="00000000">
            <w:pPr>
              <w:rPr>
                <w:rFonts w:cs="Times New Roman"/>
              </w:rPr>
            </w:pPr>
            <w:r w:rsidRPr="002D4878">
              <w:rPr>
                <w:rFonts w:cs="Times New Roman"/>
              </w:rPr>
              <w:t>A8: Privilege Escalation</w:t>
            </w:r>
          </w:p>
        </w:tc>
        <w:tc>
          <w:tcPr>
            <w:tcW w:w="1987" w:type="dxa"/>
          </w:tcPr>
          <w:p w14:paraId="4F4C3E89" w14:textId="77777777" w:rsidR="008322CF" w:rsidRPr="002D4878" w:rsidRDefault="00000000">
            <w:pPr>
              <w:rPr>
                <w:rFonts w:cs="Times New Roman"/>
              </w:rPr>
            </w:pPr>
            <w:r w:rsidRPr="002D4878">
              <w:rPr>
                <w:rFonts w:cs="Times New Roman"/>
              </w:rPr>
              <w:t>Logic</w:t>
            </w:r>
          </w:p>
        </w:tc>
        <w:tc>
          <w:tcPr>
            <w:tcW w:w="1987" w:type="dxa"/>
          </w:tcPr>
          <w:p w14:paraId="3B07E31D" w14:textId="77777777" w:rsidR="008322CF" w:rsidRPr="002D4878" w:rsidRDefault="00000000">
            <w:pPr>
              <w:rPr>
                <w:rFonts w:cs="Times New Roman"/>
              </w:rPr>
            </w:pPr>
            <w:r w:rsidRPr="002D4878">
              <w:rPr>
                <w:rFonts w:cs="Times New Roman"/>
              </w:rPr>
              <w:t>0.778</w:t>
            </w:r>
          </w:p>
        </w:tc>
        <w:tc>
          <w:tcPr>
            <w:tcW w:w="1987" w:type="dxa"/>
          </w:tcPr>
          <w:p w14:paraId="38A0A51B" w14:textId="77777777" w:rsidR="008322CF" w:rsidRPr="002D4878" w:rsidRDefault="00000000">
            <w:pPr>
              <w:rPr>
                <w:rFonts w:cs="Times New Roman"/>
              </w:rPr>
            </w:pPr>
            <w:r w:rsidRPr="002D4878">
              <w:rPr>
                <w:rFonts w:cs="Times New Roman"/>
              </w:rPr>
              <w:t>0.770</w:t>
            </w:r>
          </w:p>
        </w:tc>
        <w:tc>
          <w:tcPr>
            <w:tcW w:w="1987" w:type="dxa"/>
          </w:tcPr>
          <w:p w14:paraId="05EAC0EC" w14:textId="77777777" w:rsidR="008322CF" w:rsidRPr="002D4878" w:rsidRDefault="00000000">
            <w:pPr>
              <w:rPr>
                <w:rFonts w:cs="Times New Roman"/>
              </w:rPr>
            </w:pPr>
            <w:r w:rsidRPr="002D4878">
              <w:rPr>
                <w:rFonts w:cs="Times New Roman"/>
              </w:rPr>
              <w:t>0.828</w:t>
            </w:r>
          </w:p>
        </w:tc>
      </w:tr>
      <w:tr w:rsidR="002D4878" w:rsidRPr="002D4878" w14:paraId="2FAF1F53" w14:textId="77777777">
        <w:trPr>
          <w:jc w:val="center"/>
        </w:trPr>
        <w:tc>
          <w:tcPr>
            <w:tcW w:w="1987" w:type="dxa"/>
          </w:tcPr>
          <w:p w14:paraId="53C5AEEB" w14:textId="77777777" w:rsidR="008322CF" w:rsidRPr="002D4878" w:rsidRDefault="00000000">
            <w:pPr>
              <w:rPr>
                <w:rFonts w:cs="Times New Roman"/>
              </w:rPr>
            </w:pPr>
            <w:r w:rsidRPr="002D4878">
              <w:rPr>
                <w:rFonts w:cs="Times New Roman"/>
              </w:rPr>
              <w:t>A9: Goal Hijacking</w:t>
            </w:r>
          </w:p>
        </w:tc>
        <w:tc>
          <w:tcPr>
            <w:tcW w:w="1987" w:type="dxa"/>
          </w:tcPr>
          <w:p w14:paraId="61D4420A" w14:textId="77777777" w:rsidR="008322CF" w:rsidRPr="002D4878" w:rsidRDefault="00000000">
            <w:pPr>
              <w:rPr>
                <w:rFonts w:cs="Times New Roman"/>
              </w:rPr>
            </w:pPr>
            <w:r w:rsidRPr="002D4878">
              <w:rPr>
                <w:rFonts w:cs="Times New Roman"/>
              </w:rPr>
              <w:t>Logic</w:t>
            </w:r>
          </w:p>
        </w:tc>
        <w:tc>
          <w:tcPr>
            <w:tcW w:w="1987" w:type="dxa"/>
          </w:tcPr>
          <w:p w14:paraId="26F65D37" w14:textId="77777777" w:rsidR="008322CF" w:rsidRPr="002D4878" w:rsidRDefault="00000000">
            <w:pPr>
              <w:rPr>
                <w:rFonts w:cs="Times New Roman"/>
              </w:rPr>
            </w:pPr>
            <w:r w:rsidRPr="002D4878">
              <w:rPr>
                <w:rFonts w:cs="Times New Roman"/>
              </w:rPr>
              <w:t>0.770</w:t>
            </w:r>
          </w:p>
        </w:tc>
        <w:tc>
          <w:tcPr>
            <w:tcW w:w="1987" w:type="dxa"/>
          </w:tcPr>
          <w:p w14:paraId="5462C9D1" w14:textId="77777777" w:rsidR="008322CF" w:rsidRPr="002D4878" w:rsidRDefault="00000000">
            <w:pPr>
              <w:rPr>
                <w:rFonts w:cs="Times New Roman"/>
              </w:rPr>
            </w:pPr>
            <w:r w:rsidRPr="002D4878">
              <w:rPr>
                <w:rFonts w:cs="Times New Roman"/>
              </w:rPr>
              <w:t>0.762</w:t>
            </w:r>
          </w:p>
        </w:tc>
        <w:tc>
          <w:tcPr>
            <w:tcW w:w="1987" w:type="dxa"/>
          </w:tcPr>
          <w:p w14:paraId="6CE531A9" w14:textId="77777777" w:rsidR="008322CF" w:rsidRPr="002D4878" w:rsidRDefault="00000000">
            <w:pPr>
              <w:rPr>
                <w:rFonts w:cs="Times New Roman"/>
              </w:rPr>
            </w:pPr>
            <w:r w:rsidRPr="002D4878">
              <w:rPr>
                <w:rFonts w:cs="Times New Roman"/>
              </w:rPr>
              <w:t>0.792</w:t>
            </w:r>
          </w:p>
        </w:tc>
      </w:tr>
    </w:tbl>
    <w:p w14:paraId="6C51819A"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4.3 Defense effectiveness</w:t>
      </w:r>
    </w:p>
    <w:p w14:paraId="0DE5D19B" w14:textId="77777777" w:rsidR="008322CF" w:rsidRPr="002D4878" w:rsidRDefault="00000000">
      <w:pPr>
        <w:rPr>
          <w:rFonts w:cs="Times New Roman"/>
        </w:rPr>
      </w:pPr>
      <w:r w:rsidRPr="002D4878">
        <w:rPr>
          <w:rFonts w:cs="Times New Roman"/>
        </w:rPr>
        <w:t>Table 3. Simulated defense effectiveness on Platform P2. DDR: Defense Detection Rate; ASR: residual attack success rate; FPR-D: false-positive rate of defense; DOI: defense overhead index.</w:t>
      </w:r>
    </w:p>
    <w:p w14:paraId="44A6E713" w14:textId="77777777" w:rsidR="008322CF" w:rsidRPr="002D4878" w:rsidRDefault="008322CF">
      <w:pPr>
        <w:rPr>
          <w:rFonts w:cs="Times New Roman"/>
        </w:rPr>
      </w:pP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D4878" w:rsidRPr="002D4878" w14:paraId="2199CF35" w14:textId="77777777">
        <w:trPr>
          <w:jc w:val="center"/>
        </w:trPr>
        <w:tc>
          <w:tcPr>
            <w:tcW w:w="1987" w:type="dxa"/>
          </w:tcPr>
          <w:p w14:paraId="51FB8D7B" w14:textId="77777777" w:rsidR="008322CF" w:rsidRPr="002D4878" w:rsidRDefault="00000000">
            <w:pPr>
              <w:rPr>
                <w:rFonts w:cs="Times New Roman"/>
              </w:rPr>
            </w:pPr>
            <w:r w:rsidRPr="002D4878">
              <w:rPr>
                <w:rFonts w:cs="Times New Roman"/>
              </w:rPr>
              <w:t>Defense configuration</w:t>
            </w:r>
          </w:p>
        </w:tc>
        <w:tc>
          <w:tcPr>
            <w:tcW w:w="1987" w:type="dxa"/>
          </w:tcPr>
          <w:p w14:paraId="3A6F8FC2" w14:textId="77777777" w:rsidR="008322CF" w:rsidRPr="002D4878" w:rsidRDefault="00000000">
            <w:pPr>
              <w:rPr>
                <w:rFonts w:cs="Times New Roman"/>
              </w:rPr>
            </w:pPr>
            <w:r w:rsidRPr="002D4878">
              <w:rPr>
                <w:rFonts w:cs="Times New Roman"/>
              </w:rPr>
              <w:t>DDR</w:t>
            </w:r>
          </w:p>
        </w:tc>
        <w:tc>
          <w:tcPr>
            <w:tcW w:w="1987" w:type="dxa"/>
          </w:tcPr>
          <w:p w14:paraId="64EAEAC7" w14:textId="77777777" w:rsidR="008322CF" w:rsidRPr="002D4878" w:rsidRDefault="00000000">
            <w:pPr>
              <w:rPr>
                <w:rFonts w:cs="Times New Roman"/>
              </w:rPr>
            </w:pPr>
            <w:r w:rsidRPr="002D4878">
              <w:rPr>
                <w:rFonts w:cs="Times New Roman"/>
              </w:rPr>
              <w:t>Residual ASR</w:t>
            </w:r>
          </w:p>
        </w:tc>
        <w:tc>
          <w:tcPr>
            <w:tcW w:w="1987" w:type="dxa"/>
          </w:tcPr>
          <w:p w14:paraId="233DC450" w14:textId="77777777" w:rsidR="008322CF" w:rsidRPr="002D4878" w:rsidRDefault="00000000">
            <w:pPr>
              <w:rPr>
                <w:rFonts w:cs="Times New Roman"/>
              </w:rPr>
            </w:pPr>
            <w:r w:rsidRPr="002D4878">
              <w:rPr>
                <w:rFonts w:cs="Times New Roman"/>
              </w:rPr>
              <w:t>FPR_D</w:t>
            </w:r>
          </w:p>
        </w:tc>
        <w:tc>
          <w:tcPr>
            <w:tcW w:w="1987" w:type="dxa"/>
          </w:tcPr>
          <w:p w14:paraId="13A0F9BF" w14:textId="77777777" w:rsidR="008322CF" w:rsidRPr="002D4878" w:rsidRDefault="00000000">
            <w:pPr>
              <w:rPr>
                <w:rFonts w:cs="Times New Roman"/>
              </w:rPr>
            </w:pPr>
            <w:r w:rsidRPr="002D4878">
              <w:rPr>
                <w:rFonts w:cs="Times New Roman"/>
              </w:rPr>
              <w:t>DOI</w:t>
            </w:r>
          </w:p>
        </w:tc>
      </w:tr>
      <w:tr w:rsidR="002D4878" w:rsidRPr="002D4878" w14:paraId="76008BD5" w14:textId="77777777">
        <w:trPr>
          <w:jc w:val="center"/>
        </w:trPr>
        <w:tc>
          <w:tcPr>
            <w:tcW w:w="1987" w:type="dxa"/>
          </w:tcPr>
          <w:p w14:paraId="24AEEE49" w14:textId="77777777" w:rsidR="008322CF" w:rsidRPr="002D4878" w:rsidRDefault="00000000">
            <w:pPr>
              <w:rPr>
                <w:rFonts w:cs="Times New Roman"/>
              </w:rPr>
            </w:pPr>
            <w:r w:rsidRPr="002D4878">
              <w:rPr>
                <w:rFonts w:cs="Times New Roman"/>
              </w:rPr>
              <w:t>Bundle All</w:t>
            </w:r>
          </w:p>
        </w:tc>
        <w:tc>
          <w:tcPr>
            <w:tcW w:w="1987" w:type="dxa"/>
          </w:tcPr>
          <w:p w14:paraId="65F82BAD" w14:textId="77777777" w:rsidR="008322CF" w:rsidRPr="002D4878" w:rsidRDefault="00000000">
            <w:pPr>
              <w:rPr>
                <w:rFonts w:cs="Times New Roman"/>
              </w:rPr>
            </w:pPr>
            <w:r w:rsidRPr="002D4878">
              <w:rPr>
                <w:rFonts w:cs="Times New Roman"/>
              </w:rPr>
              <w:t>0.275</w:t>
            </w:r>
          </w:p>
        </w:tc>
        <w:tc>
          <w:tcPr>
            <w:tcW w:w="1987" w:type="dxa"/>
          </w:tcPr>
          <w:p w14:paraId="7CB07EC9" w14:textId="77777777" w:rsidR="008322CF" w:rsidRPr="002D4878" w:rsidRDefault="00000000">
            <w:pPr>
              <w:rPr>
                <w:rFonts w:cs="Times New Roman"/>
              </w:rPr>
            </w:pPr>
            <w:r w:rsidRPr="002D4878">
              <w:rPr>
                <w:rFonts w:cs="Times New Roman"/>
              </w:rPr>
              <w:t>0.352</w:t>
            </w:r>
          </w:p>
        </w:tc>
        <w:tc>
          <w:tcPr>
            <w:tcW w:w="1987" w:type="dxa"/>
          </w:tcPr>
          <w:p w14:paraId="19FCD74A" w14:textId="77777777" w:rsidR="008322CF" w:rsidRPr="002D4878" w:rsidRDefault="00000000">
            <w:pPr>
              <w:rPr>
                <w:rFonts w:cs="Times New Roman"/>
              </w:rPr>
            </w:pPr>
            <w:r w:rsidRPr="002D4878">
              <w:rPr>
                <w:rFonts w:cs="Times New Roman"/>
              </w:rPr>
              <w:t>0.121</w:t>
            </w:r>
          </w:p>
        </w:tc>
        <w:tc>
          <w:tcPr>
            <w:tcW w:w="1987" w:type="dxa"/>
          </w:tcPr>
          <w:p w14:paraId="13DBE583" w14:textId="77777777" w:rsidR="008322CF" w:rsidRPr="002D4878" w:rsidRDefault="00000000">
            <w:pPr>
              <w:rPr>
                <w:rFonts w:cs="Times New Roman"/>
              </w:rPr>
            </w:pPr>
            <w:r w:rsidRPr="002D4878">
              <w:rPr>
                <w:rFonts w:cs="Times New Roman"/>
              </w:rPr>
              <w:t>1.628</w:t>
            </w:r>
          </w:p>
        </w:tc>
      </w:tr>
      <w:tr w:rsidR="002D4878" w:rsidRPr="002D4878" w14:paraId="5D81932B" w14:textId="77777777">
        <w:trPr>
          <w:jc w:val="center"/>
        </w:trPr>
        <w:tc>
          <w:tcPr>
            <w:tcW w:w="1987" w:type="dxa"/>
          </w:tcPr>
          <w:p w14:paraId="0E0161E5" w14:textId="77777777" w:rsidR="008322CF" w:rsidRPr="002D4878" w:rsidRDefault="00000000">
            <w:pPr>
              <w:rPr>
                <w:rFonts w:cs="Times New Roman"/>
              </w:rPr>
            </w:pPr>
            <w:r w:rsidRPr="002D4878">
              <w:rPr>
                <w:rFonts w:cs="Times New Roman"/>
              </w:rPr>
              <w:t>Bundle D1+D3+D4+D6</w:t>
            </w:r>
          </w:p>
        </w:tc>
        <w:tc>
          <w:tcPr>
            <w:tcW w:w="1987" w:type="dxa"/>
          </w:tcPr>
          <w:p w14:paraId="661536E0" w14:textId="77777777" w:rsidR="008322CF" w:rsidRPr="002D4878" w:rsidRDefault="00000000">
            <w:pPr>
              <w:rPr>
                <w:rFonts w:cs="Times New Roman"/>
              </w:rPr>
            </w:pPr>
            <w:r w:rsidRPr="002D4878">
              <w:rPr>
                <w:rFonts w:cs="Times New Roman"/>
              </w:rPr>
              <w:t>0.238</w:t>
            </w:r>
          </w:p>
        </w:tc>
        <w:tc>
          <w:tcPr>
            <w:tcW w:w="1987" w:type="dxa"/>
          </w:tcPr>
          <w:p w14:paraId="56E7216A" w14:textId="77777777" w:rsidR="008322CF" w:rsidRPr="002D4878" w:rsidRDefault="00000000">
            <w:pPr>
              <w:rPr>
                <w:rFonts w:cs="Times New Roman"/>
              </w:rPr>
            </w:pPr>
            <w:r w:rsidRPr="002D4878">
              <w:rPr>
                <w:rFonts w:cs="Times New Roman"/>
              </w:rPr>
              <w:t>0.453</w:t>
            </w:r>
          </w:p>
        </w:tc>
        <w:tc>
          <w:tcPr>
            <w:tcW w:w="1987" w:type="dxa"/>
          </w:tcPr>
          <w:p w14:paraId="7BF9CAE0" w14:textId="77777777" w:rsidR="008322CF" w:rsidRPr="002D4878" w:rsidRDefault="00000000">
            <w:pPr>
              <w:rPr>
                <w:rFonts w:cs="Times New Roman"/>
              </w:rPr>
            </w:pPr>
            <w:r w:rsidRPr="002D4878">
              <w:rPr>
                <w:rFonts w:cs="Times New Roman"/>
              </w:rPr>
              <w:t>0.094</w:t>
            </w:r>
          </w:p>
        </w:tc>
        <w:tc>
          <w:tcPr>
            <w:tcW w:w="1987" w:type="dxa"/>
          </w:tcPr>
          <w:p w14:paraId="38E8FEBE" w14:textId="77777777" w:rsidR="008322CF" w:rsidRPr="002D4878" w:rsidRDefault="00000000">
            <w:pPr>
              <w:rPr>
                <w:rFonts w:cs="Times New Roman"/>
              </w:rPr>
            </w:pPr>
            <w:r w:rsidRPr="002D4878">
              <w:rPr>
                <w:rFonts w:cs="Times New Roman"/>
              </w:rPr>
              <w:t>1.441</w:t>
            </w:r>
          </w:p>
        </w:tc>
      </w:tr>
      <w:tr w:rsidR="002D4878" w:rsidRPr="002D4878" w14:paraId="16567A17" w14:textId="77777777">
        <w:trPr>
          <w:jc w:val="center"/>
        </w:trPr>
        <w:tc>
          <w:tcPr>
            <w:tcW w:w="1987" w:type="dxa"/>
          </w:tcPr>
          <w:p w14:paraId="4EF7B1C9" w14:textId="77777777" w:rsidR="008322CF" w:rsidRPr="002D4878" w:rsidRDefault="00000000">
            <w:pPr>
              <w:rPr>
                <w:rFonts w:cs="Times New Roman"/>
              </w:rPr>
            </w:pPr>
            <w:r w:rsidRPr="002D4878">
              <w:rPr>
                <w:rFonts w:cs="Times New Roman"/>
              </w:rPr>
              <w:t>D1: Input Sanitization</w:t>
            </w:r>
          </w:p>
        </w:tc>
        <w:tc>
          <w:tcPr>
            <w:tcW w:w="1987" w:type="dxa"/>
          </w:tcPr>
          <w:p w14:paraId="0F6C4BB5" w14:textId="77777777" w:rsidR="008322CF" w:rsidRPr="002D4878" w:rsidRDefault="00000000">
            <w:pPr>
              <w:rPr>
                <w:rFonts w:cs="Times New Roman"/>
              </w:rPr>
            </w:pPr>
            <w:r w:rsidRPr="002D4878">
              <w:rPr>
                <w:rFonts w:cs="Times New Roman"/>
              </w:rPr>
              <w:t>0.131</w:t>
            </w:r>
          </w:p>
        </w:tc>
        <w:tc>
          <w:tcPr>
            <w:tcW w:w="1987" w:type="dxa"/>
          </w:tcPr>
          <w:p w14:paraId="48A11082" w14:textId="77777777" w:rsidR="008322CF" w:rsidRPr="002D4878" w:rsidRDefault="00000000">
            <w:pPr>
              <w:rPr>
                <w:rFonts w:cs="Times New Roman"/>
              </w:rPr>
            </w:pPr>
            <w:r w:rsidRPr="002D4878">
              <w:rPr>
                <w:rFonts w:cs="Times New Roman"/>
              </w:rPr>
              <w:t>0.685</w:t>
            </w:r>
          </w:p>
        </w:tc>
        <w:tc>
          <w:tcPr>
            <w:tcW w:w="1987" w:type="dxa"/>
          </w:tcPr>
          <w:p w14:paraId="66031614" w14:textId="77777777" w:rsidR="008322CF" w:rsidRPr="002D4878" w:rsidRDefault="00000000">
            <w:pPr>
              <w:rPr>
                <w:rFonts w:cs="Times New Roman"/>
              </w:rPr>
            </w:pPr>
            <w:r w:rsidRPr="002D4878">
              <w:rPr>
                <w:rFonts w:cs="Times New Roman"/>
              </w:rPr>
              <w:t>0.050</w:t>
            </w:r>
          </w:p>
        </w:tc>
        <w:tc>
          <w:tcPr>
            <w:tcW w:w="1987" w:type="dxa"/>
          </w:tcPr>
          <w:p w14:paraId="1F72E8B7" w14:textId="77777777" w:rsidR="008322CF" w:rsidRPr="002D4878" w:rsidRDefault="00000000">
            <w:pPr>
              <w:rPr>
                <w:rFonts w:cs="Times New Roman"/>
              </w:rPr>
            </w:pPr>
            <w:r w:rsidRPr="002D4878">
              <w:rPr>
                <w:rFonts w:cs="Times New Roman"/>
              </w:rPr>
              <w:t>1.243</w:t>
            </w:r>
          </w:p>
        </w:tc>
      </w:tr>
      <w:tr w:rsidR="002D4878" w:rsidRPr="002D4878" w14:paraId="26A0E48D" w14:textId="77777777">
        <w:trPr>
          <w:jc w:val="center"/>
        </w:trPr>
        <w:tc>
          <w:tcPr>
            <w:tcW w:w="1987" w:type="dxa"/>
          </w:tcPr>
          <w:p w14:paraId="0E969462" w14:textId="77777777" w:rsidR="008322CF" w:rsidRPr="002D4878" w:rsidRDefault="00000000">
            <w:pPr>
              <w:rPr>
                <w:rFonts w:cs="Times New Roman"/>
              </w:rPr>
            </w:pPr>
            <w:r w:rsidRPr="002D4878">
              <w:rPr>
                <w:rFonts w:cs="Times New Roman"/>
              </w:rPr>
              <w:t>D2: Tool Attestation</w:t>
            </w:r>
          </w:p>
        </w:tc>
        <w:tc>
          <w:tcPr>
            <w:tcW w:w="1987" w:type="dxa"/>
          </w:tcPr>
          <w:p w14:paraId="41C726C7" w14:textId="77777777" w:rsidR="008322CF" w:rsidRPr="002D4878" w:rsidRDefault="00000000">
            <w:pPr>
              <w:rPr>
                <w:rFonts w:cs="Times New Roman"/>
              </w:rPr>
            </w:pPr>
            <w:r w:rsidRPr="002D4878">
              <w:rPr>
                <w:rFonts w:cs="Times New Roman"/>
              </w:rPr>
              <w:t>0.153</w:t>
            </w:r>
          </w:p>
        </w:tc>
        <w:tc>
          <w:tcPr>
            <w:tcW w:w="1987" w:type="dxa"/>
          </w:tcPr>
          <w:p w14:paraId="10277C75" w14:textId="77777777" w:rsidR="008322CF" w:rsidRPr="002D4878" w:rsidRDefault="00000000">
            <w:pPr>
              <w:rPr>
                <w:rFonts w:cs="Times New Roman"/>
              </w:rPr>
            </w:pPr>
            <w:r w:rsidRPr="002D4878">
              <w:rPr>
                <w:rFonts w:cs="Times New Roman"/>
              </w:rPr>
              <w:t>0.606</w:t>
            </w:r>
          </w:p>
        </w:tc>
        <w:tc>
          <w:tcPr>
            <w:tcW w:w="1987" w:type="dxa"/>
          </w:tcPr>
          <w:p w14:paraId="55DE5803" w14:textId="77777777" w:rsidR="008322CF" w:rsidRPr="002D4878" w:rsidRDefault="00000000">
            <w:pPr>
              <w:rPr>
                <w:rFonts w:cs="Times New Roman"/>
              </w:rPr>
            </w:pPr>
            <w:r w:rsidRPr="002D4878">
              <w:rPr>
                <w:rFonts w:cs="Times New Roman"/>
              </w:rPr>
              <w:t>0.019</w:t>
            </w:r>
          </w:p>
        </w:tc>
        <w:tc>
          <w:tcPr>
            <w:tcW w:w="1987" w:type="dxa"/>
          </w:tcPr>
          <w:p w14:paraId="4DE35E2E" w14:textId="77777777" w:rsidR="008322CF" w:rsidRPr="002D4878" w:rsidRDefault="00000000">
            <w:pPr>
              <w:rPr>
                <w:rFonts w:cs="Times New Roman"/>
              </w:rPr>
            </w:pPr>
            <w:r w:rsidRPr="002D4878">
              <w:rPr>
                <w:rFonts w:cs="Times New Roman"/>
              </w:rPr>
              <w:t>1.221</w:t>
            </w:r>
          </w:p>
        </w:tc>
      </w:tr>
      <w:tr w:rsidR="002D4878" w:rsidRPr="002D4878" w14:paraId="447CEA2A" w14:textId="77777777">
        <w:trPr>
          <w:jc w:val="center"/>
        </w:trPr>
        <w:tc>
          <w:tcPr>
            <w:tcW w:w="1987" w:type="dxa"/>
          </w:tcPr>
          <w:p w14:paraId="056CC6E6" w14:textId="77777777" w:rsidR="008322CF" w:rsidRPr="002D4878" w:rsidRDefault="00000000">
            <w:pPr>
              <w:rPr>
                <w:rFonts w:cs="Times New Roman"/>
              </w:rPr>
            </w:pPr>
            <w:r w:rsidRPr="002D4878">
              <w:rPr>
                <w:rFonts w:cs="Times New Roman"/>
              </w:rPr>
              <w:t>D3: Response Verification</w:t>
            </w:r>
          </w:p>
        </w:tc>
        <w:tc>
          <w:tcPr>
            <w:tcW w:w="1987" w:type="dxa"/>
          </w:tcPr>
          <w:p w14:paraId="39171895" w14:textId="77777777" w:rsidR="008322CF" w:rsidRPr="002D4878" w:rsidRDefault="00000000">
            <w:pPr>
              <w:rPr>
                <w:rFonts w:cs="Times New Roman"/>
              </w:rPr>
            </w:pPr>
            <w:r w:rsidRPr="002D4878">
              <w:rPr>
                <w:rFonts w:cs="Times New Roman"/>
              </w:rPr>
              <w:t>0.148</w:t>
            </w:r>
          </w:p>
        </w:tc>
        <w:tc>
          <w:tcPr>
            <w:tcW w:w="1987" w:type="dxa"/>
          </w:tcPr>
          <w:p w14:paraId="4616DA5B" w14:textId="77777777" w:rsidR="008322CF" w:rsidRPr="002D4878" w:rsidRDefault="00000000">
            <w:pPr>
              <w:rPr>
                <w:rFonts w:cs="Times New Roman"/>
              </w:rPr>
            </w:pPr>
            <w:r w:rsidRPr="002D4878">
              <w:rPr>
                <w:rFonts w:cs="Times New Roman"/>
              </w:rPr>
              <w:t>0.639</w:t>
            </w:r>
          </w:p>
        </w:tc>
        <w:tc>
          <w:tcPr>
            <w:tcW w:w="1987" w:type="dxa"/>
          </w:tcPr>
          <w:p w14:paraId="75C3A0CF" w14:textId="77777777" w:rsidR="008322CF" w:rsidRPr="002D4878" w:rsidRDefault="00000000">
            <w:pPr>
              <w:rPr>
                <w:rFonts w:cs="Times New Roman"/>
              </w:rPr>
            </w:pPr>
            <w:r w:rsidRPr="002D4878">
              <w:rPr>
                <w:rFonts w:cs="Times New Roman"/>
              </w:rPr>
              <w:t>0.032</w:t>
            </w:r>
          </w:p>
        </w:tc>
        <w:tc>
          <w:tcPr>
            <w:tcW w:w="1987" w:type="dxa"/>
          </w:tcPr>
          <w:p w14:paraId="6CFD178A" w14:textId="77777777" w:rsidR="008322CF" w:rsidRPr="002D4878" w:rsidRDefault="00000000">
            <w:pPr>
              <w:rPr>
                <w:rFonts w:cs="Times New Roman"/>
              </w:rPr>
            </w:pPr>
            <w:r w:rsidRPr="002D4878">
              <w:rPr>
                <w:rFonts w:cs="Times New Roman"/>
              </w:rPr>
              <w:t>1.265</w:t>
            </w:r>
          </w:p>
        </w:tc>
      </w:tr>
      <w:tr w:rsidR="002D4878" w:rsidRPr="002D4878" w14:paraId="1BFAD460" w14:textId="77777777">
        <w:trPr>
          <w:jc w:val="center"/>
        </w:trPr>
        <w:tc>
          <w:tcPr>
            <w:tcW w:w="1987" w:type="dxa"/>
          </w:tcPr>
          <w:p w14:paraId="07302FCB" w14:textId="77777777" w:rsidR="008322CF" w:rsidRPr="002D4878" w:rsidRDefault="00000000">
            <w:pPr>
              <w:rPr>
                <w:rFonts w:cs="Times New Roman"/>
              </w:rPr>
            </w:pPr>
            <w:r w:rsidRPr="002D4878">
              <w:rPr>
                <w:rFonts w:cs="Times New Roman"/>
              </w:rPr>
              <w:t>D4: Agent Isolation</w:t>
            </w:r>
          </w:p>
        </w:tc>
        <w:tc>
          <w:tcPr>
            <w:tcW w:w="1987" w:type="dxa"/>
          </w:tcPr>
          <w:p w14:paraId="5EA62CC0" w14:textId="77777777" w:rsidR="008322CF" w:rsidRPr="002D4878" w:rsidRDefault="00000000">
            <w:pPr>
              <w:rPr>
                <w:rFonts w:cs="Times New Roman"/>
              </w:rPr>
            </w:pPr>
            <w:r w:rsidRPr="002D4878">
              <w:rPr>
                <w:rFonts w:cs="Times New Roman"/>
              </w:rPr>
              <w:t>0.100</w:t>
            </w:r>
          </w:p>
        </w:tc>
        <w:tc>
          <w:tcPr>
            <w:tcW w:w="1987" w:type="dxa"/>
          </w:tcPr>
          <w:p w14:paraId="280FAFD2" w14:textId="77777777" w:rsidR="008322CF" w:rsidRPr="002D4878" w:rsidRDefault="00000000">
            <w:pPr>
              <w:rPr>
                <w:rFonts w:cs="Times New Roman"/>
              </w:rPr>
            </w:pPr>
            <w:r w:rsidRPr="002D4878">
              <w:rPr>
                <w:rFonts w:cs="Times New Roman"/>
              </w:rPr>
              <w:t>0.671</w:t>
            </w:r>
          </w:p>
        </w:tc>
        <w:tc>
          <w:tcPr>
            <w:tcW w:w="1987" w:type="dxa"/>
          </w:tcPr>
          <w:p w14:paraId="7CD8DE9B" w14:textId="77777777" w:rsidR="008322CF" w:rsidRPr="002D4878" w:rsidRDefault="00000000">
            <w:pPr>
              <w:rPr>
                <w:rFonts w:cs="Times New Roman"/>
              </w:rPr>
            </w:pPr>
            <w:r w:rsidRPr="002D4878">
              <w:rPr>
                <w:rFonts w:cs="Times New Roman"/>
              </w:rPr>
              <w:t>0.022</w:t>
            </w:r>
          </w:p>
        </w:tc>
        <w:tc>
          <w:tcPr>
            <w:tcW w:w="1987" w:type="dxa"/>
          </w:tcPr>
          <w:p w14:paraId="26E0DFEA" w14:textId="77777777" w:rsidR="008322CF" w:rsidRPr="002D4878" w:rsidRDefault="00000000">
            <w:pPr>
              <w:rPr>
                <w:rFonts w:cs="Times New Roman"/>
              </w:rPr>
            </w:pPr>
            <w:r w:rsidRPr="002D4878">
              <w:rPr>
                <w:rFonts w:cs="Times New Roman"/>
              </w:rPr>
              <w:t>1.232</w:t>
            </w:r>
          </w:p>
        </w:tc>
      </w:tr>
      <w:tr w:rsidR="002D4878" w:rsidRPr="002D4878" w14:paraId="36D7A732" w14:textId="77777777">
        <w:trPr>
          <w:jc w:val="center"/>
        </w:trPr>
        <w:tc>
          <w:tcPr>
            <w:tcW w:w="1987" w:type="dxa"/>
          </w:tcPr>
          <w:p w14:paraId="00B21B7B" w14:textId="77777777" w:rsidR="008322CF" w:rsidRPr="002D4878" w:rsidRDefault="00000000">
            <w:pPr>
              <w:rPr>
                <w:rFonts w:cs="Times New Roman"/>
              </w:rPr>
            </w:pPr>
            <w:r w:rsidRPr="002D4878">
              <w:rPr>
                <w:rFonts w:cs="Times New Roman"/>
              </w:rPr>
              <w:t>D5: Consensus Protocol</w:t>
            </w:r>
          </w:p>
        </w:tc>
        <w:tc>
          <w:tcPr>
            <w:tcW w:w="1987" w:type="dxa"/>
          </w:tcPr>
          <w:p w14:paraId="4BD4DE6D" w14:textId="77777777" w:rsidR="008322CF" w:rsidRPr="002D4878" w:rsidRDefault="00000000">
            <w:pPr>
              <w:rPr>
                <w:rFonts w:cs="Times New Roman"/>
              </w:rPr>
            </w:pPr>
            <w:r w:rsidRPr="002D4878">
              <w:rPr>
                <w:rFonts w:cs="Times New Roman"/>
              </w:rPr>
              <w:t>0.148</w:t>
            </w:r>
          </w:p>
        </w:tc>
        <w:tc>
          <w:tcPr>
            <w:tcW w:w="1987" w:type="dxa"/>
          </w:tcPr>
          <w:p w14:paraId="4065E3E6" w14:textId="77777777" w:rsidR="008322CF" w:rsidRPr="002D4878" w:rsidRDefault="00000000">
            <w:pPr>
              <w:rPr>
                <w:rFonts w:cs="Times New Roman"/>
              </w:rPr>
            </w:pPr>
            <w:r w:rsidRPr="002D4878">
              <w:rPr>
                <w:rFonts w:cs="Times New Roman"/>
              </w:rPr>
              <w:t>0.644</w:t>
            </w:r>
          </w:p>
        </w:tc>
        <w:tc>
          <w:tcPr>
            <w:tcW w:w="1987" w:type="dxa"/>
          </w:tcPr>
          <w:p w14:paraId="1FE4CDDE" w14:textId="77777777" w:rsidR="008322CF" w:rsidRPr="002D4878" w:rsidRDefault="00000000">
            <w:pPr>
              <w:rPr>
                <w:rFonts w:cs="Times New Roman"/>
              </w:rPr>
            </w:pPr>
            <w:r w:rsidRPr="002D4878">
              <w:rPr>
                <w:rFonts w:cs="Times New Roman"/>
              </w:rPr>
              <w:t>0.061</w:t>
            </w:r>
          </w:p>
        </w:tc>
        <w:tc>
          <w:tcPr>
            <w:tcW w:w="1987" w:type="dxa"/>
          </w:tcPr>
          <w:p w14:paraId="27BA72ED" w14:textId="77777777" w:rsidR="008322CF" w:rsidRPr="002D4878" w:rsidRDefault="00000000">
            <w:pPr>
              <w:rPr>
                <w:rFonts w:cs="Times New Roman"/>
              </w:rPr>
            </w:pPr>
            <w:r w:rsidRPr="002D4878">
              <w:rPr>
                <w:rFonts w:cs="Times New Roman"/>
              </w:rPr>
              <w:t>1.331</w:t>
            </w:r>
          </w:p>
        </w:tc>
      </w:tr>
      <w:tr w:rsidR="002D4878" w:rsidRPr="002D4878" w14:paraId="5E9C8B2F" w14:textId="77777777">
        <w:trPr>
          <w:jc w:val="center"/>
        </w:trPr>
        <w:tc>
          <w:tcPr>
            <w:tcW w:w="1987" w:type="dxa"/>
          </w:tcPr>
          <w:p w14:paraId="0A35EC61" w14:textId="77777777" w:rsidR="008322CF" w:rsidRPr="002D4878" w:rsidRDefault="00000000">
            <w:pPr>
              <w:rPr>
                <w:rFonts w:cs="Times New Roman"/>
              </w:rPr>
            </w:pPr>
            <w:r w:rsidRPr="002D4878">
              <w:rPr>
                <w:rFonts w:cs="Times New Roman"/>
              </w:rPr>
              <w:t>D6: Behavioral Monitoring</w:t>
            </w:r>
          </w:p>
        </w:tc>
        <w:tc>
          <w:tcPr>
            <w:tcW w:w="1987" w:type="dxa"/>
          </w:tcPr>
          <w:p w14:paraId="51B9F617" w14:textId="77777777" w:rsidR="008322CF" w:rsidRPr="002D4878" w:rsidRDefault="00000000">
            <w:pPr>
              <w:rPr>
                <w:rFonts w:cs="Times New Roman"/>
              </w:rPr>
            </w:pPr>
            <w:r w:rsidRPr="002D4878">
              <w:rPr>
                <w:rFonts w:cs="Times New Roman"/>
              </w:rPr>
              <w:t>0.125</w:t>
            </w:r>
          </w:p>
        </w:tc>
        <w:tc>
          <w:tcPr>
            <w:tcW w:w="1987" w:type="dxa"/>
          </w:tcPr>
          <w:p w14:paraId="6622BAAD" w14:textId="77777777" w:rsidR="008322CF" w:rsidRPr="002D4878" w:rsidRDefault="00000000">
            <w:pPr>
              <w:rPr>
                <w:rFonts w:cs="Times New Roman"/>
              </w:rPr>
            </w:pPr>
            <w:r w:rsidRPr="002D4878">
              <w:rPr>
                <w:rFonts w:cs="Times New Roman"/>
              </w:rPr>
              <w:t>0.692</w:t>
            </w:r>
          </w:p>
        </w:tc>
        <w:tc>
          <w:tcPr>
            <w:tcW w:w="1987" w:type="dxa"/>
          </w:tcPr>
          <w:p w14:paraId="5D607562" w14:textId="77777777" w:rsidR="008322CF" w:rsidRPr="002D4878" w:rsidRDefault="00000000">
            <w:pPr>
              <w:rPr>
                <w:rFonts w:cs="Times New Roman"/>
              </w:rPr>
            </w:pPr>
            <w:r w:rsidRPr="002D4878">
              <w:rPr>
                <w:rFonts w:cs="Times New Roman"/>
              </w:rPr>
              <w:t>0.041</w:t>
            </w:r>
          </w:p>
        </w:tc>
        <w:tc>
          <w:tcPr>
            <w:tcW w:w="1987" w:type="dxa"/>
          </w:tcPr>
          <w:p w14:paraId="58841814" w14:textId="77777777" w:rsidR="008322CF" w:rsidRPr="002D4878" w:rsidRDefault="00000000">
            <w:pPr>
              <w:rPr>
                <w:rFonts w:cs="Times New Roman"/>
              </w:rPr>
            </w:pPr>
            <w:r w:rsidRPr="002D4878">
              <w:rPr>
                <w:rFonts w:cs="Times New Roman"/>
              </w:rPr>
              <w:t>1.210</w:t>
            </w:r>
          </w:p>
        </w:tc>
      </w:tr>
      <w:tr w:rsidR="002D4878" w:rsidRPr="002D4878" w14:paraId="78E94191" w14:textId="77777777">
        <w:trPr>
          <w:jc w:val="center"/>
        </w:trPr>
        <w:tc>
          <w:tcPr>
            <w:tcW w:w="1987" w:type="dxa"/>
          </w:tcPr>
          <w:p w14:paraId="369474B3" w14:textId="77777777" w:rsidR="008322CF" w:rsidRPr="002D4878" w:rsidRDefault="00000000">
            <w:pPr>
              <w:rPr>
                <w:rFonts w:cs="Times New Roman"/>
              </w:rPr>
            </w:pPr>
            <w:r w:rsidRPr="002D4878">
              <w:rPr>
                <w:rFonts w:cs="Times New Roman"/>
              </w:rPr>
              <w:t>nan</w:t>
            </w:r>
          </w:p>
        </w:tc>
        <w:tc>
          <w:tcPr>
            <w:tcW w:w="1987" w:type="dxa"/>
          </w:tcPr>
          <w:p w14:paraId="784DBCB5" w14:textId="77777777" w:rsidR="008322CF" w:rsidRPr="002D4878" w:rsidRDefault="00000000">
            <w:pPr>
              <w:rPr>
                <w:rFonts w:cs="Times New Roman"/>
              </w:rPr>
            </w:pPr>
            <w:r w:rsidRPr="002D4878">
              <w:rPr>
                <w:rFonts w:cs="Times New Roman"/>
              </w:rPr>
              <w:t>0.000</w:t>
            </w:r>
          </w:p>
        </w:tc>
        <w:tc>
          <w:tcPr>
            <w:tcW w:w="1987" w:type="dxa"/>
          </w:tcPr>
          <w:p w14:paraId="594D691C" w14:textId="77777777" w:rsidR="008322CF" w:rsidRPr="002D4878" w:rsidRDefault="00000000">
            <w:pPr>
              <w:rPr>
                <w:rFonts w:cs="Times New Roman"/>
              </w:rPr>
            </w:pPr>
            <w:r w:rsidRPr="002D4878">
              <w:rPr>
                <w:rFonts w:cs="Times New Roman"/>
              </w:rPr>
              <w:t>0.818</w:t>
            </w:r>
          </w:p>
        </w:tc>
        <w:tc>
          <w:tcPr>
            <w:tcW w:w="1987" w:type="dxa"/>
          </w:tcPr>
          <w:p w14:paraId="09C62CAB" w14:textId="77777777" w:rsidR="008322CF" w:rsidRPr="002D4878" w:rsidRDefault="00000000">
            <w:pPr>
              <w:rPr>
                <w:rFonts w:cs="Times New Roman"/>
              </w:rPr>
            </w:pPr>
            <w:r w:rsidRPr="002D4878">
              <w:rPr>
                <w:rFonts w:cs="Times New Roman"/>
              </w:rPr>
              <w:t>0.000</w:t>
            </w:r>
          </w:p>
        </w:tc>
        <w:tc>
          <w:tcPr>
            <w:tcW w:w="1987" w:type="dxa"/>
          </w:tcPr>
          <w:p w14:paraId="12AC5944" w14:textId="77777777" w:rsidR="008322CF" w:rsidRPr="002D4878" w:rsidRDefault="00000000">
            <w:pPr>
              <w:rPr>
                <w:rFonts w:cs="Times New Roman"/>
              </w:rPr>
            </w:pPr>
            <w:r w:rsidRPr="002D4878">
              <w:rPr>
                <w:rFonts w:cs="Times New Roman"/>
              </w:rPr>
              <w:t>1.155</w:t>
            </w:r>
          </w:p>
        </w:tc>
      </w:tr>
    </w:tbl>
    <w:p w14:paraId="27855CE6"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4.4 Adaptive attacker analysis</w:t>
      </w:r>
    </w:p>
    <w:p w14:paraId="4249BBE5" w14:textId="77777777" w:rsidR="008322CF" w:rsidRPr="002D4878" w:rsidRDefault="00000000">
      <w:pPr>
        <w:rPr>
          <w:rFonts w:cs="Times New Roman"/>
        </w:rPr>
      </w:pPr>
      <w:r w:rsidRPr="002D4878">
        <w:rPr>
          <w:rFonts w:cs="Times New Roman"/>
        </w:rPr>
        <w:t>Table 4. Simulated residual attack success rate under increasing attacker knowledge on Platform P2 under medium workload.</w:t>
      </w:r>
    </w:p>
    <w:p w14:paraId="21BA1FF4" w14:textId="77777777" w:rsidR="008322CF" w:rsidRPr="002D4878" w:rsidRDefault="008322CF">
      <w:pPr>
        <w:rPr>
          <w:rFonts w:cs="Times New Roman"/>
        </w:rPr>
      </w:pPr>
    </w:p>
    <w:tbl>
      <w:tblPr>
        <w:tblStyle w:val="TableGrid"/>
        <w:tblW w:w="0" w:type="auto"/>
        <w:jc w:val="center"/>
        <w:tblLook w:val="04A0" w:firstRow="1" w:lastRow="0" w:firstColumn="1" w:lastColumn="0" w:noHBand="0" w:noVBand="1"/>
      </w:tblPr>
      <w:tblGrid>
        <w:gridCol w:w="2484"/>
        <w:gridCol w:w="2484"/>
        <w:gridCol w:w="2484"/>
        <w:gridCol w:w="2484"/>
      </w:tblGrid>
      <w:tr w:rsidR="002D4878" w:rsidRPr="002D4878" w14:paraId="52C29405" w14:textId="77777777">
        <w:trPr>
          <w:jc w:val="center"/>
        </w:trPr>
        <w:tc>
          <w:tcPr>
            <w:tcW w:w="2484" w:type="dxa"/>
          </w:tcPr>
          <w:p w14:paraId="7C688C5C" w14:textId="77777777" w:rsidR="008322CF" w:rsidRPr="002D4878" w:rsidRDefault="00000000">
            <w:pPr>
              <w:rPr>
                <w:rFonts w:cs="Times New Roman"/>
              </w:rPr>
            </w:pPr>
            <w:r w:rsidRPr="002D4878">
              <w:rPr>
                <w:rFonts w:cs="Times New Roman"/>
              </w:rPr>
              <w:t>Defense configuration</w:t>
            </w:r>
          </w:p>
        </w:tc>
        <w:tc>
          <w:tcPr>
            <w:tcW w:w="2484" w:type="dxa"/>
          </w:tcPr>
          <w:p w14:paraId="51DD9284" w14:textId="77777777" w:rsidR="008322CF" w:rsidRPr="002D4878" w:rsidRDefault="00000000">
            <w:pPr>
              <w:rPr>
                <w:rFonts w:cs="Times New Roman"/>
              </w:rPr>
            </w:pPr>
            <w:r w:rsidRPr="002D4878">
              <w:rPr>
                <w:rFonts w:cs="Times New Roman"/>
              </w:rPr>
              <w:t>Adaptive</w:t>
            </w:r>
          </w:p>
        </w:tc>
        <w:tc>
          <w:tcPr>
            <w:tcW w:w="2484" w:type="dxa"/>
          </w:tcPr>
          <w:p w14:paraId="3C4ABDC7" w14:textId="77777777" w:rsidR="008322CF" w:rsidRPr="002D4878" w:rsidRDefault="00000000">
            <w:pPr>
              <w:rPr>
                <w:rFonts w:cs="Times New Roman"/>
              </w:rPr>
            </w:pPr>
            <w:r w:rsidRPr="002D4878">
              <w:rPr>
                <w:rFonts w:cs="Times New Roman"/>
              </w:rPr>
              <w:t>Defense-aware</w:t>
            </w:r>
          </w:p>
        </w:tc>
        <w:tc>
          <w:tcPr>
            <w:tcW w:w="2484" w:type="dxa"/>
          </w:tcPr>
          <w:p w14:paraId="1A5F3D62" w14:textId="77777777" w:rsidR="008322CF" w:rsidRPr="002D4878" w:rsidRDefault="00000000">
            <w:pPr>
              <w:rPr>
                <w:rFonts w:cs="Times New Roman"/>
              </w:rPr>
            </w:pPr>
            <w:r w:rsidRPr="002D4878">
              <w:rPr>
                <w:rFonts w:cs="Times New Roman"/>
              </w:rPr>
              <w:t>Static</w:t>
            </w:r>
          </w:p>
        </w:tc>
      </w:tr>
      <w:tr w:rsidR="002D4878" w:rsidRPr="002D4878" w14:paraId="1E461E9C" w14:textId="77777777">
        <w:trPr>
          <w:jc w:val="center"/>
        </w:trPr>
        <w:tc>
          <w:tcPr>
            <w:tcW w:w="2484" w:type="dxa"/>
          </w:tcPr>
          <w:p w14:paraId="0DB55F3B" w14:textId="77777777" w:rsidR="008322CF" w:rsidRPr="002D4878" w:rsidRDefault="00000000">
            <w:pPr>
              <w:rPr>
                <w:rFonts w:cs="Times New Roman"/>
              </w:rPr>
            </w:pPr>
            <w:r w:rsidRPr="002D4878">
              <w:rPr>
                <w:rFonts w:cs="Times New Roman"/>
              </w:rPr>
              <w:t>nan</w:t>
            </w:r>
          </w:p>
        </w:tc>
        <w:tc>
          <w:tcPr>
            <w:tcW w:w="2484" w:type="dxa"/>
          </w:tcPr>
          <w:p w14:paraId="021324FE" w14:textId="77777777" w:rsidR="008322CF" w:rsidRPr="002D4878" w:rsidRDefault="00000000">
            <w:pPr>
              <w:rPr>
                <w:rFonts w:cs="Times New Roman"/>
              </w:rPr>
            </w:pPr>
            <w:r w:rsidRPr="002D4878">
              <w:rPr>
                <w:rFonts w:cs="Times New Roman"/>
              </w:rPr>
              <w:t>0.918</w:t>
            </w:r>
          </w:p>
        </w:tc>
        <w:tc>
          <w:tcPr>
            <w:tcW w:w="2484" w:type="dxa"/>
          </w:tcPr>
          <w:p w14:paraId="337ECD7C" w14:textId="77777777" w:rsidR="008322CF" w:rsidRPr="002D4878" w:rsidRDefault="00000000">
            <w:pPr>
              <w:rPr>
                <w:rFonts w:cs="Times New Roman"/>
              </w:rPr>
            </w:pPr>
            <w:r w:rsidRPr="002D4878">
              <w:rPr>
                <w:rFonts w:cs="Times New Roman"/>
              </w:rPr>
              <w:t>0.818</w:t>
            </w:r>
          </w:p>
        </w:tc>
        <w:tc>
          <w:tcPr>
            <w:tcW w:w="2484" w:type="dxa"/>
          </w:tcPr>
          <w:p w14:paraId="229DE425" w14:textId="77777777" w:rsidR="008322CF" w:rsidRPr="002D4878" w:rsidRDefault="00000000">
            <w:pPr>
              <w:rPr>
                <w:rFonts w:cs="Times New Roman"/>
              </w:rPr>
            </w:pPr>
            <w:r w:rsidRPr="002D4878">
              <w:rPr>
                <w:rFonts w:cs="Times New Roman"/>
              </w:rPr>
              <w:t>0.749</w:t>
            </w:r>
          </w:p>
        </w:tc>
      </w:tr>
      <w:tr w:rsidR="002D4878" w:rsidRPr="002D4878" w14:paraId="029D4A45" w14:textId="77777777">
        <w:trPr>
          <w:jc w:val="center"/>
        </w:trPr>
        <w:tc>
          <w:tcPr>
            <w:tcW w:w="2484" w:type="dxa"/>
          </w:tcPr>
          <w:p w14:paraId="0310FEDF" w14:textId="77777777" w:rsidR="008322CF" w:rsidRPr="002D4878" w:rsidRDefault="00000000">
            <w:pPr>
              <w:rPr>
                <w:rFonts w:cs="Times New Roman"/>
              </w:rPr>
            </w:pPr>
            <w:r w:rsidRPr="002D4878">
              <w:rPr>
                <w:rFonts w:cs="Times New Roman"/>
              </w:rPr>
              <w:t>Bundle All</w:t>
            </w:r>
          </w:p>
        </w:tc>
        <w:tc>
          <w:tcPr>
            <w:tcW w:w="2484" w:type="dxa"/>
          </w:tcPr>
          <w:p w14:paraId="3E0E6D54" w14:textId="77777777" w:rsidR="008322CF" w:rsidRPr="002D4878" w:rsidRDefault="00000000">
            <w:pPr>
              <w:rPr>
                <w:rFonts w:cs="Times New Roman"/>
              </w:rPr>
            </w:pPr>
            <w:r w:rsidRPr="002D4878">
              <w:rPr>
                <w:rFonts w:cs="Times New Roman"/>
              </w:rPr>
              <w:t>0.469</w:t>
            </w:r>
          </w:p>
        </w:tc>
        <w:tc>
          <w:tcPr>
            <w:tcW w:w="2484" w:type="dxa"/>
          </w:tcPr>
          <w:p w14:paraId="4A8511D3" w14:textId="77777777" w:rsidR="008322CF" w:rsidRPr="002D4878" w:rsidRDefault="00000000">
            <w:pPr>
              <w:rPr>
                <w:rFonts w:cs="Times New Roman"/>
              </w:rPr>
            </w:pPr>
            <w:r w:rsidRPr="002D4878">
              <w:rPr>
                <w:rFonts w:cs="Times New Roman"/>
              </w:rPr>
              <w:t>0.352</w:t>
            </w:r>
          </w:p>
        </w:tc>
        <w:tc>
          <w:tcPr>
            <w:tcW w:w="2484" w:type="dxa"/>
          </w:tcPr>
          <w:p w14:paraId="6E09A21E" w14:textId="77777777" w:rsidR="008322CF" w:rsidRPr="002D4878" w:rsidRDefault="00000000">
            <w:pPr>
              <w:rPr>
                <w:rFonts w:cs="Times New Roman"/>
              </w:rPr>
            </w:pPr>
            <w:r w:rsidRPr="002D4878">
              <w:rPr>
                <w:rFonts w:cs="Times New Roman"/>
              </w:rPr>
              <w:t>0.281</w:t>
            </w:r>
          </w:p>
        </w:tc>
      </w:tr>
      <w:tr w:rsidR="002D4878" w:rsidRPr="002D4878" w14:paraId="461C9E67" w14:textId="77777777">
        <w:trPr>
          <w:jc w:val="center"/>
        </w:trPr>
        <w:tc>
          <w:tcPr>
            <w:tcW w:w="2484" w:type="dxa"/>
          </w:tcPr>
          <w:p w14:paraId="6736E5CC" w14:textId="77777777" w:rsidR="008322CF" w:rsidRPr="002D4878" w:rsidRDefault="00000000">
            <w:pPr>
              <w:rPr>
                <w:rFonts w:cs="Times New Roman"/>
              </w:rPr>
            </w:pPr>
            <w:r w:rsidRPr="002D4878">
              <w:rPr>
                <w:rFonts w:cs="Times New Roman"/>
              </w:rPr>
              <w:t>Bundle D1+D3+D4+D6</w:t>
            </w:r>
          </w:p>
        </w:tc>
        <w:tc>
          <w:tcPr>
            <w:tcW w:w="2484" w:type="dxa"/>
          </w:tcPr>
          <w:p w14:paraId="401AADCF" w14:textId="77777777" w:rsidR="008322CF" w:rsidRPr="002D4878" w:rsidRDefault="00000000">
            <w:pPr>
              <w:rPr>
                <w:rFonts w:cs="Times New Roman"/>
              </w:rPr>
            </w:pPr>
            <w:r w:rsidRPr="002D4878">
              <w:rPr>
                <w:rFonts w:cs="Times New Roman"/>
              </w:rPr>
              <w:t>0.529</w:t>
            </w:r>
          </w:p>
        </w:tc>
        <w:tc>
          <w:tcPr>
            <w:tcW w:w="2484" w:type="dxa"/>
          </w:tcPr>
          <w:p w14:paraId="5A8AC1DA" w14:textId="77777777" w:rsidR="008322CF" w:rsidRPr="002D4878" w:rsidRDefault="00000000">
            <w:pPr>
              <w:rPr>
                <w:rFonts w:cs="Times New Roman"/>
              </w:rPr>
            </w:pPr>
            <w:r w:rsidRPr="002D4878">
              <w:rPr>
                <w:rFonts w:cs="Times New Roman"/>
              </w:rPr>
              <w:t>0.453</w:t>
            </w:r>
          </w:p>
        </w:tc>
        <w:tc>
          <w:tcPr>
            <w:tcW w:w="2484" w:type="dxa"/>
          </w:tcPr>
          <w:p w14:paraId="183BB85E" w14:textId="77777777" w:rsidR="008322CF" w:rsidRPr="002D4878" w:rsidRDefault="00000000">
            <w:pPr>
              <w:rPr>
                <w:rFonts w:cs="Times New Roman"/>
              </w:rPr>
            </w:pPr>
            <w:r w:rsidRPr="002D4878">
              <w:rPr>
                <w:rFonts w:cs="Times New Roman"/>
              </w:rPr>
              <w:t>0.355</w:t>
            </w:r>
          </w:p>
        </w:tc>
      </w:tr>
    </w:tbl>
    <w:p w14:paraId="52F5AE5B"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4.5 Cross-layer chaining</w:t>
      </w:r>
    </w:p>
    <w:p w14:paraId="362ECA34" w14:textId="77777777" w:rsidR="008322CF" w:rsidRPr="002D4878" w:rsidRDefault="00000000">
      <w:pPr>
        <w:rPr>
          <w:rFonts w:cs="Times New Roman"/>
        </w:rPr>
      </w:pPr>
      <w:r w:rsidRPr="002D4878">
        <w:rPr>
          <w:rFonts w:cs="Times New Roman"/>
        </w:rPr>
        <w:t>The simulation also models representative chained attacks to estimate cross-layer amplification.</w:t>
      </w:r>
    </w:p>
    <w:p w14:paraId="3C0FEB02" w14:textId="77777777" w:rsidR="008322CF" w:rsidRPr="002D4878" w:rsidRDefault="00000000">
      <w:pPr>
        <w:rPr>
          <w:rFonts w:cs="Times New Roman"/>
        </w:rPr>
      </w:pPr>
      <w:r w:rsidRPr="002D4878">
        <w:rPr>
          <w:rFonts w:cs="Times New Roman"/>
        </w:rPr>
        <w:t>Table 5. Representative cross-layer attack chains.</w:t>
      </w:r>
    </w:p>
    <w:tbl>
      <w:tblPr>
        <w:tblStyle w:val="TableGrid"/>
        <w:tblW w:w="0" w:type="auto"/>
        <w:jc w:val="center"/>
        <w:tblLook w:val="04A0" w:firstRow="1" w:lastRow="0" w:firstColumn="1" w:lastColumn="0" w:noHBand="0" w:noVBand="1"/>
      </w:tblPr>
      <w:tblGrid>
        <w:gridCol w:w="1968"/>
        <w:gridCol w:w="1944"/>
        <w:gridCol w:w="1970"/>
        <w:gridCol w:w="1934"/>
        <w:gridCol w:w="2336"/>
      </w:tblGrid>
      <w:tr w:rsidR="002D4878" w:rsidRPr="002D4878" w14:paraId="2E04E75C" w14:textId="77777777">
        <w:trPr>
          <w:jc w:val="center"/>
        </w:trPr>
        <w:tc>
          <w:tcPr>
            <w:tcW w:w="1987" w:type="dxa"/>
          </w:tcPr>
          <w:p w14:paraId="49B77575" w14:textId="77777777" w:rsidR="008322CF" w:rsidRPr="002D4878" w:rsidRDefault="00000000">
            <w:pPr>
              <w:rPr>
                <w:rFonts w:cs="Times New Roman"/>
              </w:rPr>
            </w:pPr>
            <w:r w:rsidRPr="002D4878">
              <w:rPr>
                <w:rFonts w:cs="Times New Roman"/>
              </w:rPr>
              <w:t>Chain</w:t>
            </w:r>
          </w:p>
        </w:tc>
        <w:tc>
          <w:tcPr>
            <w:tcW w:w="1987" w:type="dxa"/>
          </w:tcPr>
          <w:p w14:paraId="1E21D928" w14:textId="77777777" w:rsidR="008322CF" w:rsidRPr="002D4878" w:rsidRDefault="00000000">
            <w:pPr>
              <w:rPr>
                <w:rFonts w:cs="Times New Roman"/>
              </w:rPr>
            </w:pPr>
            <w:r w:rsidRPr="002D4878">
              <w:rPr>
                <w:rFonts w:cs="Times New Roman"/>
              </w:rPr>
              <w:t>Layers</w:t>
            </w:r>
          </w:p>
        </w:tc>
        <w:tc>
          <w:tcPr>
            <w:tcW w:w="1987" w:type="dxa"/>
          </w:tcPr>
          <w:p w14:paraId="13948A3B" w14:textId="77777777" w:rsidR="008322CF" w:rsidRPr="002D4878" w:rsidRDefault="00000000">
            <w:pPr>
              <w:rPr>
                <w:rFonts w:cs="Times New Roman"/>
              </w:rPr>
            </w:pPr>
            <w:r w:rsidRPr="002D4878">
              <w:rPr>
                <w:rFonts w:cs="Times New Roman"/>
              </w:rPr>
              <w:t>Chained_ASR</w:t>
            </w:r>
          </w:p>
        </w:tc>
        <w:tc>
          <w:tcPr>
            <w:tcW w:w="1987" w:type="dxa"/>
          </w:tcPr>
          <w:p w14:paraId="4487C3D6" w14:textId="77777777" w:rsidR="008322CF" w:rsidRPr="002D4878" w:rsidRDefault="00000000">
            <w:pPr>
              <w:rPr>
                <w:rFonts w:cs="Times New Roman"/>
              </w:rPr>
            </w:pPr>
            <w:r w:rsidRPr="002D4878">
              <w:rPr>
                <w:rFonts w:cs="Times New Roman"/>
              </w:rPr>
              <w:t>CLAF</w:t>
            </w:r>
          </w:p>
        </w:tc>
        <w:tc>
          <w:tcPr>
            <w:tcW w:w="1987" w:type="dxa"/>
          </w:tcPr>
          <w:p w14:paraId="2770D0BF" w14:textId="77777777" w:rsidR="008322CF" w:rsidRPr="002D4878" w:rsidRDefault="00000000">
            <w:pPr>
              <w:rPr>
                <w:rFonts w:cs="Times New Roman"/>
              </w:rPr>
            </w:pPr>
            <w:r w:rsidRPr="002D4878">
              <w:rPr>
                <w:rFonts w:cs="Times New Roman"/>
              </w:rPr>
              <w:t>Detection_Probability</w:t>
            </w:r>
          </w:p>
        </w:tc>
      </w:tr>
      <w:tr w:rsidR="002D4878" w:rsidRPr="002D4878" w14:paraId="744EC918" w14:textId="77777777">
        <w:trPr>
          <w:jc w:val="center"/>
        </w:trPr>
        <w:tc>
          <w:tcPr>
            <w:tcW w:w="1987" w:type="dxa"/>
          </w:tcPr>
          <w:p w14:paraId="0D2C8233" w14:textId="77777777" w:rsidR="008322CF" w:rsidRPr="002D4878" w:rsidRDefault="00000000">
            <w:pPr>
              <w:rPr>
                <w:rFonts w:cs="Times New Roman"/>
              </w:rPr>
            </w:pPr>
            <w:r w:rsidRPr="002D4878">
              <w:rPr>
                <w:rFonts w:cs="Times New Roman"/>
              </w:rPr>
              <w:t>A1→A4→A8</w:t>
            </w:r>
          </w:p>
        </w:tc>
        <w:tc>
          <w:tcPr>
            <w:tcW w:w="1987" w:type="dxa"/>
          </w:tcPr>
          <w:p w14:paraId="7F8BA6D4" w14:textId="77777777" w:rsidR="008322CF" w:rsidRPr="002D4878" w:rsidRDefault="00000000">
            <w:pPr>
              <w:rPr>
                <w:rFonts w:cs="Times New Roman"/>
              </w:rPr>
            </w:pPr>
            <w:r w:rsidRPr="002D4878">
              <w:rPr>
                <w:rFonts w:cs="Times New Roman"/>
              </w:rPr>
              <w:t>Data-Control-Logic</w:t>
            </w:r>
          </w:p>
        </w:tc>
        <w:tc>
          <w:tcPr>
            <w:tcW w:w="1987" w:type="dxa"/>
          </w:tcPr>
          <w:p w14:paraId="2B8C1E16" w14:textId="77777777" w:rsidR="008322CF" w:rsidRPr="002D4878" w:rsidRDefault="00000000">
            <w:pPr>
              <w:rPr>
                <w:rFonts w:cs="Times New Roman"/>
              </w:rPr>
            </w:pPr>
            <w:r w:rsidRPr="002D4878">
              <w:rPr>
                <w:rFonts w:cs="Times New Roman"/>
              </w:rPr>
              <w:t>0.710</w:t>
            </w:r>
          </w:p>
        </w:tc>
        <w:tc>
          <w:tcPr>
            <w:tcW w:w="1987" w:type="dxa"/>
          </w:tcPr>
          <w:p w14:paraId="396AEA44" w14:textId="77777777" w:rsidR="008322CF" w:rsidRPr="002D4878" w:rsidRDefault="00000000">
            <w:pPr>
              <w:rPr>
                <w:rFonts w:cs="Times New Roman"/>
              </w:rPr>
            </w:pPr>
            <w:r w:rsidRPr="002D4878">
              <w:rPr>
                <w:rFonts w:cs="Times New Roman"/>
              </w:rPr>
              <w:t>1.240</w:t>
            </w:r>
          </w:p>
        </w:tc>
        <w:tc>
          <w:tcPr>
            <w:tcW w:w="1987" w:type="dxa"/>
          </w:tcPr>
          <w:p w14:paraId="55A9F5FD" w14:textId="77777777" w:rsidR="008322CF" w:rsidRPr="002D4878" w:rsidRDefault="00000000">
            <w:pPr>
              <w:rPr>
                <w:rFonts w:cs="Times New Roman"/>
              </w:rPr>
            </w:pPr>
            <w:r w:rsidRPr="002D4878">
              <w:rPr>
                <w:rFonts w:cs="Times New Roman"/>
              </w:rPr>
              <w:t>0.390</w:t>
            </w:r>
          </w:p>
        </w:tc>
      </w:tr>
      <w:tr w:rsidR="002D4878" w:rsidRPr="002D4878" w14:paraId="21D3C7F5" w14:textId="77777777">
        <w:trPr>
          <w:jc w:val="center"/>
        </w:trPr>
        <w:tc>
          <w:tcPr>
            <w:tcW w:w="1987" w:type="dxa"/>
          </w:tcPr>
          <w:p w14:paraId="0D8583ED" w14:textId="77777777" w:rsidR="008322CF" w:rsidRPr="002D4878" w:rsidRDefault="00000000">
            <w:pPr>
              <w:rPr>
                <w:rFonts w:cs="Times New Roman"/>
              </w:rPr>
            </w:pPr>
            <w:r w:rsidRPr="002D4878">
              <w:rPr>
                <w:rFonts w:cs="Times New Roman"/>
              </w:rPr>
              <w:t>A3→A6→A9</w:t>
            </w:r>
          </w:p>
        </w:tc>
        <w:tc>
          <w:tcPr>
            <w:tcW w:w="1987" w:type="dxa"/>
          </w:tcPr>
          <w:p w14:paraId="5622C548" w14:textId="77777777" w:rsidR="008322CF" w:rsidRPr="002D4878" w:rsidRDefault="00000000">
            <w:pPr>
              <w:rPr>
                <w:rFonts w:cs="Times New Roman"/>
              </w:rPr>
            </w:pPr>
            <w:r w:rsidRPr="002D4878">
              <w:rPr>
                <w:rFonts w:cs="Times New Roman"/>
              </w:rPr>
              <w:t>Data-Control-Logic</w:t>
            </w:r>
          </w:p>
        </w:tc>
        <w:tc>
          <w:tcPr>
            <w:tcW w:w="1987" w:type="dxa"/>
          </w:tcPr>
          <w:p w14:paraId="0EF73F1D" w14:textId="77777777" w:rsidR="008322CF" w:rsidRPr="002D4878" w:rsidRDefault="00000000">
            <w:pPr>
              <w:rPr>
                <w:rFonts w:cs="Times New Roman"/>
              </w:rPr>
            </w:pPr>
            <w:r w:rsidRPr="002D4878">
              <w:rPr>
                <w:rFonts w:cs="Times New Roman"/>
              </w:rPr>
              <w:t>0.670</w:t>
            </w:r>
          </w:p>
        </w:tc>
        <w:tc>
          <w:tcPr>
            <w:tcW w:w="1987" w:type="dxa"/>
          </w:tcPr>
          <w:p w14:paraId="3E3CFADA" w14:textId="77777777" w:rsidR="008322CF" w:rsidRPr="002D4878" w:rsidRDefault="00000000">
            <w:pPr>
              <w:rPr>
                <w:rFonts w:cs="Times New Roman"/>
              </w:rPr>
            </w:pPr>
            <w:r w:rsidRPr="002D4878">
              <w:rPr>
                <w:rFonts w:cs="Times New Roman"/>
              </w:rPr>
              <w:t>1.180</w:t>
            </w:r>
          </w:p>
        </w:tc>
        <w:tc>
          <w:tcPr>
            <w:tcW w:w="1987" w:type="dxa"/>
          </w:tcPr>
          <w:p w14:paraId="44704354" w14:textId="77777777" w:rsidR="008322CF" w:rsidRPr="002D4878" w:rsidRDefault="00000000">
            <w:pPr>
              <w:rPr>
                <w:rFonts w:cs="Times New Roman"/>
              </w:rPr>
            </w:pPr>
            <w:r w:rsidRPr="002D4878">
              <w:rPr>
                <w:rFonts w:cs="Times New Roman"/>
              </w:rPr>
              <w:t>0.420</w:t>
            </w:r>
          </w:p>
        </w:tc>
      </w:tr>
      <w:tr w:rsidR="002D4878" w:rsidRPr="002D4878" w14:paraId="7A68715D" w14:textId="77777777">
        <w:trPr>
          <w:jc w:val="center"/>
        </w:trPr>
        <w:tc>
          <w:tcPr>
            <w:tcW w:w="1987" w:type="dxa"/>
          </w:tcPr>
          <w:p w14:paraId="54AABEB2" w14:textId="77777777" w:rsidR="008322CF" w:rsidRPr="002D4878" w:rsidRDefault="00000000">
            <w:pPr>
              <w:rPr>
                <w:rFonts w:cs="Times New Roman"/>
              </w:rPr>
            </w:pPr>
            <w:r w:rsidRPr="002D4878">
              <w:rPr>
                <w:rFonts w:cs="Times New Roman"/>
              </w:rPr>
              <w:t>A2→A4→A9</w:t>
            </w:r>
          </w:p>
        </w:tc>
        <w:tc>
          <w:tcPr>
            <w:tcW w:w="1987" w:type="dxa"/>
          </w:tcPr>
          <w:p w14:paraId="35629173" w14:textId="77777777" w:rsidR="008322CF" w:rsidRPr="002D4878" w:rsidRDefault="00000000">
            <w:pPr>
              <w:rPr>
                <w:rFonts w:cs="Times New Roman"/>
              </w:rPr>
            </w:pPr>
            <w:r w:rsidRPr="002D4878">
              <w:rPr>
                <w:rFonts w:cs="Times New Roman"/>
              </w:rPr>
              <w:t>Data-Control-Logic</w:t>
            </w:r>
          </w:p>
        </w:tc>
        <w:tc>
          <w:tcPr>
            <w:tcW w:w="1987" w:type="dxa"/>
          </w:tcPr>
          <w:p w14:paraId="2172BA00" w14:textId="77777777" w:rsidR="008322CF" w:rsidRPr="002D4878" w:rsidRDefault="00000000">
            <w:pPr>
              <w:rPr>
                <w:rFonts w:cs="Times New Roman"/>
              </w:rPr>
            </w:pPr>
            <w:r w:rsidRPr="002D4878">
              <w:rPr>
                <w:rFonts w:cs="Times New Roman"/>
              </w:rPr>
              <w:t>0.640</w:t>
            </w:r>
          </w:p>
        </w:tc>
        <w:tc>
          <w:tcPr>
            <w:tcW w:w="1987" w:type="dxa"/>
          </w:tcPr>
          <w:p w14:paraId="495667F1" w14:textId="77777777" w:rsidR="008322CF" w:rsidRPr="002D4878" w:rsidRDefault="00000000">
            <w:pPr>
              <w:rPr>
                <w:rFonts w:cs="Times New Roman"/>
              </w:rPr>
            </w:pPr>
            <w:r w:rsidRPr="002D4878">
              <w:rPr>
                <w:rFonts w:cs="Times New Roman"/>
              </w:rPr>
              <w:t>1.150</w:t>
            </w:r>
          </w:p>
        </w:tc>
        <w:tc>
          <w:tcPr>
            <w:tcW w:w="1987" w:type="dxa"/>
          </w:tcPr>
          <w:p w14:paraId="12DE6F81" w14:textId="77777777" w:rsidR="008322CF" w:rsidRPr="002D4878" w:rsidRDefault="00000000">
            <w:pPr>
              <w:rPr>
                <w:rFonts w:cs="Times New Roman"/>
              </w:rPr>
            </w:pPr>
            <w:r w:rsidRPr="002D4878">
              <w:rPr>
                <w:rFonts w:cs="Times New Roman"/>
              </w:rPr>
              <w:t>0.450</w:t>
            </w:r>
          </w:p>
        </w:tc>
      </w:tr>
    </w:tbl>
    <w:p w14:paraId="13D20442"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lastRenderedPageBreak/>
        <w:t>4.6 Main findings</w:t>
      </w:r>
    </w:p>
    <w:p w14:paraId="7AFA1B09" w14:textId="77777777" w:rsidR="008322CF" w:rsidRPr="002D4878" w:rsidRDefault="00000000">
      <w:pPr>
        <w:rPr>
          <w:rFonts w:cs="Times New Roman"/>
        </w:rPr>
      </w:pPr>
      <w:r w:rsidRPr="002D4878">
        <w:rPr>
          <w:rFonts w:cs="Times New Roman"/>
        </w:rPr>
        <w:t>The simulation yields three main findings. First, undefended multi-agent SOC pipelines are highly sensitive to attacks at the control and logic planes, with several isolated attacks exceeding a simulated mean ASR of 0.60 on the weakest platform profile. Second, layered defense bundles reduce residual attack success substantially, but this improvement is accompanied by measurable overhead and false positives. Third, adaptive attackers erode a meaningful portion of the defense advantage, and chained attacks remain more dangerous than isolated attacks because they exploit dependencies across ingestion, tool usage, and delegated action stages.</w:t>
      </w:r>
    </w:p>
    <w:p w14:paraId="67EC17E9" w14:textId="77777777" w:rsidR="008322CF" w:rsidRPr="002D4878" w:rsidRDefault="00000000">
      <w:pPr>
        <w:jc w:val="center"/>
        <w:rPr>
          <w:rFonts w:cs="Times New Roman"/>
        </w:rPr>
      </w:pPr>
      <w:r w:rsidRPr="002D4878">
        <w:rPr>
          <w:rFonts w:cs="Times New Roman"/>
        </w:rPr>
        <w:t>Figure 1. Simulated attack success heatmap.</w:t>
      </w:r>
    </w:p>
    <w:p w14:paraId="675E385C" w14:textId="77777777" w:rsidR="008322CF" w:rsidRPr="002D4878" w:rsidRDefault="00000000" w:rsidP="002D4878">
      <w:pPr>
        <w:jc w:val="center"/>
        <w:rPr>
          <w:rFonts w:cs="Times New Roman"/>
        </w:rPr>
      </w:pPr>
      <w:r w:rsidRPr="002D4878">
        <w:rPr>
          <w:rFonts w:cs="Times New Roman"/>
          <w:noProof/>
        </w:rPr>
        <w:drawing>
          <wp:inline distT="0" distB="0" distL="0" distR="0" wp14:anchorId="0AE47375" wp14:editId="30FC9FB0">
            <wp:extent cx="5669280" cy="31258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669280" cy="3125834"/>
                    </a:xfrm>
                    <a:prstGeom prst="rect">
                      <a:avLst/>
                    </a:prstGeom>
                  </pic:spPr>
                </pic:pic>
              </a:graphicData>
            </a:graphic>
          </wp:inline>
        </w:drawing>
      </w:r>
    </w:p>
    <w:p w14:paraId="24A4FEC9" w14:textId="77777777" w:rsidR="008322CF" w:rsidRPr="002D4878" w:rsidRDefault="00000000">
      <w:pPr>
        <w:jc w:val="center"/>
        <w:rPr>
          <w:rFonts w:cs="Times New Roman"/>
        </w:rPr>
      </w:pPr>
      <w:r w:rsidRPr="002D4878">
        <w:rPr>
          <w:rFonts w:cs="Times New Roman"/>
        </w:rPr>
        <w:t>Figure 2. Defense trade-off between residual ASR and overhead.</w:t>
      </w:r>
    </w:p>
    <w:p w14:paraId="68CF24EE" w14:textId="77777777" w:rsidR="008322CF" w:rsidRPr="002D4878" w:rsidRDefault="00000000" w:rsidP="002D4878">
      <w:pPr>
        <w:jc w:val="center"/>
        <w:rPr>
          <w:rFonts w:cs="Times New Roman"/>
        </w:rPr>
      </w:pPr>
      <w:r w:rsidRPr="002D4878">
        <w:rPr>
          <w:rFonts w:cs="Times New Roman"/>
          <w:noProof/>
        </w:rPr>
        <w:lastRenderedPageBreak/>
        <w:drawing>
          <wp:inline distT="0" distB="0" distL="0" distR="0" wp14:anchorId="76A7F82B" wp14:editId="623A9FDF">
            <wp:extent cx="5669280" cy="3177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669280" cy="3177373"/>
                    </a:xfrm>
                    <a:prstGeom prst="rect">
                      <a:avLst/>
                    </a:prstGeom>
                  </pic:spPr>
                </pic:pic>
              </a:graphicData>
            </a:graphic>
          </wp:inline>
        </w:drawing>
      </w:r>
    </w:p>
    <w:p w14:paraId="6DC8BC57" w14:textId="77777777" w:rsidR="008322CF" w:rsidRPr="002D4878" w:rsidRDefault="00000000">
      <w:pPr>
        <w:jc w:val="center"/>
        <w:rPr>
          <w:rFonts w:cs="Times New Roman"/>
        </w:rPr>
      </w:pPr>
      <w:r w:rsidRPr="002D4878">
        <w:rPr>
          <w:rFonts w:cs="Times New Roman"/>
        </w:rPr>
        <w:t>Figure 3. Adaptive attacker impact on residual ASR.</w:t>
      </w:r>
    </w:p>
    <w:p w14:paraId="48EE3570" w14:textId="77777777" w:rsidR="008322CF" w:rsidRPr="002D4878" w:rsidRDefault="00000000" w:rsidP="002D4878">
      <w:pPr>
        <w:jc w:val="center"/>
        <w:rPr>
          <w:rFonts w:cs="Times New Roman"/>
        </w:rPr>
      </w:pPr>
      <w:r w:rsidRPr="002D4878">
        <w:rPr>
          <w:rFonts w:cs="Times New Roman"/>
          <w:noProof/>
        </w:rPr>
        <w:drawing>
          <wp:inline distT="0" distB="0" distL="0" distR="0" wp14:anchorId="08BFAC9C" wp14:editId="62A61A8B">
            <wp:extent cx="5669280" cy="311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669280" cy="3112950"/>
                    </a:xfrm>
                    <a:prstGeom prst="rect">
                      <a:avLst/>
                    </a:prstGeom>
                  </pic:spPr>
                </pic:pic>
              </a:graphicData>
            </a:graphic>
          </wp:inline>
        </w:drawing>
      </w:r>
    </w:p>
    <w:p w14:paraId="7584EFD0"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5. Discussion</w:t>
      </w:r>
    </w:p>
    <w:p w14:paraId="07F0EE82" w14:textId="77777777" w:rsidR="008322CF" w:rsidRPr="002D4878" w:rsidRDefault="00000000">
      <w:pPr>
        <w:rPr>
          <w:rFonts w:cs="Times New Roman"/>
        </w:rPr>
      </w:pPr>
      <w:r w:rsidRPr="002D4878">
        <w:rPr>
          <w:rFonts w:cs="Times New Roman"/>
        </w:rPr>
        <w:t>The present study demonstrates how simulation can support early-stage robustness assessment for LLM-based security agents when direct experimentation is impractical or unsafe. By explicitly separating data-plane, control-plane, and logic-plane attacks, the framework makes it possible to compare not only individual vulnerabilities but also the conditions under which cross-layer attack chains emerge.</w:t>
      </w:r>
    </w:p>
    <w:p w14:paraId="40FAB317" w14:textId="77777777" w:rsidR="008322CF" w:rsidRPr="002D4878" w:rsidRDefault="00000000">
      <w:pPr>
        <w:rPr>
          <w:rFonts w:cs="Times New Roman"/>
        </w:rPr>
      </w:pPr>
      <w:r w:rsidRPr="002D4878">
        <w:rPr>
          <w:rFonts w:cs="Times New Roman"/>
        </w:rPr>
        <w:lastRenderedPageBreak/>
        <w:t>From a deployment perspective, the results suggest that single-point defenses are unlikely to provide sufficient protection in agentic SOC environments. Input filtering alone does not address tool poisoning, while tool verification alone does not prevent reasoning-level manipulation or privilege abuse. Defense-in-depth therefore remains the most plausible operational strategy, although its cost in latency and false positives must be managed carefully.</w:t>
      </w:r>
    </w:p>
    <w:p w14:paraId="6CB5463B" w14:textId="77777777" w:rsidR="008322CF" w:rsidRPr="002D4878" w:rsidRDefault="00000000">
      <w:pPr>
        <w:rPr>
          <w:rFonts w:cs="Times New Roman"/>
        </w:rPr>
      </w:pPr>
      <w:r w:rsidRPr="002D4878">
        <w:rPr>
          <w:rFonts w:cs="Times New Roman"/>
        </w:rPr>
        <w:t>This study has several limitations. The platform profiles are abstract and do not capture all model-specific or framework-specific behaviors. The incident generator approximates SOC workload through structured stochastic templates rather than replaying real production traces. Most importantly, the reported values are simulated outcomes and should be validated through targeted empirical benchmarks when safe and feasible.</w:t>
      </w:r>
    </w:p>
    <w:p w14:paraId="01542D37"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6. Conclusion</w:t>
      </w:r>
    </w:p>
    <w:p w14:paraId="15573A20" w14:textId="77777777" w:rsidR="008322CF" w:rsidRPr="002D4878" w:rsidRDefault="00000000">
      <w:pPr>
        <w:rPr>
          <w:rFonts w:cs="Times New Roman"/>
        </w:rPr>
      </w:pPr>
      <w:r w:rsidRPr="002D4878">
        <w:rPr>
          <w:rFonts w:cs="Times New Roman"/>
        </w:rPr>
        <w:t>This paper presented SecAgentBench as a simulation-based study for evaluating adversarial robustness in LLM-based security agents. The proposed framework models a multi-agent SOC pipeline and captures threats across three interacting layers: the data plane, where hostile context enters the system; the control plane, where tools and interfaces may be manipulated; and the logic plane, where reasoning and delegated actions may be subverted. By reformulating the study as a Monte Carlo simulation rather than a direct operational benchmark, the paper provides a transparent and ethically sound basis for analyzing AI security agents under controlled assumptions.</w:t>
      </w:r>
    </w:p>
    <w:p w14:paraId="4E5D985F" w14:textId="77777777" w:rsidR="008322CF" w:rsidRPr="002D4878" w:rsidRDefault="00000000">
      <w:pPr>
        <w:rPr>
          <w:rFonts w:cs="Times New Roman"/>
        </w:rPr>
      </w:pPr>
      <w:r w:rsidRPr="002D4878">
        <w:rPr>
          <w:rFonts w:cs="Times New Roman"/>
        </w:rPr>
        <w:t>The simulation results highlight three broad observations. First, control-plane and logic-plane attacks produce the highest simulated disruption in undefended settings, while data-plane attacks remain operationally significant because they directly affect triage quality and alert suppression. Second, layered defense bundles substantially reduce residual attack success compared with single defenses, but they also introduce measurable latency and false-positive costs. Third, adaptive attackers and cross-layer attack chains continue to present major risks, indicating that robustness cannot be evaluated reliably through isolated attack surfaces alone.</w:t>
      </w:r>
    </w:p>
    <w:p w14:paraId="77AB4312" w14:textId="77777777" w:rsidR="008322CF" w:rsidRPr="002D4878" w:rsidRDefault="00000000">
      <w:pPr>
        <w:rPr>
          <w:rFonts w:cs="Times New Roman"/>
        </w:rPr>
      </w:pPr>
      <w:r w:rsidRPr="002D4878">
        <w:rPr>
          <w:rFonts w:cs="Times New Roman"/>
        </w:rPr>
        <w:t>These findings should not be interpreted as empirical claims about deployed SOC platforms. Rather, they serve as model-based estimates that help clarify comparative risk patterns, identify fragile stages in agentic security workflows, and support early-stage defense planning. Future work should calibrate the simulation parameters with public benchmark observations, extend the incident generator with richer attack paths, and validate selected findings on controlled SOC testbeds.</w:t>
      </w:r>
    </w:p>
    <w:p w14:paraId="003907DF"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References</w:t>
      </w:r>
    </w:p>
    <w:p w14:paraId="26EFB315" w14:textId="77777777" w:rsidR="008322CF" w:rsidRPr="002D4878" w:rsidRDefault="00000000">
      <w:pPr>
        <w:rPr>
          <w:rFonts w:cs="Times New Roman"/>
        </w:rPr>
      </w:pPr>
      <w:r w:rsidRPr="002D4878">
        <w:rPr>
          <w:rFonts w:cs="Times New Roman"/>
        </w:rPr>
        <w:t>[1] Chen et al., “AgentDyn: A Dynamic Open-Ended Benchmark for Evaluating Prompt Injection Attacks of Real-World Agent Security Systems,” arXiv preprint, 2026.</w:t>
      </w:r>
    </w:p>
    <w:p w14:paraId="54B5E187" w14:textId="77777777" w:rsidR="008322CF" w:rsidRPr="002D4878" w:rsidRDefault="00000000">
      <w:pPr>
        <w:rPr>
          <w:rFonts w:cs="Times New Roman"/>
        </w:rPr>
      </w:pPr>
      <w:r w:rsidRPr="002D4878">
        <w:rPr>
          <w:rFonts w:cs="Times New Roman"/>
        </w:rPr>
        <w:t>[2] “A Multi-Agent LLM Defense Pipeline Against Prompt Injection Attacks,” arXiv preprint, 2025.</w:t>
      </w:r>
    </w:p>
    <w:p w14:paraId="6099E968" w14:textId="77777777" w:rsidR="008322CF" w:rsidRPr="002D4878" w:rsidRDefault="00000000">
      <w:pPr>
        <w:rPr>
          <w:rFonts w:cs="Times New Roman"/>
        </w:rPr>
      </w:pPr>
      <w:r w:rsidRPr="002D4878">
        <w:rPr>
          <w:rFonts w:cs="Times New Roman"/>
        </w:rPr>
        <w:t>[3] “Detecting Multi-Agent Collusion Through Multi-Agent Interpretability,” arXiv preprint, 2026.</w:t>
      </w:r>
    </w:p>
    <w:p w14:paraId="0B9C342B" w14:textId="77777777" w:rsidR="008322CF" w:rsidRPr="002D4878" w:rsidRDefault="00000000">
      <w:pPr>
        <w:rPr>
          <w:rFonts w:cs="Times New Roman"/>
        </w:rPr>
      </w:pPr>
      <w:r w:rsidRPr="002D4878">
        <w:rPr>
          <w:rFonts w:cs="Times New Roman"/>
        </w:rPr>
        <w:lastRenderedPageBreak/>
        <w:t>[4] Invariant Labs, “MCP Security Notification: Tool Poisoning Attacks,” 2025.</w:t>
      </w:r>
    </w:p>
    <w:p w14:paraId="028A12FE" w14:textId="77777777" w:rsidR="008322CF" w:rsidRPr="002D4878" w:rsidRDefault="00000000">
      <w:pPr>
        <w:rPr>
          <w:rFonts w:cs="Times New Roman"/>
        </w:rPr>
      </w:pPr>
      <w:r w:rsidRPr="002D4878">
        <w:rPr>
          <w:rFonts w:cs="Times New Roman"/>
        </w:rPr>
        <w:t>[5] Iqbal et al., “Prompt Injection Attacks in Large Language Models and AI Agent Systems: A Comprehensive Review,” Information, vol. 17, no. 1, 2026.</w:t>
      </w:r>
    </w:p>
    <w:p w14:paraId="060744B0" w14:textId="77777777" w:rsidR="008322CF" w:rsidRPr="002D4878" w:rsidRDefault="00000000">
      <w:pPr>
        <w:rPr>
          <w:rFonts w:cs="Times New Roman"/>
        </w:rPr>
      </w:pPr>
      <w:r w:rsidRPr="002D4878">
        <w:rPr>
          <w:rFonts w:cs="Times New Roman"/>
        </w:rPr>
        <w:t>[6] “Multi-Agent LLM Orchestration Achieves Deterministic, High-Quality Decision Support for Incident Response,” arXiv preprint, 2025.</w:t>
      </w:r>
    </w:p>
    <w:p w14:paraId="5FE2C012" w14:textId="77777777" w:rsidR="008322CF" w:rsidRPr="002D4878" w:rsidRDefault="00000000">
      <w:pPr>
        <w:rPr>
          <w:rFonts w:cs="Times New Roman"/>
        </w:rPr>
      </w:pPr>
      <w:r w:rsidRPr="002D4878">
        <w:rPr>
          <w:rFonts w:cs="Times New Roman"/>
        </w:rPr>
        <w:t>[7] Jin et al., “Taming Various Privilege Escalation in LLM-Based Agent Systems: A Mandatory Access Control Framework,” arXiv preprint, 2026.</w:t>
      </w:r>
    </w:p>
    <w:p w14:paraId="18EF62DA" w14:textId="77777777" w:rsidR="008322CF" w:rsidRPr="002D4878" w:rsidRDefault="00000000">
      <w:pPr>
        <w:rPr>
          <w:rFonts w:cs="Times New Roman"/>
        </w:rPr>
      </w:pPr>
      <w:r w:rsidRPr="002D4878">
        <w:rPr>
          <w:rFonts w:cs="Times New Roman"/>
        </w:rPr>
        <w:t>[8] Kumar et al., “PromptArmor: Simple Yet Effective Prompt Injection Defenses,” arXiv preprint, 2026.</w:t>
      </w:r>
    </w:p>
    <w:p w14:paraId="32AFF41A" w14:textId="77777777" w:rsidR="008322CF" w:rsidRPr="002D4878" w:rsidRDefault="00000000">
      <w:pPr>
        <w:rPr>
          <w:rFonts w:cs="Times New Roman"/>
        </w:rPr>
      </w:pPr>
      <w:r w:rsidRPr="002D4878">
        <w:rPr>
          <w:rFonts w:cs="Times New Roman"/>
        </w:rPr>
        <w:t>[9] Lee et al., “Model Context Protocol Threat Modeling and Analyzing Vulnerabilities to Prompt Injection with Tool Poisoning,” arXiv preprint, 2026.</w:t>
      </w:r>
    </w:p>
    <w:p w14:paraId="2334580C" w14:textId="77777777" w:rsidR="008322CF" w:rsidRPr="002D4878" w:rsidRDefault="00000000">
      <w:pPr>
        <w:rPr>
          <w:rFonts w:cs="Times New Roman"/>
        </w:rPr>
      </w:pPr>
      <w:r w:rsidRPr="002D4878">
        <w:rPr>
          <w:rFonts w:cs="Times New Roman"/>
        </w:rPr>
        <w:t>[10] Liu et al., “The Attack and Defense Landscape of Agentic AI: A Comprehensive Survey,” arXiv preprint, 2026.</w:t>
      </w:r>
    </w:p>
    <w:p w14:paraId="2A228C98" w14:textId="77777777" w:rsidR="008322CF" w:rsidRPr="002D4878" w:rsidRDefault="00000000">
      <w:pPr>
        <w:rPr>
          <w:rFonts w:cs="Times New Roman"/>
        </w:rPr>
      </w:pPr>
      <w:r w:rsidRPr="002D4878">
        <w:rPr>
          <w:rFonts w:cs="Times New Roman"/>
        </w:rPr>
        <w:t>[11] “MASpi: A Unified Environment for Evaluating Prompt Injection Robustness in LLM-Based Multi-Agent Systems,” 2026.</w:t>
      </w:r>
    </w:p>
    <w:p w14:paraId="0A785A98" w14:textId="77777777" w:rsidR="008322CF" w:rsidRPr="002D4878" w:rsidRDefault="00000000">
      <w:pPr>
        <w:rPr>
          <w:rFonts w:cs="Times New Roman"/>
        </w:rPr>
      </w:pPr>
      <w:r w:rsidRPr="002D4878">
        <w:rPr>
          <w:rFonts w:cs="Times New Roman"/>
        </w:rPr>
        <w:t>[12] “MCP-DPT: A Defense-Placement Taxonomy and Coverage Analysis for Model Context Protocol Security,” arXiv preprint, 2026.</w:t>
      </w:r>
    </w:p>
    <w:p w14:paraId="4638359C" w14:textId="77777777" w:rsidR="008322CF" w:rsidRPr="002D4878" w:rsidRDefault="00000000">
      <w:pPr>
        <w:rPr>
          <w:rFonts w:cs="Times New Roman"/>
        </w:rPr>
      </w:pPr>
      <w:r w:rsidRPr="002D4878">
        <w:rPr>
          <w:rFonts w:cs="Times New Roman"/>
        </w:rPr>
        <w:t>[13] “MCP-SafetyBench,” in Proc. International Conference on Learning Representations (ICLR), 2026.</w:t>
      </w:r>
    </w:p>
    <w:p w14:paraId="756D8AF1" w14:textId="77777777" w:rsidR="008322CF" w:rsidRPr="002D4878" w:rsidRDefault="00000000">
      <w:pPr>
        <w:rPr>
          <w:rFonts w:cs="Times New Roman"/>
        </w:rPr>
      </w:pPr>
      <w:r w:rsidRPr="002D4878">
        <w:rPr>
          <w:rFonts w:cs="Times New Roman"/>
        </w:rPr>
        <w:t>[14] “Systematic Analysis of MCP Security,” arXiv preprint, 2025.</w:t>
      </w:r>
    </w:p>
    <w:p w14:paraId="067847A0" w14:textId="77777777" w:rsidR="008322CF" w:rsidRPr="002D4878" w:rsidRDefault="00000000">
      <w:pPr>
        <w:rPr>
          <w:rFonts w:cs="Times New Roman"/>
        </w:rPr>
      </w:pPr>
      <w:r w:rsidRPr="002D4878">
        <w:rPr>
          <w:rFonts w:cs="Times New Roman"/>
        </w:rPr>
        <w:t>[15] “MCPTox: A Benchmark for Tool Poisoning Attacks on Real-World MCP Servers,” arXiv preprint, 2025.</w:t>
      </w:r>
    </w:p>
    <w:p w14:paraId="4F607335" w14:textId="77777777" w:rsidR="008322CF" w:rsidRPr="002D4878" w:rsidRDefault="00000000">
      <w:pPr>
        <w:rPr>
          <w:rFonts w:cs="Times New Roman"/>
        </w:rPr>
      </w:pPr>
      <w:r w:rsidRPr="002D4878">
        <w:rPr>
          <w:rFonts w:cs="Times New Roman"/>
        </w:rPr>
        <w:t>[16] Motwani et al., “Secret Collusion Among AI Agents: Multi-Agent Deception via Steganography,” in Advances in Neural Information Processing Systems (NeurIPS), 2024.</w:t>
      </w:r>
    </w:p>
    <w:p w14:paraId="423086EE" w14:textId="77777777" w:rsidR="008322CF" w:rsidRPr="002D4878" w:rsidRDefault="00000000">
      <w:pPr>
        <w:rPr>
          <w:rFonts w:cs="Times New Roman"/>
        </w:rPr>
      </w:pPr>
      <w:r w:rsidRPr="002D4878">
        <w:rPr>
          <w:rFonts w:cs="Times New Roman"/>
        </w:rPr>
        <w:t>[17] OWASP, “Top 10 for Agentic Applications,” 2026.</w:t>
      </w:r>
    </w:p>
    <w:p w14:paraId="5AB527A9" w14:textId="77777777" w:rsidR="008322CF" w:rsidRPr="002D4878" w:rsidRDefault="00000000">
      <w:pPr>
        <w:rPr>
          <w:rFonts w:cs="Times New Roman"/>
        </w:rPr>
      </w:pPr>
      <w:r w:rsidRPr="002D4878">
        <w:rPr>
          <w:rFonts w:cs="Times New Roman"/>
        </w:rPr>
        <w:t>[18] “Prompt Flow Integrity to Prevent Privilege Escalation in LLM Agents,” arXiv preprint, 2025.</w:t>
      </w:r>
    </w:p>
    <w:p w14:paraId="72BF5802" w14:textId="77777777" w:rsidR="008322CF" w:rsidRPr="002D4878" w:rsidRDefault="00000000">
      <w:pPr>
        <w:rPr>
          <w:rFonts w:cs="Times New Roman"/>
        </w:rPr>
      </w:pPr>
      <w:r w:rsidRPr="002D4878">
        <w:rPr>
          <w:rFonts w:cs="Times New Roman"/>
        </w:rPr>
        <w:t>[19] “AI-Augmented SOC: A Survey of LLMs and Agents for Security Automation,” Journal of Cybersecurity and Privacy, vol. 5, no. 4, 2025.</w:t>
      </w:r>
    </w:p>
    <w:p w14:paraId="31A027DC" w14:textId="77777777" w:rsidR="008322CF" w:rsidRPr="002D4878" w:rsidRDefault="00000000">
      <w:pPr>
        <w:rPr>
          <w:rFonts w:cs="Times New Roman"/>
        </w:rPr>
      </w:pPr>
      <w:r w:rsidRPr="002D4878">
        <w:rPr>
          <w:rFonts w:cs="Times New Roman"/>
        </w:rPr>
        <w:t>[20] Tao et al., “Audit the Whisper: Detecting Steganographic Collusion in Multi-Agent LLMs,” arXiv preprint, 2025.</w:t>
      </w:r>
    </w:p>
    <w:p w14:paraId="6825E262" w14:textId="77777777" w:rsidR="008322CF" w:rsidRPr="002D4878" w:rsidRDefault="00000000">
      <w:pPr>
        <w:rPr>
          <w:rFonts w:cs="Times New Roman"/>
        </w:rPr>
      </w:pPr>
      <w:r w:rsidRPr="002D4878">
        <w:rPr>
          <w:rFonts w:cs="Times New Roman"/>
        </w:rPr>
        <w:t>[21] Wang et al., “Breaking Agent Backbone,” in Proc. International Conference on Learning Representations (ICLR), 2026.</w:t>
      </w:r>
    </w:p>
    <w:p w14:paraId="106AC40A" w14:textId="77777777" w:rsidR="008322CF" w:rsidRPr="002D4878" w:rsidRDefault="00000000">
      <w:pPr>
        <w:rPr>
          <w:rFonts w:cs="Times New Roman"/>
        </w:rPr>
      </w:pPr>
      <w:r w:rsidRPr="002D4878">
        <w:rPr>
          <w:rFonts w:cs="Times New Roman"/>
        </w:rPr>
        <w:lastRenderedPageBreak/>
        <w:t>[22] Zhang et al., “Agent Security Bench: Formalizing and Benchmarking Attacks and Defenses in LLM-Based Agents,” in Proc. International Conference on Learning Representations (ICLR), 2025.</w:t>
      </w:r>
    </w:p>
    <w:p w14:paraId="6AEF5F77" w14:textId="77777777" w:rsidR="008322CF" w:rsidRPr="002D4878" w:rsidRDefault="00000000">
      <w:pPr>
        <w:rPr>
          <w:rFonts w:cs="Times New Roman"/>
        </w:rPr>
      </w:pPr>
      <w:r w:rsidRPr="002D4878">
        <w:rPr>
          <w:rFonts w:cs="Times New Roman"/>
        </w:rPr>
        <w:t>[23] Zhou and Lin, “Lying with Truths: Open-Channel Multi-Agent Collusion for Belief Manipulation via Generative Montage,” arXiv preprint, 2026.</w:t>
      </w:r>
    </w:p>
    <w:p w14:paraId="7C2E3C08"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About the Authors</w:t>
      </w:r>
    </w:p>
    <w:p w14:paraId="14C1FD03" w14:textId="77777777" w:rsidR="008322CF" w:rsidRPr="002D4878" w:rsidRDefault="00000000">
      <w:pPr>
        <w:rPr>
          <w:rFonts w:cs="Times New Roman"/>
        </w:rPr>
      </w:pPr>
      <w:r w:rsidRPr="002D4878">
        <w:rPr>
          <w:rFonts w:cs="Times New Roman"/>
        </w:rPr>
        <w:t>Author 1 is [to be added]. Research interests: [to be added].</w:t>
      </w:r>
    </w:p>
    <w:p w14:paraId="71142A89" w14:textId="77777777" w:rsidR="008322CF" w:rsidRPr="002D4878" w:rsidRDefault="00000000">
      <w:pPr>
        <w:rPr>
          <w:rFonts w:cs="Times New Roman"/>
        </w:rPr>
      </w:pPr>
      <w:r w:rsidRPr="002D4878">
        <w:rPr>
          <w:rFonts w:cs="Times New Roman"/>
        </w:rPr>
        <w:t>Author 2 is [to be added]. Research interests: [to be added].</w:t>
      </w:r>
    </w:p>
    <w:p w14:paraId="2DB0D0CB" w14:textId="77777777" w:rsidR="008322CF" w:rsidRPr="002D4878" w:rsidRDefault="00000000">
      <w:pPr>
        <w:rPr>
          <w:rFonts w:cs="Times New Roman"/>
        </w:rPr>
      </w:pPr>
      <w:r w:rsidRPr="002D4878">
        <w:rPr>
          <w:rFonts w:cs="Times New Roman"/>
        </w:rPr>
        <w:t>Author 3 is [to be added]. Research interests: [to be added].</w:t>
      </w:r>
    </w:p>
    <w:p w14:paraId="7346BB82"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Appendix A. Monte Carlo Simulation Procedure</w:t>
      </w:r>
    </w:p>
    <w:p w14:paraId="7B945A2B" w14:textId="77777777" w:rsidR="008322CF" w:rsidRPr="002D4878" w:rsidRDefault="00000000">
      <w:pPr>
        <w:rPr>
          <w:rFonts w:cs="Times New Roman"/>
        </w:rPr>
      </w:pPr>
      <w:r w:rsidRPr="002D4878">
        <w:rPr>
          <w:rFonts w:cs="Times New Roman"/>
        </w:rPr>
        <w:t>This appendix summarizes the core procedure used to generate the simulated results reported in the main paper. The purpose of the appendix is to improve reproducibility without overloading the main narrative with implementation details.</w:t>
      </w:r>
    </w:p>
    <w:p w14:paraId="05540BDA"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A.1 Algorithmic overview</w:t>
      </w:r>
    </w:p>
    <w:p w14:paraId="045750CA" w14:textId="77777777" w:rsidR="008322CF" w:rsidRPr="002D4878" w:rsidRDefault="00000000">
      <w:pPr>
        <w:rPr>
          <w:rFonts w:cs="Times New Roman"/>
        </w:rPr>
      </w:pPr>
      <w:r w:rsidRPr="002D4878">
        <w:rPr>
          <w:rFonts w:cs="Times New Roman"/>
        </w:rPr>
        <w:t>Algorithm 1. Monte Carlo evaluation of SecAgentBench</w:t>
      </w:r>
    </w:p>
    <w:p w14:paraId="24C2F767" w14:textId="77777777" w:rsidR="008322CF" w:rsidRPr="002D4878" w:rsidRDefault="00000000">
      <w:pPr>
        <w:rPr>
          <w:rFonts w:cs="Times New Roman"/>
        </w:rPr>
      </w:pPr>
      <w:r w:rsidRPr="002D4878">
        <w:rPr>
          <w:rFonts w:cs="Times New Roman"/>
        </w:rPr>
        <w:t>Input: platform profile P, attack type A, defense configuration D, attacker knowledge level K, workload level W, number of repetitions N, random seed s.</w:t>
      </w:r>
    </w:p>
    <w:p w14:paraId="6699EFBA" w14:textId="77777777" w:rsidR="008322CF" w:rsidRPr="002D4878" w:rsidRDefault="00000000">
      <w:pPr>
        <w:rPr>
          <w:rFonts w:cs="Times New Roman"/>
        </w:rPr>
      </w:pPr>
      <w:r w:rsidRPr="002D4878">
        <w:rPr>
          <w:rFonts w:cs="Times New Roman"/>
        </w:rPr>
        <w:t>Output: estimated values of ASR, DDR, FPR-D, PEP, ASupR, and DOI.</w:t>
      </w:r>
    </w:p>
    <w:p w14:paraId="3A8E8D16" w14:textId="77777777" w:rsidR="008322CF" w:rsidRPr="002D4878" w:rsidRDefault="00000000">
      <w:pPr>
        <w:rPr>
          <w:rFonts w:cs="Times New Roman"/>
        </w:rPr>
      </w:pPr>
      <w:r w:rsidRPr="002D4878">
        <w:rPr>
          <w:rFonts w:cs="Times New Roman"/>
        </w:rPr>
        <w:t>1. Initialize the random seed and load the parameter set associated with P, A, D, K, and W.</w:t>
      </w:r>
    </w:p>
    <w:p w14:paraId="09C748A8" w14:textId="77777777" w:rsidR="008322CF" w:rsidRPr="002D4878" w:rsidRDefault="00000000">
      <w:pPr>
        <w:rPr>
          <w:rFonts w:cs="Times New Roman"/>
        </w:rPr>
      </w:pPr>
      <w:r w:rsidRPr="002D4878">
        <w:rPr>
          <w:rFonts w:cs="Times New Roman"/>
        </w:rPr>
        <w:t>2. For each repetition i = 1, ..., N: (a) generate a synthetic incident instance; (b) sample attack activation, payload strength, and stealthiness; (c) compute defense detection probability; (d) apply mitigation strength; (e) sample task-level outcomes including attack success, alert suppression, privilege escalation, and latency overhead.</w:t>
      </w:r>
    </w:p>
    <w:p w14:paraId="3D3B0955" w14:textId="77777777" w:rsidR="008322CF" w:rsidRPr="002D4878" w:rsidRDefault="00000000">
      <w:pPr>
        <w:rPr>
          <w:rFonts w:cs="Times New Roman"/>
        </w:rPr>
      </w:pPr>
      <w:r w:rsidRPr="002D4878">
        <w:rPr>
          <w:rFonts w:cs="Times New Roman"/>
        </w:rPr>
        <w:t>3. Aggregate all sampled outcomes across repetitions.</w:t>
      </w:r>
    </w:p>
    <w:p w14:paraId="1CE1D37A" w14:textId="77777777" w:rsidR="008322CF" w:rsidRPr="002D4878" w:rsidRDefault="00000000">
      <w:pPr>
        <w:rPr>
          <w:rFonts w:cs="Times New Roman"/>
        </w:rPr>
      </w:pPr>
      <w:r w:rsidRPr="002D4878">
        <w:rPr>
          <w:rFonts w:cs="Times New Roman"/>
        </w:rPr>
        <w:t>4. Compute mean estimates for ASR, DDR, FPR-D, PEP, ASupR, and DOI.</w:t>
      </w:r>
    </w:p>
    <w:p w14:paraId="1E7AC1BE" w14:textId="77777777" w:rsidR="008322CF" w:rsidRPr="002D4878" w:rsidRDefault="00000000">
      <w:pPr>
        <w:rPr>
          <w:rFonts w:cs="Times New Roman"/>
        </w:rPr>
      </w:pPr>
      <w:r w:rsidRPr="002D4878">
        <w:rPr>
          <w:rFonts w:cs="Times New Roman"/>
        </w:rPr>
        <w:t>5. Export the aggregated results as tabular outputs for analysis and visualization.</w:t>
      </w:r>
    </w:p>
    <w:p w14:paraId="6667685E"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A.2 Simplified implementation logic</w:t>
      </w:r>
    </w:p>
    <w:p w14:paraId="281BCFE4" w14:textId="77777777" w:rsidR="008322CF" w:rsidRPr="002D4878" w:rsidRDefault="00000000">
      <w:pPr>
        <w:rPr>
          <w:rFonts w:cs="Times New Roman"/>
        </w:rPr>
      </w:pPr>
      <w:r w:rsidRPr="002D4878">
        <w:rPr>
          <w:rFonts w:cs="Times New Roman"/>
        </w:rPr>
        <w:t xml:space="preserve">The simulation uses probabilistic abstractions rather than token-level LLM execution. Each platform profile is defined by baseline benign-case accuracy, coordination strictness, tool reliability, and baseline latency. Each attack is characterized by layer, severity, stealthiness, and target stage. Each defense is modeled by sensitivity, mitigation strength, false-positive tendency, and overhead. During </w:t>
      </w:r>
      <w:r w:rsidRPr="002D4878">
        <w:rPr>
          <w:rFonts w:cs="Times New Roman"/>
        </w:rPr>
        <w:lastRenderedPageBreak/>
        <w:t>each Monte Carlo repetition, these parameters interact to produce synthetic outcome samples that are then aggregated into the reported performance metrics.</w:t>
      </w:r>
    </w:p>
    <w:p w14:paraId="4E032D54"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Appendix B. Parameterization and Reproducibility Notes</w:t>
      </w:r>
    </w:p>
    <w:p w14:paraId="6AEEBEA3"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B.1 Platform profiles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2D4878" w:rsidRPr="002D4878" w14:paraId="639BF732" w14:textId="77777777">
        <w:trPr>
          <w:jc w:val="center"/>
        </w:trPr>
        <w:tc>
          <w:tcPr>
            <w:tcW w:w="1987" w:type="dxa"/>
          </w:tcPr>
          <w:p w14:paraId="64146C39" w14:textId="77777777" w:rsidR="008322CF" w:rsidRPr="002D4878" w:rsidRDefault="00000000">
            <w:pPr>
              <w:rPr>
                <w:rFonts w:cs="Times New Roman"/>
              </w:rPr>
            </w:pPr>
            <w:r w:rsidRPr="002D4878">
              <w:rPr>
                <w:rFonts w:cs="Times New Roman"/>
              </w:rPr>
              <w:t>Platform</w:t>
            </w:r>
          </w:p>
        </w:tc>
        <w:tc>
          <w:tcPr>
            <w:tcW w:w="1987" w:type="dxa"/>
          </w:tcPr>
          <w:p w14:paraId="7E88AE08" w14:textId="77777777" w:rsidR="008322CF" w:rsidRPr="002D4878" w:rsidRDefault="00000000">
            <w:pPr>
              <w:rPr>
                <w:rFonts w:cs="Times New Roman"/>
              </w:rPr>
            </w:pPr>
            <w:r w:rsidRPr="002D4878">
              <w:rPr>
                <w:rFonts w:cs="Times New Roman"/>
              </w:rPr>
              <w:t>Benign accuracy</w:t>
            </w:r>
          </w:p>
        </w:tc>
        <w:tc>
          <w:tcPr>
            <w:tcW w:w="1987" w:type="dxa"/>
          </w:tcPr>
          <w:p w14:paraId="5C895540" w14:textId="77777777" w:rsidR="008322CF" w:rsidRPr="002D4878" w:rsidRDefault="00000000">
            <w:pPr>
              <w:rPr>
                <w:rFonts w:cs="Times New Roman"/>
              </w:rPr>
            </w:pPr>
            <w:r w:rsidRPr="002D4878">
              <w:rPr>
                <w:rFonts w:cs="Times New Roman"/>
              </w:rPr>
              <w:t>Coordination strictness</w:t>
            </w:r>
          </w:p>
        </w:tc>
        <w:tc>
          <w:tcPr>
            <w:tcW w:w="1987" w:type="dxa"/>
          </w:tcPr>
          <w:p w14:paraId="1B986B44" w14:textId="77777777" w:rsidR="008322CF" w:rsidRPr="002D4878" w:rsidRDefault="00000000">
            <w:pPr>
              <w:rPr>
                <w:rFonts w:cs="Times New Roman"/>
              </w:rPr>
            </w:pPr>
            <w:r w:rsidRPr="002D4878">
              <w:rPr>
                <w:rFonts w:cs="Times New Roman"/>
              </w:rPr>
              <w:t>Tool reliability</w:t>
            </w:r>
          </w:p>
        </w:tc>
        <w:tc>
          <w:tcPr>
            <w:tcW w:w="1987" w:type="dxa"/>
          </w:tcPr>
          <w:p w14:paraId="4157E293" w14:textId="77777777" w:rsidR="008322CF" w:rsidRPr="002D4878" w:rsidRDefault="00000000">
            <w:pPr>
              <w:rPr>
                <w:rFonts w:cs="Times New Roman"/>
              </w:rPr>
            </w:pPr>
            <w:r w:rsidRPr="002D4878">
              <w:rPr>
                <w:rFonts w:cs="Times New Roman"/>
              </w:rPr>
              <w:t>Baseline latency</w:t>
            </w:r>
          </w:p>
        </w:tc>
      </w:tr>
      <w:tr w:rsidR="002D4878" w:rsidRPr="002D4878" w14:paraId="1E5878E8" w14:textId="77777777">
        <w:trPr>
          <w:jc w:val="center"/>
        </w:trPr>
        <w:tc>
          <w:tcPr>
            <w:tcW w:w="1987" w:type="dxa"/>
          </w:tcPr>
          <w:p w14:paraId="7167122D" w14:textId="77777777" w:rsidR="008322CF" w:rsidRPr="002D4878" w:rsidRDefault="00000000">
            <w:pPr>
              <w:rPr>
                <w:rFonts w:cs="Times New Roman"/>
              </w:rPr>
            </w:pPr>
            <w:r w:rsidRPr="002D4878">
              <w:rPr>
                <w:rFonts w:cs="Times New Roman"/>
              </w:rPr>
              <w:t>P1</w:t>
            </w:r>
          </w:p>
        </w:tc>
        <w:tc>
          <w:tcPr>
            <w:tcW w:w="1987" w:type="dxa"/>
          </w:tcPr>
          <w:p w14:paraId="1A314076" w14:textId="77777777" w:rsidR="008322CF" w:rsidRPr="002D4878" w:rsidRDefault="00000000">
            <w:pPr>
              <w:rPr>
                <w:rFonts w:cs="Times New Roman"/>
              </w:rPr>
            </w:pPr>
            <w:r w:rsidRPr="002D4878">
              <w:rPr>
                <w:rFonts w:cs="Times New Roman"/>
              </w:rPr>
              <w:t>0.92</w:t>
            </w:r>
          </w:p>
        </w:tc>
        <w:tc>
          <w:tcPr>
            <w:tcW w:w="1987" w:type="dxa"/>
          </w:tcPr>
          <w:p w14:paraId="6E82A8EF" w14:textId="77777777" w:rsidR="008322CF" w:rsidRPr="002D4878" w:rsidRDefault="00000000">
            <w:pPr>
              <w:rPr>
                <w:rFonts w:cs="Times New Roman"/>
              </w:rPr>
            </w:pPr>
            <w:r w:rsidRPr="002D4878">
              <w:rPr>
                <w:rFonts w:cs="Times New Roman"/>
              </w:rPr>
              <w:t>0.78</w:t>
            </w:r>
          </w:p>
        </w:tc>
        <w:tc>
          <w:tcPr>
            <w:tcW w:w="1987" w:type="dxa"/>
          </w:tcPr>
          <w:p w14:paraId="2597D043" w14:textId="77777777" w:rsidR="008322CF" w:rsidRPr="002D4878" w:rsidRDefault="00000000">
            <w:pPr>
              <w:rPr>
                <w:rFonts w:cs="Times New Roman"/>
              </w:rPr>
            </w:pPr>
            <w:r w:rsidRPr="002D4878">
              <w:rPr>
                <w:rFonts w:cs="Times New Roman"/>
              </w:rPr>
              <w:t>0.88</w:t>
            </w:r>
          </w:p>
        </w:tc>
        <w:tc>
          <w:tcPr>
            <w:tcW w:w="1987" w:type="dxa"/>
          </w:tcPr>
          <w:p w14:paraId="4C1D627F" w14:textId="77777777" w:rsidR="008322CF" w:rsidRPr="002D4878" w:rsidRDefault="00000000">
            <w:pPr>
              <w:rPr>
                <w:rFonts w:cs="Times New Roman"/>
              </w:rPr>
            </w:pPr>
            <w:r w:rsidRPr="002D4878">
              <w:rPr>
                <w:rFonts w:cs="Times New Roman"/>
              </w:rPr>
              <w:t>1.00</w:t>
            </w:r>
          </w:p>
        </w:tc>
      </w:tr>
      <w:tr w:rsidR="002D4878" w:rsidRPr="002D4878" w14:paraId="71C73D11" w14:textId="77777777">
        <w:trPr>
          <w:jc w:val="center"/>
        </w:trPr>
        <w:tc>
          <w:tcPr>
            <w:tcW w:w="1987" w:type="dxa"/>
          </w:tcPr>
          <w:p w14:paraId="43231CCB" w14:textId="77777777" w:rsidR="008322CF" w:rsidRPr="002D4878" w:rsidRDefault="00000000">
            <w:pPr>
              <w:rPr>
                <w:rFonts w:cs="Times New Roman"/>
              </w:rPr>
            </w:pPr>
            <w:r w:rsidRPr="002D4878">
              <w:rPr>
                <w:rFonts w:cs="Times New Roman"/>
              </w:rPr>
              <w:t>P2</w:t>
            </w:r>
          </w:p>
        </w:tc>
        <w:tc>
          <w:tcPr>
            <w:tcW w:w="1987" w:type="dxa"/>
          </w:tcPr>
          <w:p w14:paraId="351480A6" w14:textId="77777777" w:rsidR="008322CF" w:rsidRPr="002D4878" w:rsidRDefault="00000000">
            <w:pPr>
              <w:rPr>
                <w:rFonts w:cs="Times New Roman"/>
              </w:rPr>
            </w:pPr>
            <w:r w:rsidRPr="002D4878">
              <w:rPr>
                <w:rFonts w:cs="Times New Roman"/>
              </w:rPr>
              <w:t>0.90</w:t>
            </w:r>
          </w:p>
        </w:tc>
        <w:tc>
          <w:tcPr>
            <w:tcW w:w="1987" w:type="dxa"/>
          </w:tcPr>
          <w:p w14:paraId="6E981F2B" w14:textId="77777777" w:rsidR="008322CF" w:rsidRPr="002D4878" w:rsidRDefault="00000000">
            <w:pPr>
              <w:rPr>
                <w:rFonts w:cs="Times New Roman"/>
              </w:rPr>
            </w:pPr>
            <w:r w:rsidRPr="002D4878">
              <w:rPr>
                <w:rFonts w:cs="Times New Roman"/>
              </w:rPr>
              <w:t>0.82</w:t>
            </w:r>
          </w:p>
        </w:tc>
        <w:tc>
          <w:tcPr>
            <w:tcW w:w="1987" w:type="dxa"/>
          </w:tcPr>
          <w:p w14:paraId="5CF09DAB" w14:textId="77777777" w:rsidR="008322CF" w:rsidRPr="002D4878" w:rsidRDefault="00000000">
            <w:pPr>
              <w:rPr>
                <w:rFonts w:cs="Times New Roman"/>
              </w:rPr>
            </w:pPr>
            <w:r w:rsidRPr="002D4878">
              <w:rPr>
                <w:rFonts w:cs="Times New Roman"/>
              </w:rPr>
              <w:t>0.91</w:t>
            </w:r>
          </w:p>
        </w:tc>
        <w:tc>
          <w:tcPr>
            <w:tcW w:w="1987" w:type="dxa"/>
          </w:tcPr>
          <w:p w14:paraId="15DD9C70" w14:textId="77777777" w:rsidR="008322CF" w:rsidRPr="002D4878" w:rsidRDefault="00000000">
            <w:pPr>
              <w:rPr>
                <w:rFonts w:cs="Times New Roman"/>
              </w:rPr>
            </w:pPr>
            <w:r w:rsidRPr="002D4878">
              <w:rPr>
                <w:rFonts w:cs="Times New Roman"/>
              </w:rPr>
              <w:t>1.10</w:t>
            </w:r>
          </w:p>
        </w:tc>
      </w:tr>
      <w:tr w:rsidR="002D4878" w:rsidRPr="002D4878" w14:paraId="18F856D0" w14:textId="77777777">
        <w:trPr>
          <w:jc w:val="center"/>
        </w:trPr>
        <w:tc>
          <w:tcPr>
            <w:tcW w:w="1987" w:type="dxa"/>
          </w:tcPr>
          <w:p w14:paraId="037EA0DA" w14:textId="77777777" w:rsidR="008322CF" w:rsidRPr="002D4878" w:rsidRDefault="00000000">
            <w:pPr>
              <w:rPr>
                <w:rFonts w:cs="Times New Roman"/>
              </w:rPr>
            </w:pPr>
            <w:r w:rsidRPr="002D4878">
              <w:rPr>
                <w:rFonts w:cs="Times New Roman"/>
              </w:rPr>
              <w:t>P3</w:t>
            </w:r>
          </w:p>
        </w:tc>
        <w:tc>
          <w:tcPr>
            <w:tcW w:w="1987" w:type="dxa"/>
          </w:tcPr>
          <w:p w14:paraId="2BED7F6C" w14:textId="77777777" w:rsidR="008322CF" w:rsidRPr="002D4878" w:rsidRDefault="00000000">
            <w:pPr>
              <w:rPr>
                <w:rFonts w:cs="Times New Roman"/>
              </w:rPr>
            </w:pPr>
            <w:r w:rsidRPr="002D4878">
              <w:rPr>
                <w:rFonts w:cs="Times New Roman"/>
              </w:rPr>
              <w:t>0.86</w:t>
            </w:r>
          </w:p>
        </w:tc>
        <w:tc>
          <w:tcPr>
            <w:tcW w:w="1987" w:type="dxa"/>
          </w:tcPr>
          <w:p w14:paraId="513E1CDD" w14:textId="77777777" w:rsidR="008322CF" w:rsidRPr="002D4878" w:rsidRDefault="00000000">
            <w:pPr>
              <w:rPr>
                <w:rFonts w:cs="Times New Roman"/>
              </w:rPr>
            </w:pPr>
            <w:r w:rsidRPr="002D4878">
              <w:rPr>
                <w:rFonts w:cs="Times New Roman"/>
              </w:rPr>
              <w:t>0.70</w:t>
            </w:r>
          </w:p>
        </w:tc>
        <w:tc>
          <w:tcPr>
            <w:tcW w:w="1987" w:type="dxa"/>
          </w:tcPr>
          <w:p w14:paraId="56E620D4" w14:textId="77777777" w:rsidR="008322CF" w:rsidRPr="002D4878" w:rsidRDefault="00000000">
            <w:pPr>
              <w:rPr>
                <w:rFonts w:cs="Times New Roman"/>
              </w:rPr>
            </w:pPr>
            <w:r w:rsidRPr="002D4878">
              <w:rPr>
                <w:rFonts w:cs="Times New Roman"/>
              </w:rPr>
              <w:t>0.83</w:t>
            </w:r>
          </w:p>
        </w:tc>
        <w:tc>
          <w:tcPr>
            <w:tcW w:w="1987" w:type="dxa"/>
          </w:tcPr>
          <w:p w14:paraId="558636FC" w14:textId="77777777" w:rsidR="008322CF" w:rsidRPr="002D4878" w:rsidRDefault="00000000">
            <w:pPr>
              <w:rPr>
                <w:rFonts w:cs="Times New Roman"/>
              </w:rPr>
            </w:pPr>
            <w:r w:rsidRPr="002D4878">
              <w:rPr>
                <w:rFonts w:cs="Times New Roman"/>
              </w:rPr>
              <w:t>0.90</w:t>
            </w:r>
          </w:p>
        </w:tc>
      </w:tr>
    </w:tbl>
    <w:p w14:paraId="0A27274F"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B.2 Attacker knowledge levels</w:t>
      </w:r>
    </w:p>
    <w:p w14:paraId="1B1BA897" w14:textId="77777777" w:rsidR="008322CF" w:rsidRPr="002D4878" w:rsidRDefault="00000000">
      <w:pPr>
        <w:rPr>
          <w:rFonts w:cs="Times New Roman"/>
        </w:rPr>
      </w:pPr>
      <w:r w:rsidRPr="002D4878">
        <w:rPr>
          <w:rFonts w:cs="Times New Roman"/>
        </w:rPr>
        <w:t>The simulation models three attacker settings: Static, Defense-aware, and Adaptive. The static attacker does not account for deployed defenses. The defense-aware attacker partially adjusts payload design to known defenses. The adaptive attacker represents the strongest simulated adversary and is assumed to optimize behavior against the defense configuration.</w:t>
      </w:r>
    </w:p>
    <w:p w14:paraId="0F1F66C0"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B.3 Workload settings</w:t>
      </w:r>
    </w:p>
    <w:p w14:paraId="42B58893" w14:textId="77777777" w:rsidR="008322CF" w:rsidRPr="002D4878" w:rsidRDefault="00000000">
      <w:pPr>
        <w:rPr>
          <w:rFonts w:cs="Times New Roman"/>
        </w:rPr>
      </w:pPr>
      <w:r w:rsidRPr="002D4878">
        <w:rPr>
          <w:rFonts w:cs="Times New Roman"/>
        </w:rPr>
        <w:t>Three workload levels are used: Low, Medium, and High. These settings influence alert pressure, detection difficulty, and defense overhead. The results emphasized in the main paper are primarily reported under medium workload unless otherwise noted.</w:t>
      </w:r>
    </w:p>
    <w:p w14:paraId="49454B6A"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B.4 Defense bundles</w:t>
      </w:r>
    </w:p>
    <w:p w14:paraId="026AFD73" w14:textId="77777777" w:rsidR="008322CF" w:rsidRPr="002D4878" w:rsidRDefault="00000000">
      <w:pPr>
        <w:rPr>
          <w:rFonts w:cs="Times New Roman"/>
        </w:rPr>
      </w:pPr>
      <w:r w:rsidRPr="002D4878">
        <w:rPr>
          <w:rFonts w:cs="Times New Roman"/>
        </w:rPr>
        <w:t>In addition to individual defenses, the study evaluates two bundled configurations: Bundle D1+D3+D4+D6 and Bundle All. These bundles are intended to capture practical defense-in-depth strategies rather than idealized perfect protection.</w:t>
      </w:r>
    </w:p>
    <w:p w14:paraId="5D89D362" w14:textId="77777777" w:rsidR="008322CF" w:rsidRPr="002D4878" w:rsidRDefault="00000000">
      <w:pPr>
        <w:pStyle w:val="Heading2"/>
        <w:rPr>
          <w:rFonts w:ascii="Times New Roman" w:hAnsi="Times New Roman" w:cs="Times New Roman"/>
          <w:color w:val="auto"/>
        </w:rPr>
      </w:pPr>
      <w:r w:rsidRPr="002D4878">
        <w:rPr>
          <w:rFonts w:ascii="Times New Roman" w:hAnsi="Times New Roman" w:cs="Times New Roman"/>
          <w:color w:val="auto"/>
        </w:rPr>
        <w:t>B.5 Reproducibility artifacts</w:t>
      </w:r>
    </w:p>
    <w:p w14:paraId="0B7F2FB2" w14:textId="77777777" w:rsidR="008322CF" w:rsidRPr="002D4878" w:rsidRDefault="00000000">
      <w:pPr>
        <w:rPr>
          <w:rFonts w:cs="Times New Roman"/>
        </w:rPr>
      </w:pPr>
      <w:r w:rsidRPr="002D4878">
        <w:rPr>
          <w:rFonts w:cs="Times New Roman"/>
        </w:rPr>
        <w:t>The simulation outputs are stored as CSV tables corresponding to baseline platform characteristics, isolated attack success rates, defense effectiveness, adaptive attacker analysis, and representative chained attacks. The visual figures in the manuscript are generated directly from these CSV outputs. The implementation used a fixed random seed for reproducibility and was executed in Python using common scientific computing libraries.</w:t>
      </w:r>
    </w:p>
    <w:p w14:paraId="29558905"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Appendix C. Illustrative Python Snippet</w:t>
      </w:r>
    </w:p>
    <w:p w14:paraId="517657FC" w14:textId="77777777" w:rsidR="008322CF" w:rsidRPr="002D4878" w:rsidRDefault="00000000">
      <w:pPr>
        <w:rPr>
          <w:rFonts w:cs="Times New Roman"/>
        </w:rPr>
      </w:pPr>
      <w:r w:rsidRPr="002D4878">
        <w:rPr>
          <w:rFonts w:cs="Times New Roman"/>
        </w:rPr>
        <w:t>The following shortened snippet illustrates the structure of the Monte Carlo implementation used to generate the result tables.</w:t>
      </w:r>
    </w:p>
    <w:p w14:paraId="441A5037" w14:textId="77777777" w:rsidR="008322CF" w:rsidRPr="002D4878" w:rsidRDefault="00000000">
      <w:pPr>
        <w:rPr>
          <w:rFonts w:cs="Times New Roman"/>
        </w:rPr>
      </w:pPr>
      <w:r w:rsidRPr="002D4878">
        <w:rPr>
          <w:rFonts w:eastAsia="Courier New" w:cs="Times New Roman"/>
          <w:sz w:val="20"/>
        </w:rPr>
        <w:t>for platform in platforms:</w:t>
      </w:r>
    </w:p>
    <w:p w14:paraId="40841683" w14:textId="77777777" w:rsidR="008322CF" w:rsidRPr="002D4878" w:rsidRDefault="00000000">
      <w:pPr>
        <w:rPr>
          <w:rFonts w:cs="Times New Roman"/>
        </w:rPr>
      </w:pPr>
      <w:r w:rsidRPr="002D4878">
        <w:rPr>
          <w:rFonts w:eastAsia="Courier New" w:cs="Times New Roman"/>
          <w:sz w:val="20"/>
        </w:rPr>
        <w:t xml:space="preserve">    for attack in attacks:</w:t>
      </w:r>
    </w:p>
    <w:p w14:paraId="266072D6" w14:textId="77777777" w:rsidR="008322CF" w:rsidRPr="002D4878" w:rsidRDefault="00000000">
      <w:pPr>
        <w:rPr>
          <w:rFonts w:cs="Times New Roman"/>
        </w:rPr>
      </w:pPr>
      <w:r w:rsidRPr="002D4878">
        <w:rPr>
          <w:rFonts w:eastAsia="Courier New" w:cs="Times New Roman"/>
          <w:sz w:val="20"/>
        </w:rPr>
        <w:t xml:space="preserve">        for defense in defenses:</w:t>
      </w:r>
    </w:p>
    <w:p w14:paraId="5D224E03" w14:textId="77777777" w:rsidR="008322CF" w:rsidRPr="002D4878" w:rsidRDefault="00000000">
      <w:pPr>
        <w:rPr>
          <w:rFonts w:cs="Times New Roman"/>
        </w:rPr>
      </w:pPr>
      <w:r w:rsidRPr="002D4878">
        <w:rPr>
          <w:rFonts w:eastAsia="Courier New" w:cs="Times New Roman"/>
          <w:sz w:val="20"/>
        </w:rPr>
        <w:lastRenderedPageBreak/>
        <w:t xml:space="preserve">            for attacker_model in attacker_levels:</w:t>
      </w:r>
    </w:p>
    <w:p w14:paraId="0817B3DE" w14:textId="77777777" w:rsidR="008322CF" w:rsidRPr="002D4878" w:rsidRDefault="00000000">
      <w:pPr>
        <w:rPr>
          <w:rFonts w:cs="Times New Roman"/>
        </w:rPr>
      </w:pPr>
      <w:r w:rsidRPr="002D4878">
        <w:rPr>
          <w:rFonts w:eastAsia="Courier New" w:cs="Times New Roman"/>
          <w:sz w:val="20"/>
        </w:rPr>
        <w:t xml:space="preserve">                for workload in workloads:</w:t>
      </w:r>
    </w:p>
    <w:p w14:paraId="105BF8E9" w14:textId="77777777" w:rsidR="008322CF" w:rsidRPr="002D4878" w:rsidRDefault="00000000">
      <w:pPr>
        <w:rPr>
          <w:rFonts w:cs="Times New Roman"/>
        </w:rPr>
      </w:pPr>
      <w:r w:rsidRPr="002D4878">
        <w:rPr>
          <w:rFonts w:eastAsia="Courier New" w:cs="Times New Roman"/>
          <w:sz w:val="20"/>
        </w:rPr>
        <w:t xml:space="preserve">                    outcomes = []</w:t>
      </w:r>
    </w:p>
    <w:p w14:paraId="3368AB08" w14:textId="77777777" w:rsidR="008322CF" w:rsidRPr="002D4878" w:rsidRDefault="00000000">
      <w:pPr>
        <w:rPr>
          <w:rFonts w:cs="Times New Roman"/>
        </w:rPr>
      </w:pPr>
      <w:r w:rsidRPr="002D4878">
        <w:rPr>
          <w:rFonts w:eastAsia="Courier New" w:cs="Times New Roman"/>
          <w:sz w:val="20"/>
        </w:rPr>
        <w:t xml:space="preserve">                    for _ in range(N):</w:t>
      </w:r>
    </w:p>
    <w:p w14:paraId="51762813" w14:textId="77777777" w:rsidR="008322CF" w:rsidRPr="002D4878" w:rsidRDefault="00000000">
      <w:pPr>
        <w:rPr>
          <w:rFonts w:cs="Times New Roman"/>
        </w:rPr>
      </w:pPr>
      <w:r w:rsidRPr="002D4878">
        <w:rPr>
          <w:rFonts w:eastAsia="Courier New" w:cs="Times New Roman"/>
          <w:sz w:val="20"/>
        </w:rPr>
        <w:t xml:space="preserve">                        detected = sample_detection(attack, defense, attacker_model)</w:t>
      </w:r>
    </w:p>
    <w:p w14:paraId="3CEC3665" w14:textId="77777777" w:rsidR="008322CF" w:rsidRPr="002D4878" w:rsidRDefault="00000000">
      <w:pPr>
        <w:rPr>
          <w:rFonts w:cs="Times New Roman"/>
        </w:rPr>
      </w:pPr>
      <w:r w:rsidRPr="002D4878">
        <w:rPr>
          <w:rFonts w:eastAsia="Courier New" w:cs="Times New Roman"/>
          <w:sz w:val="20"/>
        </w:rPr>
        <w:t xml:space="preserve">                        mitigated = apply_mitigation(attack, defense, detected)</w:t>
      </w:r>
    </w:p>
    <w:p w14:paraId="4CEFA432" w14:textId="77777777" w:rsidR="008322CF" w:rsidRPr="002D4878" w:rsidRDefault="00000000">
      <w:pPr>
        <w:rPr>
          <w:rFonts w:cs="Times New Roman"/>
        </w:rPr>
      </w:pPr>
      <w:r w:rsidRPr="002D4878">
        <w:rPr>
          <w:rFonts w:eastAsia="Courier New" w:cs="Times New Roman"/>
          <w:sz w:val="20"/>
        </w:rPr>
        <w:t xml:space="preserve">                        result = sample_outcomes(platform, attack, defense, workload, mitigated)</w:t>
      </w:r>
    </w:p>
    <w:p w14:paraId="207AF466" w14:textId="77777777" w:rsidR="008322CF" w:rsidRPr="002D4878" w:rsidRDefault="00000000">
      <w:pPr>
        <w:rPr>
          <w:rFonts w:cs="Times New Roman"/>
        </w:rPr>
      </w:pPr>
      <w:r w:rsidRPr="002D4878">
        <w:rPr>
          <w:rFonts w:eastAsia="Courier New" w:cs="Times New Roman"/>
          <w:sz w:val="20"/>
        </w:rPr>
        <w:t xml:space="preserve">                        outcomes.append(result)</w:t>
      </w:r>
    </w:p>
    <w:p w14:paraId="27FEA58D" w14:textId="77777777" w:rsidR="008322CF" w:rsidRPr="002D4878" w:rsidRDefault="00000000">
      <w:pPr>
        <w:rPr>
          <w:rFonts w:cs="Times New Roman"/>
        </w:rPr>
      </w:pPr>
      <w:r w:rsidRPr="002D4878">
        <w:rPr>
          <w:rFonts w:eastAsia="Courier New" w:cs="Times New Roman"/>
          <w:sz w:val="20"/>
        </w:rPr>
        <w:t xml:space="preserve">                    summarize(outcomes)</w:t>
      </w:r>
    </w:p>
    <w:p w14:paraId="6F21EA69" w14:textId="77777777" w:rsidR="008322CF" w:rsidRPr="002D4878" w:rsidRDefault="00000000">
      <w:pPr>
        <w:rPr>
          <w:rFonts w:cs="Times New Roman"/>
        </w:rPr>
      </w:pPr>
      <w:r w:rsidRPr="002D4878">
        <w:rPr>
          <w:rFonts w:cs="Times New Roman"/>
        </w:rPr>
        <w:t>This code listing is intentionally compact and illustrative. A full implementation should expose all parameter values, random seeds, and export routines in a public repository or supplementary material package.</w:t>
      </w:r>
    </w:p>
    <w:p w14:paraId="032AB655" w14:textId="77777777" w:rsidR="008322CF" w:rsidRPr="002D4878" w:rsidRDefault="00000000">
      <w:pPr>
        <w:pStyle w:val="Heading1"/>
        <w:rPr>
          <w:rFonts w:ascii="Times New Roman" w:hAnsi="Times New Roman" w:cs="Times New Roman"/>
          <w:color w:val="auto"/>
        </w:rPr>
      </w:pPr>
      <w:r w:rsidRPr="002D4878">
        <w:rPr>
          <w:rFonts w:ascii="Times New Roman" w:hAnsi="Times New Roman" w:cs="Times New Roman"/>
          <w:color w:val="auto"/>
        </w:rPr>
        <w:t>Code Availability</w:t>
      </w:r>
    </w:p>
    <w:p w14:paraId="18A19BD8" w14:textId="77777777" w:rsidR="008322CF" w:rsidRPr="002D4878" w:rsidRDefault="00000000">
      <w:pPr>
        <w:rPr>
          <w:rFonts w:cs="Times New Roman"/>
        </w:rPr>
      </w:pPr>
      <w:r w:rsidRPr="002D4878">
        <w:rPr>
          <w:rFonts w:cs="Times New Roman"/>
        </w:rPr>
        <w:t>The simulation code, parameter configurations, generated CSV tables, and chart scripts used in this study can be released as supplementary material or deposited in a public repository upon submission or acceptance.</w:t>
      </w:r>
    </w:p>
    <w:sectPr w:rsidR="008322CF" w:rsidRPr="002D487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688502">
    <w:abstractNumId w:val="8"/>
  </w:num>
  <w:num w:numId="2" w16cid:durableId="203979721">
    <w:abstractNumId w:val="6"/>
  </w:num>
  <w:num w:numId="3" w16cid:durableId="345057109">
    <w:abstractNumId w:val="5"/>
  </w:num>
  <w:num w:numId="4" w16cid:durableId="1756322627">
    <w:abstractNumId w:val="4"/>
  </w:num>
  <w:num w:numId="5" w16cid:durableId="1600210904">
    <w:abstractNumId w:val="7"/>
  </w:num>
  <w:num w:numId="6" w16cid:durableId="1882285508">
    <w:abstractNumId w:val="3"/>
  </w:num>
  <w:num w:numId="7" w16cid:durableId="2108504900">
    <w:abstractNumId w:val="2"/>
  </w:num>
  <w:num w:numId="8" w16cid:durableId="381682314">
    <w:abstractNumId w:val="1"/>
  </w:num>
  <w:num w:numId="9" w16cid:durableId="183829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280"/>
    <w:rsid w:val="001225A8"/>
    <w:rsid w:val="0015074B"/>
    <w:rsid w:val="0029639D"/>
    <w:rsid w:val="002D4878"/>
    <w:rsid w:val="002F1EC7"/>
    <w:rsid w:val="00326F90"/>
    <w:rsid w:val="008322CF"/>
    <w:rsid w:val="009D56CD"/>
    <w:rsid w:val="00A03CC3"/>
    <w:rsid w:val="00AA1D8D"/>
    <w:rsid w:val="00B22A40"/>
    <w:rsid w:val="00B47730"/>
    <w:rsid w:val="00CB0664"/>
    <w:rsid w:val="00EC3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C3B42"/>
  <w14:defaultImageDpi w14:val="300"/>
  <w15:docId w15:val="{FE1D0329-71BB-4CDD-B98F-3C0142DF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F1E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2D3AEA-D77A-47CE-AA6D-9C715EF02BB8}">
  <we:reference id="wa200001361" version="2.129.3.0" store="en-US" storeType="OMEX"/>
  <we:alternateReferences>
    <we:reference id="wa200001361" version="2.129.3.0" store="en-US" storeType="OMEX"/>
  </we:alternateReferences>
  <we:properties>
    <we:property name="paperpal-document-id" value="&quot;4ea2c312-d9b9-4569-81a0-bb20f077cf3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14</Pages>
  <Words>4278</Words>
  <Characters>24388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Thanh Sơn</cp:lastModifiedBy>
  <cp:revision>5</cp:revision>
  <dcterms:created xsi:type="dcterms:W3CDTF">2013-12-23T23:15:00Z</dcterms:created>
  <dcterms:modified xsi:type="dcterms:W3CDTF">2026-05-02T13:22:00Z</dcterms:modified>
  <cp:category/>
</cp:coreProperties>
</file>