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b w:val="1"/>
          <w:sz w:val="44"/>
          <w:szCs w:val="4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44"/>
          <w:szCs w:val="44"/>
          <w:rtl w:val="0"/>
        </w:rPr>
        <w:t xml:space="preserve">Progress Report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Team 3 Project – Middle School</w:t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  <w:b w:val="1"/>
          <w:sz w:val="24"/>
          <w:szCs w:val="24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ind w:firstLine="72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This timeline's objectives have been accomplished. This report elaborates on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both the advancements made and the difficulties we faced. In addition, we will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have detailed strategies for progressing toward the project's completion.</w:t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Goal Timeline</w:t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Prototype: February 17</w:t>
      </w:r>
      <w:r w:rsidDel="00000000" w:rsidR="00000000" w:rsidRPr="00000000">
        <w:rPr>
          <w:rFonts w:ascii="Quattrocento Sans" w:cs="Quattrocento Sans" w:eastAsia="Quattrocento Sans" w:hAnsi="Quattrocento Sans"/>
          <w:vertAlign w:val="superscript"/>
          <w:rtl w:val="0"/>
        </w:rPr>
        <w:t xml:space="preserve">th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2023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Alpha Build: April 7</w:t>
      </w:r>
      <w:r w:rsidDel="00000000" w:rsidR="00000000" w:rsidRPr="00000000">
        <w:rPr>
          <w:rFonts w:ascii="Quattrocento Sans" w:cs="Quattrocento Sans" w:eastAsia="Quattrocento Sans" w:hAnsi="Quattrocento Sans"/>
          <w:vertAlign w:val="superscript"/>
          <w:rtl w:val="0"/>
        </w:rPr>
        <w:t xml:space="preserve">th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2023</w:t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Package and Deploy: April 21</w:t>
      </w:r>
      <w:r w:rsidDel="00000000" w:rsidR="00000000" w:rsidRPr="00000000">
        <w:rPr>
          <w:rFonts w:ascii="Quattrocento Sans" w:cs="Quattrocento Sans" w:eastAsia="Quattrocento Sans" w:hAnsi="Quattrocento Sans"/>
          <w:vertAlign w:val="superscript"/>
          <w:rtl w:val="0"/>
        </w:rPr>
        <w:t xml:space="preserve">st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2023</w:t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Completed Development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 creation: A graphical user interface has been designed and implemented.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 Revision: The Entity Relationship Diagram has been reviewed and updated as needed.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 Improvement: Feedback has been incorporated to further enhance the GUI.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Form Fix: The login form has been fixed and converted to .NET.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Connection Establishment: A connection to the database has been established.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Button Implementation: The functionality of the clear button has been added to allow users to easily clear form data.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Form Functionality: A solution has been implemented to close the form and database connection when the exit form button is pressed.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and User Info Classes: Classes have been created to manage and store student and user information.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Solution Development: A possible login solution has been developed.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Michael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Created form for attendance window.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Created form for attendance edit window.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Added primary form objects to newly created forms.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Verified data grid view connection to database.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Currently working on adding attendance edit functionality.</w:t>
      </w:r>
    </w:p>
    <w:p w:rsidR="00000000" w:rsidDel="00000000" w:rsidP="00000000" w:rsidRDefault="00000000" w:rsidRPr="00000000" w14:paraId="0000001F">
      <w:pPr>
        <w:spacing w:after="0" w:lineRule="auto"/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Barriers To Success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Team Integration: Incorporating new team members into the project has resulted in communication difficulties.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New Functionality: The introduction of new functionality has added complexity to the project.</w:t>
      </w:r>
    </w:p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Arrangements For Project Completion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Communication Enhancement: Regular team meetings were held to improve communication with new team members and ensure they were up to speed.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Task Assignment: Goals were defined and tasks were assigned to individual team members to focus efforts and increase efficiency.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7307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C1493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glbllZ2uRT6UFOjVTQMrbgJ7/w==">AMUW2mUwQyyAJwefLiU8PCfyscG93CWVzeRfXJ+43J7zHHGScuIuhnLDKfGPYtpFcXIIHLoxfdLguyNTpnEqwWIwkllWLDlbzctet1aSPrJIUSrcr0FuAHg=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2023-02-03T05:42:00Z</dcterms:created>
  <dc:creator>Cory Smith</dc:creator>
</cp:coreProperties>
</file>