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Минобрнауки</w:t>
      </w:r>
      <w:proofErr w:type="spell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РФ</w:t>
      </w:r>
    </w:p>
    <w:p w:rsidR="004E4241" w:rsidRPr="0095593F" w:rsidRDefault="004E4241" w:rsidP="004E4241">
      <w:pPr>
        <w:tabs>
          <w:tab w:val="left" w:pos="1680"/>
          <w:tab w:val="center" w:pos="4677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ФГБОУ ВО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Тверской Государственный Технический Университет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  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proofErr w:type="gram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Программное Обеспечение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4B3A7A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раторная работа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DE6AC2" w:rsidRPr="004B3A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Б.ПИН.РИС-22.06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Алексей Михайлович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Мальков Александр Анатольевич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48599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462" w:rsidRDefault="00751462">
          <w:pPr>
            <w:pStyle w:val="aa"/>
          </w:pPr>
          <w:r>
            <w:rPr>
              <w:lang w:val="ru-RU"/>
            </w:rPr>
            <w:t>Оглавление</w:t>
          </w:r>
        </w:p>
        <w:p w:rsidR="00751462" w:rsidRDefault="0075146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338" w:history="1">
            <w:r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62" w:rsidRDefault="00F63DB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39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2. Алгоритм решения.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_Toc145406339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3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3DB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0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3. Оценка временной эффективности в терминах О-функций.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_Toc145406340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4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3DB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1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4. Программный код.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_Toc145406341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5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3DB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2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5. Тестирование и результаты работы.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_Toc145406342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9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751462">
          <w:r>
            <w:rPr>
              <w:b/>
              <w:bCs/>
            </w:rPr>
            <w:fldChar w:fldCharType="end"/>
          </w:r>
        </w:p>
      </w:sdtContent>
    </w:sdt>
    <w:p w:rsidR="00751462" w:rsidRDefault="00751462" w:rsidP="00751462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241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45406338"/>
      <w:r w:rsidRPr="004E4241">
        <w:rPr>
          <w:rFonts w:ascii="Times New Roman" w:hAnsi="Times New Roman" w:cs="Times New Roman"/>
          <w:b/>
          <w:sz w:val="28"/>
          <w:szCs w:val="28"/>
        </w:rPr>
        <w:lastRenderedPageBreak/>
        <w:t>Часть 1. Постановка задачи.</w:t>
      </w:r>
      <w:bookmarkEnd w:id="0"/>
    </w:p>
    <w:p w:rsidR="00DE6AC2" w:rsidRDefault="00DE6AC2" w:rsidP="00DE6AC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45406339"/>
      <w:r w:rsidRPr="00DE6A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Алгоритмы поиска</w:t>
      </w:r>
    </w:p>
    <w:p w:rsidR="00DE6AC2" w:rsidRPr="00DE6AC2" w:rsidRDefault="00DE6AC2" w:rsidP="00DE6AC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E6A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- 4 </w:t>
      </w:r>
      <w:proofErr w:type="spellStart"/>
      <w:r w:rsidRPr="00DE6A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алгоритма+рекурсивный</w:t>
      </w:r>
      <w:proofErr w:type="spellEnd"/>
      <w:r w:rsidRPr="00DE6A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вариант.</w:t>
      </w:r>
    </w:p>
    <w:p w:rsidR="004E4241" w:rsidRPr="00625C04" w:rsidRDefault="00DE6AC2" w:rsidP="00DE6AC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DE6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E4241" w:rsidRPr="00625C04">
        <w:rPr>
          <w:rFonts w:ascii="Times New Roman" w:hAnsi="Times New Roman" w:cs="Times New Roman"/>
          <w:b/>
          <w:sz w:val="28"/>
          <w:szCs w:val="28"/>
        </w:rPr>
        <w:t>Часть 2. Алгоритм решения.</w:t>
      </w:r>
      <w:bookmarkEnd w:id="1"/>
    </w:p>
    <w:p w:rsidR="00DE6AC2" w:rsidRDefault="00DE6AC2" w:rsidP="004E424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5406340"/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лабораторной работе будут рассмотрены следующие алгоритмы поиска элемента в массиве</w:t>
      </w:r>
      <w:r w:rsidRPr="00DE6A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E6AC2" w:rsidRPr="00DE6AC2" w:rsidRDefault="00DE6AC2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6AC2">
        <w:rPr>
          <w:rFonts w:ascii="Times New Roman" w:hAnsi="Times New Roman" w:cs="Times New Roman"/>
          <w:sz w:val="28"/>
          <w:szCs w:val="28"/>
        </w:rPr>
        <w:t>Линейный поиск</w:t>
      </w:r>
    </w:p>
    <w:p w:rsidR="00DE6AC2" w:rsidRPr="00DE6AC2" w:rsidRDefault="00DE6AC2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6AC2">
        <w:rPr>
          <w:rFonts w:ascii="Times New Roman" w:hAnsi="Times New Roman" w:cs="Times New Roman"/>
          <w:sz w:val="28"/>
          <w:szCs w:val="28"/>
        </w:rPr>
        <w:t>Бинарный поиск</w:t>
      </w:r>
    </w:p>
    <w:p w:rsidR="00DE6AC2" w:rsidRPr="00DE6AC2" w:rsidRDefault="00DE6AC2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6AC2">
        <w:rPr>
          <w:rFonts w:ascii="Times New Roman" w:hAnsi="Times New Roman" w:cs="Times New Roman"/>
          <w:sz w:val="28"/>
          <w:szCs w:val="28"/>
        </w:rPr>
        <w:t>Рекурсивный вариант бинарного поиска</w:t>
      </w:r>
    </w:p>
    <w:p w:rsidR="00DE6AC2" w:rsidRPr="00DE6AC2" w:rsidRDefault="00DE6AC2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6AC2">
        <w:rPr>
          <w:rFonts w:ascii="Times New Roman" w:hAnsi="Times New Roman" w:cs="Times New Roman"/>
          <w:sz w:val="28"/>
          <w:szCs w:val="28"/>
        </w:rPr>
        <w:t>Интерполяционный поиск</w:t>
      </w:r>
    </w:p>
    <w:p w:rsidR="00DE6AC2" w:rsidRPr="00DE6AC2" w:rsidRDefault="00DE6AC2" w:rsidP="00DE6AC2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AC2">
        <w:rPr>
          <w:rFonts w:ascii="Times New Roman" w:hAnsi="Times New Roman" w:cs="Times New Roman"/>
          <w:sz w:val="28"/>
          <w:szCs w:val="28"/>
        </w:rPr>
        <w:t>Эксполяционный</w:t>
      </w:r>
      <w:proofErr w:type="spellEnd"/>
      <w:r w:rsidRPr="00DE6AC2">
        <w:rPr>
          <w:rFonts w:ascii="Times New Roman" w:hAnsi="Times New Roman" w:cs="Times New Roman"/>
          <w:sz w:val="28"/>
          <w:szCs w:val="28"/>
        </w:rPr>
        <w:t xml:space="preserve"> поиск</w:t>
      </w:r>
    </w:p>
    <w:p w:rsidR="00DE6AC2" w:rsidRPr="0020517D" w:rsidRDefault="00DE6AC2" w:rsidP="00DE6A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линейного поиска – самый простой в реализации и самый универсальный. Он сводится к последовательному сравнению каждого элемента массива с образцом. Он также является самым универсальным, так как не требует того, чтобы массив был упорядочен.</w:t>
      </w:r>
    </w:p>
    <w:p w:rsidR="00DE6AC2" w:rsidRPr="0020517D" w:rsidRDefault="00DE6AC2" w:rsidP="00DE6A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бинарного поиска требует упорядоченности массива, зато его алгоритмическая сложность значительно ниже. Так как массив упорядочен, нет необходимости сравнивать все элементы с образцом: вместо этого можно сравнить образец с центральным элементом, если он окажется больше, то необходимость просматривать первую половину массива отпадает. Тогда можно принять за начало нового отрезка поиска середину массива, и далее повторять аналогичные действия, делать это можно либо с помощью цикла, либо рекурсивно. В случае, если образец меньше центрального элемента, конец исследуемого отрезка ставится на середину просматриваемого, и далее действия аналогичны.</w:t>
      </w:r>
    </w:p>
    <w:p w:rsidR="0020517D" w:rsidRPr="0020517D" w:rsidRDefault="0020517D" w:rsidP="002051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Интерполяционный поиск - это алгоритм, который использует специальную формулу для приблизительного нахождения элемента. В моей работе он основан на принципе линейной интерполяции, который используется для приближенного нахождения значения функции в промежутке между двумя известными точками. Это нужно для приблизительного нахождения позиции элемента.</w:t>
      </w:r>
    </w:p>
    <w:p w:rsidR="0020517D" w:rsidRPr="0020517D" w:rsidRDefault="0020517D" w:rsidP="002051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Он заключается в следующем:</w:t>
      </w:r>
    </w:p>
    <w:p w:rsidR="0020517D" w:rsidRPr="0020517D" w:rsidRDefault="0020517D" w:rsidP="002051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17D" w:rsidRPr="0020517D" w:rsidRDefault="0014549D" w:rsidP="002051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Сначала определяется диапа</w:t>
      </w:r>
      <w:bookmarkStart w:id="3" w:name="_GoBack"/>
      <w:bookmarkEnd w:id="3"/>
      <w:r w:rsidR="0020517D"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зон, где находится искомый элемент, затем сравнивается значение искомого элемента с элементом массива с найденным индексом. Если они равны, то образец найден. Если значение искомого элемента меньше, чем значение элемента с найденным индексом, то мы уменьшаем диапазон поиска, устанавливая верхнюю границу равной найденному индексу минус один. Если значение искомого элемента </w:t>
      </w:r>
      <w:proofErr w:type="gramStart"/>
      <w:r w:rsidR="0020517D"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больше,  то</w:t>
      </w:r>
      <w:proofErr w:type="gramEnd"/>
      <w:r w:rsidR="0020517D"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17D"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величивается</w:t>
      </w:r>
      <w:proofErr w:type="spellEnd"/>
      <w:r w:rsidR="0020517D"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 поиска, устанавливая нижнюю границу равным найденному индексу плюс один.</w:t>
      </w:r>
    </w:p>
    <w:p w:rsidR="00DE6AC2" w:rsidRPr="0020517D" w:rsidRDefault="00DE6AC2" w:rsidP="002051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Эксполяционный</w:t>
      </w:r>
      <w:proofErr w:type="spellEnd"/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</w:t>
      </w:r>
      <w:r w:rsidR="00375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бинарном. Только для него еще необходимо определить 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такое, чтобы элементы массива на отрезке [2^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-1; 2^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] содержали образец. То бишь элемент по индексу 2^</w:t>
      </w:r>
      <w:proofErr w:type="gramStart"/>
      <w:r w:rsidRPr="00205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= искомого, а по индексу 2^(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0517D">
        <w:rPr>
          <w:rFonts w:ascii="Times New Roman" w:hAnsi="Times New Roman" w:cs="Times New Roman"/>
          <w:color w:val="000000" w:themeColor="text1"/>
          <w:sz w:val="28"/>
          <w:szCs w:val="28"/>
        </w:rPr>
        <w:t>-1) &lt;= искомого. Далее выполняется бинарный поиск на этом отрезке. Такой поиск быстрее бинарного, но также логарифмически зависим.</w:t>
      </w:r>
    </w:p>
    <w:p w:rsidR="00DE6AC2" w:rsidRPr="00DE6AC2" w:rsidRDefault="00DE6AC2" w:rsidP="00DE6AC2"/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</w:t>
      </w:r>
      <w:r w:rsidRPr="00F44D63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25C04">
        <w:rPr>
          <w:rFonts w:ascii="Times New Roman" w:hAnsi="Times New Roman" w:cs="Times New Roman"/>
          <w:b/>
          <w:sz w:val="28"/>
          <w:szCs w:val="28"/>
        </w:rPr>
        <w:t>Оценка временной эффективности в терминах О-функций.</w:t>
      </w:r>
      <w:bookmarkEnd w:id="2"/>
    </w:p>
    <w:p w:rsidR="00DF290B" w:rsidRDefault="00DF290B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сводную таблицу эффективности для матриц</w:t>
      </w:r>
      <w:r w:rsidR="009F02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обоих типах представлений.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3226"/>
        <w:gridCol w:w="6550"/>
      </w:tblGrid>
      <w:tr w:rsidR="001D68E3" w:rsidTr="001D68E3">
        <w:tc>
          <w:tcPr>
            <w:tcW w:w="3226" w:type="dxa"/>
          </w:tcPr>
          <w:p w:rsid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0" w:type="dxa"/>
          </w:tcPr>
          <w:p w:rsidR="001D68E3" w:rsidRPr="001D68E3" w:rsidRDefault="001D68E3" w:rsidP="00205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6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17D">
              <w:rPr>
                <w:rFonts w:ascii="Times New Roman" w:hAnsi="Times New Roman" w:cs="Times New Roman"/>
                <w:sz w:val="28"/>
                <w:szCs w:val="28"/>
              </w:rPr>
              <w:t>длина массива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20517D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6550" w:type="dxa"/>
          </w:tcPr>
          <w:p w:rsidR="001D68E3" w:rsidRPr="00DF290B" w:rsidRDefault="00375221" w:rsidP="004E42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 w:rsidR="001D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20517D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6550" w:type="dxa"/>
          </w:tcPr>
          <w:p w:rsidR="001D68E3" w:rsidRPr="003325A5" w:rsidRDefault="00375221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log(n)</w:t>
            </w:r>
            <w:r w:rsidR="001D68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20517D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Эксполяционный</w:t>
            </w:r>
            <w:proofErr w:type="spellEnd"/>
          </w:p>
        </w:tc>
        <w:tc>
          <w:tcPr>
            <w:tcW w:w="6550" w:type="dxa"/>
          </w:tcPr>
          <w:p w:rsidR="001D68E3" w:rsidRPr="00DF290B" w:rsidRDefault="006946CD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</w:tr>
      <w:tr w:rsidR="0020517D" w:rsidTr="001D68E3">
        <w:tc>
          <w:tcPr>
            <w:tcW w:w="3226" w:type="dxa"/>
          </w:tcPr>
          <w:p w:rsidR="0020517D" w:rsidRDefault="0020517D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Интерполяционныхй</w:t>
            </w:r>
            <w:proofErr w:type="spellEnd"/>
          </w:p>
        </w:tc>
        <w:tc>
          <w:tcPr>
            <w:tcW w:w="6550" w:type="dxa"/>
          </w:tcPr>
          <w:p w:rsidR="0020517D" w:rsidRDefault="00375221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O(log(log(n))</w:t>
            </w:r>
          </w:p>
        </w:tc>
      </w:tr>
    </w:tbl>
    <w:p w:rsidR="004E4241" w:rsidRPr="0020517D" w:rsidRDefault="004E4241" w:rsidP="0020517D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5406341"/>
      <w:r w:rsidRPr="00625C04">
        <w:rPr>
          <w:rFonts w:ascii="Times New Roman" w:hAnsi="Times New Roman" w:cs="Times New Roman"/>
          <w:b/>
          <w:sz w:val="28"/>
          <w:szCs w:val="28"/>
        </w:rPr>
        <w:t>Часть 4. Программный код.</w:t>
      </w:r>
      <w:bookmarkEnd w:id="4"/>
    </w:p>
    <w:p w:rsidR="00625C04" w:rsidRDefault="00625C04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библиотека классов имеет следующий вид</w:t>
      </w:r>
      <w:r w:rsidRPr="00625C04">
        <w:rPr>
          <w:rFonts w:ascii="Times New Roman" w:hAnsi="Times New Roman" w:cs="Times New Roman"/>
          <w:sz w:val="28"/>
          <w:szCs w:val="28"/>
        </w:rPr>
        <w:t>:</w:t>
      </w:r>
    </w:p>
    <w:p w:rsidR="00476DF1" w:rsidRPr="00F44D63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5" w:name="_Toc145406342"/>
    </w:p>
    <w:p w:rsidR="00AF4F6D" w:rsidRPr="00AF4F6D" w:rsidRDefault="00476DF1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0517D" w:rsidRPr="0020517D" w:rsidRDefault="00AF4F6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="0020517D"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="0020517D"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0517D"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 w:rsidR="0020517D"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="0020517D"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Класс, добавляющий в функционал класса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Sorter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возможность различных видов поиска элемента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Тип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массива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FinderInArray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Sorter&lt;T&gt;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Создает экземпляр класса на основе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массива</w:t>
      </w:r>
      <w:proofErr w:type="spellEnd"/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FinderInArray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линейный поиск в данном массиве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Искомый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51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бинарный поиск в отсортированном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 возрастанию массиве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14549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&gt; left)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center = (left + right) / 2;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 =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 = center + 1;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бинарный рекурсивный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поиск в отсортированном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 возрастанию массиве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14549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BinaryRecursiveSearch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BinRecS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бинарный рекурсивный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поиск в отсортированном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 возрастанию массиве</w:t>
      </w:r>
    </w:p>
    <w:p w:rsidR="0020517D" w:rsidRPr="002F651F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651F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F651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F651F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F651F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14549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51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Start"/>
      <w:r w:rsidRPr="0020517D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Массив</w:t>
      </w:r>
      <w:proofErr w:type="gramEnd"/>
      <w:r w:rsidRPr="0020517D">
        <w:rPr>
          <w:rFonts w:ascii="Cascadia Mono" w:hAnsi="Cascadia Mono" w:cs="Cascadia Mono"/>
          <w:color w:val="008000"/>
          <w:sz w:val="19"/>
          <w:szCs w:val="19"/>
        </w:rPr>
        <w:t>, в котором осуществляется поиск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Start"/>
      <w:r w:rsidRPr="0020517D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Начало</w:t>
      </w:r>
      <w:proofErr w:type="gramEnd"/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проверяемого отрезка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Конец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проверяемого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отрезка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F651F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F651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F6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F651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F651F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BinRecS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 = (start + end) / 2;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== end)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BinRecS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center + 1, end);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BinRecS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start, center);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интерполяционный поиск в задаваемом массиве, 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интерполяция линейная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14549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1454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14549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Start"/>
      <w:r w:rsidRPr="0020517D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Массив</w:t>
      </w:r>
      <w:proofErr w:type="gramEnd"/>
      <w:r w:rsidRPr="0020517D">
        <w:rPr>
          <w:rFonts w:ascii="Cascadia Mono" w:hAnsi="Cascadia Mono" w:cs="Cascadia Mono"/>
          <w:color w:val="008000"/>
          <w:sz w:val="19"/>
          <w:szCs w:val="19"/>
        </w:rPr>
        <w:t>, в котором происходит поиск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InterpolateSearch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&gt; left)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center = left +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array[left]) * (right - left)) / ((array[right] - array[left]));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(array[center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 = center;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517D" w:rsidRPr="002F651F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</w:t>
      </w:r>
      <w:r w:rsidRP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center</w:t>
      </w:r>
      <w:r w:rsidRP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</w:t>
      </w:r>
      <w:proofErr w:type="spellStart"/>
      <w:r w:rsidRPr="0020517D">
        <w:rPr>
          <w:rFonts w:ascii="Cascadia Mono" w:hAnsi="Cascadia Mono" w:cs="Cascadia Mono"/>
          <w:color w:val="008000"/>
          <w:sz w:val="19"/>
          <w:szCs w:val="19"/>
        </w:rPr>
        <w:t>экстраполяционный</w:t>
      </w:r>
      <w:proofErr w:type="spellEnd"/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поиск в задаваемом массиве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Искомый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Start"/>
      <w:r w:rsidRPr="0020517D">
        <w:rPr>
          <w:rFonts w:ascii="Cascadia Mono" w:hAnsi="Cascadia Mono" w:cs="Cascadia Mono"/>
          <w:color w:val="808080"/>
          <w:sz w:val="19"/>
          <w:szCs w:val="19"/>
        </w:rPr>
        <w:t>"&gt;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>Массив</w:t>
      </w:r>
      <w:proofErr w:type="gramEnd"/>
      <w:r w:rsidRPr="0020517D">
        <w:rPr>
          <w:rFonts w:ascii="Cascadia Mono" w:hAnsi="Cascadia Mono" w:cs="Cascadia Mono"/>
          <w:color w:val="008000"/>
          <w:sz w:val="19"/>
          <w:szCs w:val="19"/>
        </w:rPr>
        <w:t>, в котором происходит поиск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20517D" w:rsidRP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17D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0517D"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если такой присутствует, 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1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ExponentialSearch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array[k]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k *= 2;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k</w:t>
      </w:r>
      <w:r w:rsid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? k : </w:t>
      </w:r>
      <w:proofErr w:type="spellStart"/>
      <w:r w:rsid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="002F6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end++;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FinderInArray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BinRecS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array, k / 2, end);</w:t>
      </w:r>
    </w:p>
    <w:p w:rsidR="0020517D" w:rsidRPr="00BA7BF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B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4F6D" w:rsidRPr="00BA7BF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BF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17D" w:rsidRDefault="0020517D" w:rsidP="00205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808080"/>
          <w:sz w:val="19"/>
          <w:szCs w:val="19"/>
        </w:rPr>
      </w:pPr>
    </w:p>
    <w:p w:rsidR="004E4241" w:rsidRDefault="004E4241" w:rsidP="00AF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 5. Тестирование и результаты работы.</w:t>
      </w:r>
      <w:bookmarkEnd w:id="5"/>
    </w:p>
    <w:p w:rsidR="00AF4F6D" w:rsidRPr="00BA7BFD" w:rsidRDefault="00AF4F6D" w:rsidP="00EF1DC1"/>
    <w:p w:rsidR="00BA7BFD" w:rsidRDefault="00BA7BFD" w:rsidP="00EF1DC1">
      <w:r>
        <w:t xml:space="preserve">Для тестирования было построено консольное приложение, которая </w:t>
      </w:r>
      <w:proofErr w:type="spellStart"/>
      <w:r>
        <w:t>позвляет</w:t>
      </w:r>
      <w:proofErr w:type="spellEnd"/>
      <w:r>
        <w:t xml:space="preserve"> искать элементы в массиве, задаваемом пользователем.</w:t>
      </w:r>
    </w:p>
    <w:p w:rsidR="00BA7BFD" w:rsidRPr="002F651F" w:rsidRDefault="00BA7BFD" w:rsidP="00EF1DC1">
      <w:pPr>
        <w:rPr>
          <w:noProof/>
        </w:rPr>
      </w:pPr>
    </w:p>
    <w:p w:rsidR="00BA7BFD" w:rsidRPr="002F651F" w:rsidRDefault="00BA7BFD" w:rsidP="00EF1DC1">
      <w:pPr>
        <w:rPr>
          <w:noProof/>
        </w:rPr>
      </w:pPr>
    </w:p>
    <w:p w:rsidR="00BA7BFD" w:rsidRPr="00BA7BFD" w:rsidRDefault="00BA7BFD" w:rsidP="00EF1DC1">
      <w:r>
        <w:rPr>
          <w:noProof/>
          <w:lang w:val="en-US"/>
        </w:rPr>
        <w:lastRenderedPageBreak/>
        <w:drawing>
          <wp:inline distT="0" distB="0" distL="0" distR="0" wp14:anchorId="7E3FED14" wp14:editId="21589C18">
            <wp:extent cx="3581400" cy="8047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80" t="5284" r="68170" b="8624"/>
                    <a:stretch/>
                  </pic:blipFill>
                  <pic:spPr bwMode="auto">
                    <a:xfrm>
                      <a:off x="0" y="0"/>
                      <a:ext cx="3585275" cy="80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BFD" w:rsidRPr="00BA7BFD" w:rsidSect="004E4241"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BF" w:rsidRDefault="00F63DBF" w:rsidP="004E4241">
      <w:pPr>
        <w:spacing w:after="0" w:line="240" w:lineRule="auto"/>
      </w:pPr>
      <w:r>
        <w:separator/>
      </w:r>
    </w:p>
  </w:endnote>
  <w:endnote w:type="continuationSeparator" w:id="0">
    <w:p w:rsidR="00F63DBF" w:rsidRDefault="00F63DBF" w:rsidP="004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039986"/>
      <w:docPartObj>
        <w:docPartGallery w:val="Page Numbers (Bottom of Page)"/>
        <w:docPartUnique/>
      </w:docPartObj>
    </w:sdtPr>
    <w:sdtEndPr/>
    <w:sdtContent>
      <w:p w:rsidR="00DE6AC2" w:rsidRDefault="00DE6A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49D">
          <w:rPr>
            <w:noProof/>
          </w:rPr>
          <w:t>4</w:t>
        </w:r>
        <w:r>
          <w:fldChar w:fldCharType="end"/>
        </w:r>
      </w:p>
    </w:sdtContent>
  </w:sdt>
  <w:p w:rsidR="00DE6AC2" w:rsidRDefault="00DE6A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BF" w:rsidRDefault="00F63DBF" w:rsidP="004E4241">
      <w:pPr>
        <w:spacing w:after="0" w:line="240" w:lineRule="auto"/>
      </w:pPr>
      <w:r>
        <w:separator/>
      </w:r>
    </w:p>
  </w:footnote>
  <w:footnote w:type="continuationSeparator" w:id="0">
    <w:p w:rsidR="00F63DBF" w:rsidRDefault="00F63DBF" w:rsidP="004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806"/>
    <w:multiLevelType w:val="hybridMultilevel"/>
    <w:tmpl w:val="67F2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7BB"/>
    <w:multiLevelType w:val="multilevel"/>
    <w:tmpl w:val="05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A"/>
    <w:rsid w:val="00073124"/>
    <w:rsid w:val="0014549D"/>
    <w:rsid w:val="001D68E3"/>
    <w:rsid w:val="0020517D"/>
    <w:rsid w:val="00231F8A"/>
    <w:rsid w:val="002F651F"/>
    <w:rsid w:val="00312C9C"/>
    <w:rsid w:val="003325A5"/>
    <w:rsid w:val="00375221"/>
    <w:rsid w:val="003916AB"/>
    <w:rsid w:val="003A2D9B"/>
    <w:rsid w:val="00401214"/>
    <w:rsid w:val="00403848"/>
    <w:rsid w:val="00476DF1"/>
    <w:rsid w:val="004B3A7A"/>
    <w:rsid w:val="004E4241"/>
    <w:rsid w:val="005410C9"/>
    <w:rsid w:val="00625C04"/>
    <w:rsid w:val="00646ECA"/>
    <w:rsid w:val="00660AC5"/>
    <w:rsid w:val="00685E0A"/>
    <w:rsid w:val="006946CD"/>
    <w:rsid w:val="006F6317"/>
    <w:rsid w:val="00751462"/>
    <w:rsid w:val="00762881"/>
    <w:rsid w:val="00930CA1"/>
    <w:rsid w:val="00936588"/>
    <w:rsid w:val="009A57CE"/>
    <w:rsid w:val="009F024B"/>
    <w:rsid w:val="00A4274A"/>
    <w:rsid w:val="00AE7614"/>
    <w:rsid w:val="00AF4F6D"/>
    <w:rsid w:val="00AF66EE"/>
    <w:rsid w:val="00B24E34"/>
    <w:rsid w:val="00B45E83"/>
    <w:rsid w:val="00B60FB4"/>
    <w:rsid w:val="00BA7BFD"/>
    <w:rsid w:val="00CC60CF"/>
    <w:rsid w:val="00D13DB1"/>
    <w:rsid w:val="00D75620"/>
    <w:rsid w:val="00DE6AC2"/>
    <w:rsid w:val="00DF290B"/>
    <w:rsid w:val="00DF6DB5"/>
    <w:rsid w:val="00E65EE3"/>
    <w:rsid w:val="00EF1DC1"/>
    <w:rsid w:val="00F44D63"/>
    <w:rsid w:val="00F62DA6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9FCD"/>
  <w15:chartTrackingRefBased/>
  <w15:docId w15:val="{269E24CC-7053-4C13-BEFD-1B9E68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24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241"/>
    <w:rPr>
      <w:lang w:val="ru-RU"/>
    </w:rPr>
  </w:style>
  <w:style w:type="paragraph" w:styleId="a5">
    <w:name w:val="footer"/>
    <w:basedOn w:val="a"/>
    <w:link w:val="a6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E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4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290B"/>
    <w:rPr>
      <w:color w:val="808080"/>
    </w:rPr>
  </w:style>
  <w:style w:type="paragraph" w:styleId="a9">
    <w:name w:val="Normal (Web)"/>
    <w:basedOn w:val="a"/>
    <w:uiPriority w:val="99"/>
    <w:semiHidden/>
    <w:unhideWhenUsed/>
    <w:rsid w:val="003A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7514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1462"/>
    <w:pPr>
      <w:spacing w:after="100"/>
    </w:pPr>
  </w:style>
  <w:style w:type="character" w:styleId="ab">
    <w:name w:val="Hyperlink"/>
    <w:basedOn w:val="a0"/>
    <w:uiPriority w:val="99"/>
    <w:unhideWhenUsed/>
    <w:rsid w:val="00751462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DE6AC2"/>
    <w:pPr>
      <w:ind w:left="720"/>
      <w:contextualSpacing/>
    </w:pPr>
  </w:style>
  <w:style w:type="character" w:customStyle="1" w:styleId="mi">
    <w:name w:val="mi"/>
    <w:basedOn w:val="a0"/>
    <w:rsid w:val="00375221"/>
  </w:style>
  <w:style w:type="character" w:customStyle="1" w:styleId="mjxassistivemathml">
    <w:name w:val="mjx_assistive_mathml"/>
    <w:basedOn w:val="a0"/>
    <w:rsid w:val="00375221"/>
  </w:style>
  <w:style w:type="character" w:customStyle="1" w:styleId="msqrt">
    <w:name w:val="msqrt"/>
    <w:basedOn w:val="a0"/>
    <w:rsid w:val="00375221"/>
  </w:style>
  <w:style w:type="character" w:customStyle="1" w:styleId="mn">
    <w:name w:val="mn"/>
    <w:basedOn w:val="a0"/>
    <w:rsid w:val="00375221"/>
  </w:style>
  <w:style w:type="character" w:customStyle="1" w:styleId="mo">
    <w:name w:val="mo"/>
    <w:basedOn w:val="a0"/>
    <w:rsid w:val="0037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3A1C-D210-4C61-A66F-C5FCBCFF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17</cp:revision>
  <dcterms:created xsi:type="dcterms:W3CDTF">2023-09-07T09:22:00Z</dcterms:created>
  <dcterms:modified xsi:type="dcterms:W3CDTF">2023-11-21T07:33:00Z</dcterms:modified>
</cp:coreProperties>
</file>