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0" w:name="link2H_4_0061"/>
      <w:bookmarkStart w:id="1" w:name="link2H_4_0061"/>
      <w:bookmarkEnd w:id="1"/>
    </w:p>
    <w:p>
      <w:pPr>
        <w:pStyle w:val="Normal"/>
        <w:rPr/>
      </w:pPr>
      <w:r>
        <w:rPr/>
        <w:t>Begin commentary</w:t>
      </w:r>
    </w:p>
    <w:p>
      <w:pPr>
        <w:pStyle w:val="Normal"/>
        <w:rPr/>
      </w:pPr>
      <w:r>
        <w:rPr/>
        <w:t xml:space="preserve">There is a faint connection here to Siddhartha the Buddha. Not only did he keep returning to the same place, and he seemed to get annoyed by his apostles. </w:t>
      </w:r>
      <w:r>
        <w:rPr/>
        <w:t>This caused</w:t>
      </w:r>
      <w:r>
        <w:rPr/>
        <w:t xml:space="preserve"> him to </w:t>
      </w:r>
      <w:r>
        <w:rPr/>
        <w:t>want</w:t>
      </w:r>
      <w:r>
        <w:rPr/>
        <w:t xml:space="preserve">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Author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have moods. A little note: Zarathustra’s followers morphed and forsook him in his absence but his solitude remained as it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Okay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 xml:space="preserve">Without shame and without guile you may talk about all things, concretes and abstractions. No one will be searching for agendas and hidden meanings. </w:t>
      </w:r>
      <w:r>
        <w:rPr/>
        <w:t xml:space="preserve">And these object/abstractions will love being worthy of </w:t>
      </w:r>
      <w:r>
        <w:rPr/>
        <w:t xml:space="preserve">being </w:t>
      </w:r>
      <w:r>
        <w:rPr/>
        <w:t>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 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 xml:space="preserve">Recall the speech in the beginning where Zarathustra likened man </w:t>
      </w:r>
      <w:r>
        <w:rPr>
          <w:shd w:fill="auto" w:val="clear"/>
        </w:rPr>
        <w:t>to</w:t>
      </w:r>
      <w:r>
        <w:rPr>
          <w:shd w:fill="auto" w:val="clear"/>
        </w:rPr>
        <w:t xml:space="preserve">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 xml:space="preserve">Tricky passage. This event did not happen the way described in the text. There are scenes like it but none match exactly. He said in the beginning he was like a bee that gathered too much honey and he wanted to bestow and distribute it. The invocation </w:t>
      </w:r>
      <w:r>
        <w:rPr/>
        <w:t xml:space="preserve">of </w:t>
      </w:r>
      <w:r>
        <w:rPr/>
        <w:t>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echoes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 xml:space="preserve">Again repeating himself. He is frustrated about the talking. "succeedeth" means to be successful not to follow. Everything makes a cry </w:t>
      </w:r>
      <w:r>
        <w:rPr>
          <w:shd w:fill="auto" w:val="clear"/>
        </w:rPr>
        <w:t>as if</w:t>
      </w:r>
      <w:r>
        <w:rPr>
          <w:shd w:fill="auto" w:val="clear"/>
        </w:rPr>
        <w:t xml:space="preserve">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 xml:space="preserve">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w:t>
      </w:r>
      <w:r>
        <w:rPr/>
        <w:t xml:space="preserve">you </w:t>
      </w:r>
      <w:r>
        <w:rPr/>
        <w:t>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 xml:space="preserve">A teacher to be effective must teach on the level of understanding, Zarathustra in his agony doesn’t declare this good. He understands it is the price one must pay, and no longer wishes to do so. Bending low, softening your words </w:t>
      </w:r>
      <w:r>
        <w:rPr/>
        <w:t>are</w:t>
      </w:r>
      <w:r>
        <w:rPr/>
        <w:t xml:space="preserv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 xml:space="preserve">You learn less about humanity by more time with humanity. Because humans have too much going on up front, if you are looking for depth you won’t see it. </w:t>
      </w:r>
      <w:r>
        <w:rPr>
          <w:shd w:fill="auto" w:val="clear"/>
        </w:rPr>
        <w:t>T</w:t>
      </w:r>
      <w:r>
        <w:rPr>
          <w:shd w:fill="auto" w:val="clear"/>
        </w:rPr>
        <w:t>he way i</w:t>
      </w:r>
      <w:r>
        <w:rPr>
          <w:shd w:fill="auto" w:val="clear"/>
        </w:rPr>
        <w:t xml:space="preserve">s </w:t>
      </w:r>
      <w:r>
        <w:rPr>
          <w:shd w:fill="auto" w:val="clear"/>
        </w:rPr>
        <w:t>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 xml:space="preserve">He is disgusted that he thought he could actually judge people and decide what they </w:t>
      </w:r>
      <w:r>
        <w:rPr/>
        <w:t>were capable of</w:t>
      </w:r>
      <w:r>
        <w:rPr/>
        <w:t>.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16</Pages>
  <Words>6506</Words>
  <Characters>30802</Characters>
  <CharactersWithSpaces>37281</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2025-12-27T12:14:15Z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file>