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a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 the “to-day”. The double implication. He dreamed it happened now and he dreamed he was judging the now. No more lamenting the past, no more pointing to the future. Zarathustra will judge the teaming masses of earth as they are at this moment. Well rested he can see clearly. This is a hinge sentence of the entire piece. As we will see the argument he presents is about 3 drives in humans that are often seen as vices, he argues that they are not. You might think that he is arguing for the Aristotelian mean, virtues being the midpoint between dissimilar vices. He is not arguing for that. The image of the virtues for Aristotle is the scales,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 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seen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 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 not process it and thus can 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weighted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whom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shower. The hundred-header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 close or fawning him. If we follow the information given so far the mountain where his cave is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it instead it is perspectivism. The author held the view that capital T truth was not the goal, what the goal was is utility. This would mean the sentence is saying that the three questions do have an answer in our reality just we do not have them nor do we need them directly. Somehow be becomes be, somehow abstract interacts with the concrete, somehow the highest has incompleteness ad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worst off, to the those with vitality and courage it is just makes them stronger and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withdrawal,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 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server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drawings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 not do otherwise. So to the creating one.  While a flat plain allows wind to ascend upwards. So to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 Thus do I show them only the ice and winter of my peaks—and NOT that my mountain windeth all the solar girdles around it! They hear only the whistling of my winter-storms: and know NOT that I also travel over warm seas, like longing, heavy, hot south-winds. </w:t>
      </w:r>
    </w:p>
    <w:p>
      <w:pPr>
        <w:pStyle w:val="BodyText"/>
        <w:spacing w:lineRule="auto" w:line="278" w:before="0" w:after="160"/>
        <w:rPr>
          <w:rStyle w:val="Emphasis"/>
          <w:i w:val="false"/>
          <w:i w:val="false"/>
          <w:iCs w:val="false"/>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On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One could not help to give because they have too much to ever contain. Not pity, not altruism, not guilt, but from lack of storage. Of note he uses Giest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This is highly poetic so best discussed in pieces. “From the powerful soul”. He uses Seele. Which referees to the parts of the mind that putting into words becomes a challenge. The deep primal sense of life parts. Recall section 51 where the Fool was insulted that the Great City tried to make newspapers out of it. “to which the high body appretaineth”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The use of scared groves is interesting. in the bible pretty much every time a grove is mentioned it is in context of rogue religion. Of the 36x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sorta terrible beauty. Which is like well night shade or in German Nachtschatten, a plant that looks pretty but is deadly to consume. There might be a subtle word choice here. Schatten is shadow and he meets his person calling him his shadow later on, there are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 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store begins at dawn and Zarathustra notes the noon is coming. Noon when the shadows are smallest and everything is visible. Not the time for nightshade the time for proper flowers that bees will gather from to make honey. Possible allusion of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get to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21</Pages>
  <Words>9442</Words>
  <Characters>45211</Characters>
  <CharactersWithSpaces>54627</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2025-12-25T23:49:15Z</dcterms:created>
  <dc:creator/>
  <dc:description/>
  <dc:language>en-US</dc:language>
  <cp:lastModifiedBy/>
  <dcterms:modified xsi:type="dcterms:W3CDTF">2025-12-25T23:49:17Z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