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rPr/>
      </w:pPr>
      <w:r>
        <w:rPr/>
        <w:t xml:space="preserve">1. </w:t>
      </w:r>
    </w:p>
    <w:p>
      <w:pPr>
        <w:pStyle w:val="BodyText"/>
        <w:spacing w:lineRule="auto" w:line="278" w:before="0" w:after="160"/>
        <w:rPr/>
      </w:pPr>
      <w:r>
        <w:rPr/>
        <w:t xml:space="preserve">In my dream, in my last morning-dream, I stood to-day on a promontory— beyond the world; I held a pair of scales, and WEIGHED the world. </w:t>
      </w:r>
    </w:p>
    <w:p>
      <w:pPr>
        <w:pStyle w:val="BodyText"/>
        <w:spacing w:lineRule="auto" w:line="278" w:before="0" w:after="160"/>
        <w:rPr/>
      </w:pPr>
      <w:r>
        <w:rPr/>
        <w:t xml:space="preserve">Alas, that the rosy dawn came too early to me: she glowed me awake, the jealous one! Jealous is she always of the glows of my morning-dream. </w:t>
      </w:r>
    </w:p>
    <w:p>
      <w:pPr>
        <w:pStyle w:val="BodyText"/>
        <w:spacing w:lineRule="auto" w:line="278" w:before="0" w:after="160"/>
        <w:rPr/>
      </w:pPr>
      <w: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 xml:space="preserve">How confidently did my dream contemplate this finite world, not new-fangledly, not old-fangledly, not timidly, not entreatingly:— </w:t>
      </w:r>
    </w:p>
    <w:p>
      <w:pPr>
        <w:pStyle w:val="BodyText"/>
        <w:spacing w:lineRule="auto" w:line="278" w:before="0" w:after="160"/>
        <w:rPr/>
      </w:pPr>
      <w:r>
        <w:rPr/>
        <w:t>—</w:t>
      </w:r>
      <w:r>
        <w:rPr/>
        <w:t xml:space="preserve">As if a big round apple presented itself to my hand, a ripe golden apple, with a coolly-soft, velvety skin:—thus did the world present itself unto me:— </w:t>
      </w:r>
    </w:p>
    <w:p>
      <w:pPr>
        <w:pStyle w:val="BodyText"/>
        <w:spacing w:lineRule="auto" w:line="278" w:before="0" w:after="160"/>
        <w:rPr/>
      </w:pPr>
      <w:r>
        <w:rPr/>
        <w:t>—</w:t>
      </w:r>
      <w: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w:t>
      </w:r>
      <w: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w:t>
      </w:r>
      <w: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 xml:space="preserve">And that I may do the like by day, and imitate and copy its best, now will I put the three worst things on the scales, and weigh them humanly well.— </w:t>
      </w:r>
    </w:p>
    <w:p>
      <w:pPr>
        <w:pStyle w:val="BodyText"/>
        <w:spacing w:lineRule="auto" w:line="278" w:before="0" w:after="160"/>
        <w:rPr/>
      </w:pPr>
      <w:r>
        <w:rPr/>
        <w:t xml:space="preserve">He who taught to bless taught also to curse: what are the three best cursed things in the world? These will I put on the scales. </w:t>
      </w:r>
    </w:p>
    <w:p>
      <w:pPr>
        <w:pStyle w:val="BodyText"/>
        <w:spacing w:lineRule="auto" w:line="278" w:before="0" w:after="160"/>
        <w:rPr/>
      </w:pPr>
      <w:r>
        <w:rPr/>
        <w:t xml:space="preserve">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t xml:space="preserve">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t xml:space="preserve">Now stand the scales poised and at rest: three heavy questions have I thrown in; three heavy answers carrieth the other scale. </w:t>
      </w:r>
    </w:p>
    <w:p>
      <w:pPr>
        <w:pStyle w:val="BodyText"/>
        <w:spacing w:lineRule="auto" w:line="278" w:before="0" w:after="160"/>
        <w:rPr/>
      </w:pPr>
      <w:r>
        <w:rPr/>
        <w:t xml:space="preserve">2. </w:t>
      </w:r>
    </w:p>
    <w:p>
      <w:pPr>
        <w:pStyle w:val="BodyText"/>
        <w:spacing w:lineRule="auto" w:line="278" w:before="0" w:after="160"/>
        <w:rPr/>
      </w:pPr>
      <w: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Voluptuousness: to the rabble, the slow fire at which it is burnt; to all wormy wood, to all stinking rags, the prepared heat and stew furnace. </w:t>
      </w:r>
    </w:p>
    <w:p>
      <w:pPr>
        <w:pStyle w:val="BodyText"/>
        <w:spacing w:lineRule="auto" w:line="278" w:before="0" w:after="160"/>
        <w:rPr/>
      </w:pPr>
      <w:r>
        <w:rPr/>
        <w:t xml:space="preserve">Voluptuousness: to free hearts, a thing innocent and free, the garden-happiness of the earth, all the future’s thanks-overflow to the present. </w:t>
      </w:r>
    </w:p>
    <w:p>
      <w:pPr>
        <w:pStyle w:val="BodyText"/>
        <w:spacing w:lineRule="auto" w:line="278" w:before="0" w:after="160"/>
        <w:rPr/>
      </w:pPr>
      <w:r>
        <w:rPr/>
        <w:t xml:space="preserve">Voluptuousness: only to the withered a sweet poison; to the lion-willed, however, the great cordial, and the reverently saved wine of wines. </w:t>
      </w:r>
    </w:p>
    <w:p>
      <w:pPr>
        <w:pStyle w:val="BodyText"/>
        <w:spacing w:lineRule="auto" w:line="278" w:before="0" w:after="160"/>
        <w:rPr/>
      </w:pPr>
      <w:r>
        <w:rPr/>
        <w:t xml:space="preserve">Voluptuousness: the great symbolic happiness of a higher happiness and highest hope. For to many is marriage promised, and more than marriage,— </w:t>
      </w:r>
    </w:p>
    <w:p>
      <w:pPr>
        <w:pStyle w:val="BodyText"/>
        <w:spacing w:lineRule="auto" w:line="278" w:before="0" w:after="160"/>
        <w:rPr/>
      </w:pPr>
      <w:r>
        <w:rPr/>
        <w:t>—</w:t>
      </w:r>
      <w:r>
        <w:rPr/>
        <w:t xml:space="preserve">To many that are more unknown to each other than man and woman:—and who hath fully understood HOW UNKNOWN to each other are man and woman! </w:t>
      </w:r>
    </w:p>
    <w:p>
      <w:pPr>
        <w:pStyle w:val="BodyText"/>
        <w:spacing w:lineRule="auto" w:line="278" w:before="0" w:after="160"/>
        <w:rPr/>
      </w:pPr>
      <w:r>
        <w:rPr/>
        <w:t xml:space="preserve">Voluptuousness:—but I will have hedges around my thoughts, and even around my words, lest swine and libertine should break into my gardens!— </w:t>
      </w:r>
    </w:p>
    <w:p>
      <w:pPr>
        <w:pStyle w:val="BodyText"/>
        <w:spacing w:lineRule="auto" w:line="278" w:before="0" w:after="160"/>
        <w:rPr/>
      </w:pPr>
      <w: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 xml:space="preserve">Passion for power: the terrible teacher of great contempt, which preacheth to their face to cities and empires: “Away with thee!”—until a voice crieth out of themselves: “Away with ME!” </w:t>
      </w:r>
    </w:p>
    <w:p>
      <w:pPr>
        <w:pStyle w:val="BodyText"/>
        <w:spacing w:lineRule="auto" w:line="278" w:before="0" w:after="160"/>
        <w:rPr/>
      </w:pPr>
      <w: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Oh, who could find the right prenomen and honouring name for such longing! “Bestowing virtue”—thus did Zarathustra once name the unnamable. </w:t>
      </w:r>
    </w:p>
    <w:p>
      <w:pPr>
        <w:pStyle w:val="BodyText"/>
        <w:spacing w:lineRule="auto" w:line="278" w:before="0" w:after="160"/>
        <w:rPr/>
      </w:pPr>
      <w:r>
        <w:rPr/>
        <w:t xml:space="preserve">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w:t>
      </w:r>
      <w:r>
        <w:rPr/>
        <w:t xml:space="preserve">From the powerful soul, to which the high body appertaineth, the handsome, triumphing, refreshing body, around which everything becometh a mirror: </w:t>
      </w:r>
    </w:p>
    <w:p>
      <w:pPr>
        <w:pStyle w:val="BodyText"/>
        <w:spacing w:lineRule="auto" w:line="278" w:before="0" w:after="160"/>
        <w:rPr/>
      </w:pPr>
      <w:r>
        <w:rPr/>
        <w:t>—</w:t>
      </w:r>
      <w: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It despiseth also all bitter-sweet wisdom: for verily, there is also wisdom that bloometh in the dark, a night-shade wisdom, which ever sigheth: “All is vain!” </w:t>
      </w:r>
    </w:p>
    <w:p>
      <w:pPr>
        <w:pStyle w:val="BodyText"/>
        <w:spacing w:lineRule="auto" w:line="278" w:before="0" w:after="160"/>
        <w:rPr/>
      </w:pPr>
      <w: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But to all those cometh now the day, the change, the sword of judgment, THE GREAT NOONTIDE: then shall many things be revealed! </w:t>
      </w:r>
    </w:p>
    <w:p>
      <w:pPr>
        <w:pStyle w:val="BodyText"/>
        <w:spacing w:lineRule="auto" w:line="278" w:before="0" w:after="160"/>
        <w:rPr/>
      </w:pPr>
      <w:r>
        <w:rPr/>
        <w:t xml:space="preserve">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t xml:space="preserve">Thus spake Zarathustra. </w:t>
      </w:r>
    </w:p>
    <w:p>
      <w:pPr>
        <w:pStyle w:val="BodyText"/>
        <w:spacing w:lineRule="auto" w:line="278" w:before="0" w:after="160"/>
        <w:rPr/>
      </w:pPr>
      <w:r>
        <w:rPr/>
      </w:r>
    </w:p>
    <w:p>
      <w:pPr>
        <w:pStyle w:val="BodyText"/>
        <w:spacing w:lineRule="auto" w:line="278" w:before="0" w:after="160"/>
        <w:rPr/>
      </w:pPr>
      <w:r>
        <w:rPr/>
        <w:t>Being Commentary</w:t>
      </w:r>
    </w:p>
    <w:p>
      <w:pPr>
        <w:pStyle w:val="BodyText"/>
        <w:spacing w:lineRule="auto" w:line="278" w:before="0" w:after="160"/>
        <w:rPr/>
      </w:pPr>
      <w:r>
        <w:rPr/>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w:t>
      </w:r>
      <w:r>
        <w:rPr/>
        <w:t>E</w:t>
      </w:r>
      <w:r>
        <w:rPr/>
        <w:t>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pPr>
      <w:r>
        <w:rPr>
          <w:rStyle w:val="Emphasis"/>
          <w:i w:val="false"/>
          <w:iCs w:val="false"/>
          <w:shd w:fill="FFFF00" w:val="clear"/>
        </w:rPr>
        <w:t xml:space="preserve">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 xml:space="preserve">Confusing sentence. We are not actually told what the answers are, we are told the three questions. Lambert suggests the three sins might be the key. Suggest that it instead it is perspectivism. The author held the view that capital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r>
    </w:p>
    <w:p>
      <w:pPr>
        <w:pStyle w:val="BodyText"/>
        <w:spacing w:lineRule="auto" w:line="278" w:before="0" w:after="160"/>
        <w:rPr/>
      </w:pPr>
      <w:r>
        <w:rPr/>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r>
    </w:p>
    <w:p>
      <w:pPr>
        <w:pStyle w:val="BodyText"/>
        <w:spacing w:lineRule="auto" w:line="278" w:before="0" w:after="160"/>
        <w:rPr/>
      </w:pPr>
      <w:r>
        <w:rPr/>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The Socrates vibes are here. The mad gadfly of Athens. A city at its height in that time. Passion for power is an inescapable force. Even if you are absolute being of accomplishment, it remains. It scorns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auto" w:val="clear"/>
        </w:rPr>
      </w:pPr>
      <w:r>
        <w:rPr>
          <w:shd w:fill="auto" w:val="clear"/>
        </w:rPr>
        <w:t>a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Passion for power: the terrible teacher of great contempt, which preacheth to their face to cities and empires: “Away with thee!”—until a voice crieth out of themselves: “Away with ME!” </w:t>
      </w:r>
    </w:p>
    <w:p>
      <w:pPr>
        <w:pStyle w:val="BodyText"/>
        <w:spacing w:lineRule="auto" w:line="278" w:before="0" w:after="160"/>
        <w:rPr/>
      </w:pPr>
      <w:r>
        <w:rPr/>
      </w:r>
    </w:p>
    <w:p>
      <w:pPr>
        <w:pStyle w:val="BodyText"/>
        <w:spacing w:lineRule="auto" w:line="278" w:before="0" w:after="160"/>
        <w:rPr/>
      </w:pPr>
      <w:r>
        <w:rPr/>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r>
    </w:p>
    <w:p>
      <w:pPr>
        <w:pStyle w:val="BodyText"/>
        <w:spacing w:lineRule="auto" w:line="278" w:before="0" w:after="160"/>
        <w:rPr/>
      </w:pPr>
      <w:r>
        <w:rPr/>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r>
    </w:p>
    <w:p>
      <w:pPr>
        <w:pStyle w:val="BodyText"/>
        <w:spacing w:lineRule="auto" w:line="278" w:before="0" w:after="160"/>
        <w:rPr/>
      </w:pPr>
      <w:r>
        <w:rPr/>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And then it happened also,—and verily, it happened for the first time!—that his word blessed SELFISHNESS, the wholesome, healthy selfishness, that springeth from the powerful soul:—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He is almost certainly referring to himself. He is becoming his own myth. On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One could not help to give because they have too much to ever contain. Not pity, not altruism, not guilt, but from lack of storage. Of note he uses Giest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r>
    </w:p>
    <w:p>
      <w:pPr>
        <w:pStyle w:val="BodyText"/>
        <w:spacing w:lineRule="auto" w:line="278" w:before="0" w:after="160"/>
        <w:rPr/>
      </w:pPr>
      <w:r>
        <w:rPr/>
        <w:t>This is highly poetic so best discussed in pieces. “From the powerful soul”. He uses Seele. Which referees to the parts of the mind that putting into words becomes a challenge. The deep primal sense of life parts. Recall section 51 where the Fool was insulted that the Great City tried to make newspapers out of it. “to which the high body appretaineth”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r>
    </w:p>
    <w:p>
      <w:pPr>
        <w:pStyle w:val="BodyText"/>
        <w:spacing w:lineRule="auto" w:line="278" w:before="0" w:after="160"/>
        <w:rPr/>
      </w:pPr>
      <w:r>
        <w:rPr/>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r>
    </w:p>
    <w:p>
      <w:pPr>
        <w:pStyle w:val="BodyText"/>
        <w:spacing w:lineRule="auto" w:line="278" w:before="0" w:after="160"/>
        <w:rPr/>
      </w:pPr>
      <w:r>
        <w:rPr/>
        <w:t>With its words, not other words, its words. His/her evaluation of good and evil. Does this powerful soul use to shelter itself from the elements of the world. The powerful soul defines its own good and evil. The use of scared groves is interesting. in the bible pretty much every time a grove is mentioned it is in context of rogue religion. Of the 36x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p>
    <w:p>
      <w:pPr>
        <w:pStyle w:val="BodyText"/>
        <w:spacing w:lineRule="auto" w:line="278" w:before="0" w:after="160"/>
        <w:rPr/>
      </w:pPr>
      <w:r>
        <w:rPr/>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It despiseth also all bitter-sweet wisdom: for verily, there is also wisdom that bloometh in the dark, a night-shade wisdom, which ever sigheth: “All is vain!”</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pPr>
      <w:r>
        <w:rPr/>
        <w:t>Bitter-sweet maybe better as melancholy. This soul hates melancholy. The bloom in the dark is odd. Few flowers do that, the ones that do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sorta terrible beauty. Which is like well night shade or in German Nachtschatten, a plant that looks pretty but is deadly to consume. There might be a subtle word choice here. Schatten is shadow and he meets his person calling him his shadow later on, there are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pPr>
      <w:r>
        <w:rPr/>
      </w:r>
    </w:p>
    <w:p>
      <w:pPr>
        <w:pStyle w:val="BodyText"/>
        <w:spacing w:lineRule="auto" w:line="278" w:before="0" w:after="160"/>
        <w:rPr>
          <w:rStyle w:val="Emphasis"/>
          <w:i w:val="false"/>
          <w:i w:val="false"/>
          <w:iCs w:val="false"/>
        </w:rPr>
      </w:pPr>
      <w:r>
        <w:rPr>
          <w:rStyle w:val="Emphasis"/>
          <w:i w:val="false"/>
          <w:iCs w:val="false"/>
        </w:rPr>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 ha joke one lower than a fart. </w:t>
      </w:r>
    </w:p>
    <w:p>
      <w:pPr>
        <w:pStyle w:val="BodyText"/>
        <w:spacing w:lineRule="auto" w:line="278" w:before="0" w:after="160"/>
        <w:rPr>
          <w:rStyle w:val="Emphasis"/>
          <w:i w:val="false"/>
          <w:i w:val="false"/>
          <w:iCs w:val="false"/>
        </w:rPr>
      </w:pPr>
      <w:r>
        <w:rPr>
          <w:rStyle w:val="Emphasis"/>
          <w:i w:val="false"/>
          <w:iCs w:val="false"/>
        </w:rPr>
        <w:t xml:space="preserve">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w:t>
      </w:r>
    </w:p>
    <w:p>
      <w:pPr>
        <w:pStyle w:val="BodyText"/>
        <w:spacing w:lineRule="auto" w:line="278" w:before="0" w:after="160"/>
        <w:rPr>
          <w:rStyle w:val="Emphasis"/>
          <w:i w:val="false"/>
          <w:i w:val="false"/>
          <w:iCs w:val="false"/>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The spurious wise, however, all the priests, the world-weary, and those whose souls are of feminine and servile nature—oh, how hath their game all along abused selfishness!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rPr>
        <w:t xml:space="preserve">But to all those cometh now the day, the change, the sword of judgment, THE GREAT NOONTIDE: then shall many things be revealed!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This feels very fire and brimstone, matches with a theme we are seeing in the book that after Zarathustra encounters someone he begins to match their tone. He just heaped on two passages on priests and now is beginning to talk like one. If you follow the events the store begins at dawn and Zarathustra notes the noon is coming. Noon when the shadows are smallest and everything is visible. Not the time for nightshade the time for proper flowers that bees will gather from to make honey. Possible allusion of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And he who proclaimeth the EGO wholesome and holy, and selfishness blessed, verily, he, the prognosticator, speaketh also what he knoweth: “BEHOLD, IT COMETH, IT IS NIGH, THE GREAT NOONTIDE!”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rPr>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Thus spake Zarathustra. </w:t>
      </w:r>
    </w:p>
    <w:p>
      <w:pPr>
        <w:pStyle w:val="BodyText"/>
        <w:spacing w:lineRule="auto" w:line="278" w:before="0" w:after="160"/>
        <w:rPr/>
      </w:pPr>
      <w:r>
        <w:rPr>
          <w:rStyle w:val="Emphasis"/>
          <w:i w:val="false"/>
          <w:iCs w:val="false"/>
        </w:rPr>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2635</TotalTime>
  <Application>LibreOffice/25.2.7.1$Windows_X86_64 LibreOffice_project/16e8e36d1610f10597ed778c3dcb0a5aa0ed5d6f</Application>
  <AppVersion>15.0000</AppVersion>
  <Pages>21</Pages>
  <Words>9288</Words>
  <Characters>44065</Characters>
  <CharactersWithSpaces>53269</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2025-11-29T18:54:19Z</dcterms:modified>
  <cp:revision>317</cp:revision>
  <dc:subject/>
  <dc:title/>
</cp:coreProperties>
</file>

<file path=docProps/custom.xml><?xml version="1.0" encoding="utf-8"?>
<Properties xmlns="http://schemas.openxmlformats.org/officeDocument/2006/custom-properties" xmlns:vt="http://schemas.openxmlformats.org/officeDocument/2006/docPropsVTypes"/>
</file>