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D1" w:rsidRDefault="00304CD1"/>
    <w:p w:rsidR="00304CD1" w:rsidRDefault="00304CD1"/>
    <w:p w:rsidR="00AD1CF9" w:rsidRPr="00304CD1" w:rsidRDefault="00304CD1" w:rsidP="00304CD1">
      <w:pPr>
        <w:spacing w:after="0"/>
        <w:jc w:val="center"/>
        <w:rPr>
          <w:b/>
        </w:rPr>
      </w:pPr>
      <w:r w:rsidRPr="00304CD1">
        <w:rPr>
          <w:b/>
        </w:rPr>
        <w:t>MODELO – VISTA – CONTROLADOR</w:t>
      </w:r>
    </w:p>
    <w:p w:rsidR="00304CD1" w:rsidRDefault="00304CD1" w:rsidP="00304CD1">
      <w:pPr>
        <w:spacing w:after="0"/>
        <w:jc w:val="center"/>
        <w:rPr>
          <w:sz w:val="20"/>
        </w:rPr>
      </w:pPr>
      <w:r w:rsidRPr="00304CD1">
        <w:rPr>
          <w:sz w:val="20"/>
        </w:rPr>
        <w:t>(Patrón de arquitectura de software)</w:t>
      </w:r>
    </w:p>
    <w:p w:rsidR="00304CD1" w:rsidRPr="00304CD1" w:rsidRDefault="00304CD1" w:rsidP="00304CD1">
      <w:pPr>
        <w:spacing w:after="0"/>
        <w:jc w:val="center"/>
        <w:rPr>
          <w:sz w:val="20"/>
        </w:rPr>
      </w:pPr>
    </w:p>
    <w:p w:rsidR="00304CD1" w:rsidRPr="00304CD1" w:rsidRDefault="00304CD1" w:rsidP="00304CD1">
      <w:r w:rsidRPr="00304CD1">
        <w:t xml:space="preserve">MVC propone la construcción de tres componentes distintos que son el </w:t>
      </w:r>
      <w:r w:rsidRPr="00304CD1">
        <w:rPr>
          <w:b/>
          <w:bCs/>
        </w:rPr>
        <w:t>modelo</w:t>
      </w:r>
      <w:r w:rsidRPr="00304CD1">
        <w:t>, la </w:t>
      </w:r>
      <w:r w:rsidRPr="00304CD1">
        <w:rPr>
          <w:b/>
          <w:bCs/>
        </w:rPr>
        <w:t>vista</w:t>
      </w:r>
      <w:r w:rsidRPr="00304CD1">
        <w:t> y el </w:t>
      </w:r>
      <w:r w:rsidRPr="00304CD1">
        <w:rPr>
          <w:b/>
          <w:bCs/>
        </w:rPr>
        <w:t>controlador</w:t>
      </w:r>
      <w:r w:rsidRPr="00304CD1">
        <w:t>, es decir, por un lado define componentes para la representación de la información, y por otro lado para la interacción del usuario.</w:t>
      </w:r>
      <w:r w:rsidRPr="00304CD1">
        <w:rPr>
          <w:vertAlign w:val="superscript"/>
        </w:rPr>
        <w:t xml:space="preserve"> </w:t>
      </w:r>
      <w:r w:rsidRPr="00304CD1">
        <w:t>Este patrón de arquitectura de software se basa en las ideas de reutilización de código y la separación de conceptos, características que buscan facilitar la tarea de desarrollo de aplicaciones y su posterior mantenimiento.</w:t>
      </w:r>
    </w:p>
    <w:p w:rsidR="00304CD1" w:rsidRPr="00304CD1" w:rsidRDefault="00304CD1">
      <w:pPr>
        <w:rPr>
          <w:b/>
        </w:rPr>
      </w:pPr>
      <w:r w:rsidRPr="00304CD1">
        <w:rPr>
          <w:b/>
        </w:rPr>
        <w:t>DESCRIPCION:</w:t>
      </w:r>
    </w:p>
    <w:p w:rsidR="00304CD1" w:rsidRPr="00304CD1" w:rsidRDefault="00304CD1">
      <w:pPr>
        <w:rPr>
          <w:b/>
        </w:rPr>
      </w:pPr>
      <w:r w:rsidRPr="00304CD1">
        <w:br/>
      </w:r>
      <w:r w:rsidRPr="00304CD1">
        <w:rPr>
          <w:b/>
        </w:rPr>
        <w:t>MODELO</w:t>
      </w:r>
    </w:p>
    <w:p w:rsidR="00000000" w:rsidRPr="00304CD1" w:rsidRDefault="00304CD1" w:rsidP="00304CD1">
      <w:pPr>
        <w:numPr>
          <w:ilvl w:val="0"/>
          <w:numId w:val="1"/>
        </w:numPr>
      </w:pPr>
      <w:r w:rsidRPr="00304CD1">
        <w:t>Gestiona todos los accesos a dicha información, tanto consultas como actualizaciones, implementando también los privilegios de acceso que se hayan descrito en las especificaciones</w:t>
      </w:r>
      <w:r w:rsidRPr="00304CD1">
        <w:t xml:space="preserve"> de la aplicación</w:t>
      </w:r>
    </w:p>
    <w:p w:rsidR="00304CD1" w:rsidRDefault="00304CD1" w:rsidP="00304CD1">
      <w:pPr>
        <w:numPr>
          <w:ilvl w:val="0"/>
          <w:numId w:val="1"/>
        </w:numPr>
      </w:pPr>
      <w:r w:rsidRPr="00304CD1">
        <w:t>Las peticiones de acceso o manipulación de información llegan al 'modelo' a través del 'controlador'</w:t>
      </w:r>
    </w:p>
    <w:p w:rsidR="00304CD1" w:rsidRPr="00304CD1" w:rsidRDefault="00304CD1" w:rsidP="00304CD1">
      <w:r w:rsidRPr="00304CD1">
        <w:rPr>
          <w:b/>
        </w:rPr>
        <w:br/>
        <w:t>CONTROLADOR</w:t>
      </w:r>
    </w:p>
    <w:p w:rsidR="00000000" w:rsidRPr="00304CD1" w:rsidRDefault="00304CD1" w:rsidP="00304CD1">
      <w:pPr>
        <w:numPr>
          <w:ilvl w:val="0"/>
          <w:numId w:val="2"/>
        </w:numPr>
      </w:pPr>
      <w:r w:rsidRPr="00304CD1">
        <w:t>Responde a event</w:t>
      </w:r>
      <w:r w:rsidRPr="00304CD1">
        <w:t>os (usualmente acciones del usuario) e invoca peticiones al 'modelo' cuando se hace alguna solicitud sobre la información.</w:t>
      </w:r>
    </w:p>
    <w:p w:rsidR="00000000" w:rsidRPr="00304CD1" w:rsidRDefault="00304CD1" w:rsidP="00304CD1">
      <w:pPr>
        <w:numPr>
          <w:ilvl w:val="0"/>
          <w:numId w:val="2"/>
        </w:numPr>
      </w:pPr>
      <w:r w:rsidRPr="00304CD1">
        <w:t>Podría decir que el 'controlador' hace de</w:t>
      </w:r>
      <w:r w:rsidRPr="00304CD1">
        <w:t xml:space="preserve"> intermediario entre la 'vista' y el 'modelo‘.</w:t>
      </w:r>
    </w:p>
    <w:p w:rsidR="00304CD1" w:rsidRPr="00304CD1" w:rsidRDefault="00304CD1">
      <w:pPr>
        <w:rPr>
          <w:b/>
        </w:rPr>
      </w:pPr>
      <w:r w:rsidRPr="00304CD1">
        <w:br/>
      </w:r>
      <w:bookmarkStart w:id="0" w:name="_GoBack"/>
      <w:r w:rsidRPr="00304CD1">
        <w:rPr>
          <w:b/>
        </w:rPr>
        <w:t>VISTA</w:t>
      </w:r>
      <w:bookmarkEnd w:id="0"/>
    </w:p>
    <w:p w:rsidR="00000000" w:rsidRPr="00304CD1" w:rsidRDefault="00304CD1" w:rsidP="00304CD1">
      <w:pPr>
        <w:numPr>
          <w:ilvl w:val="0"/>
          <w:numId w:val="3"/>
        </w:numPr>
      </w:pPr>
      <w:r w:rsidRPr="00304CD1">
        <w:t>Presenta el 'modelo' (información y </w:t>
      </w:r>
      <w:r w:rsidRPr="00304CD1">
        <w:rPr>
          <w:i/>
          <w:iCs/>
        </w:rPr>
        <w:t>lógica de negocio</w:t>
      </w:r>
      <w:r w:rsidRPr="00304CD1">
        <w:t>) en un formato adecuado para interactuar (usualmente la interfaz de usuario) por tanto requiere de dicho 'modelo' la información que debe representar como salida.</w:t>
      </w:r>
    </w:p>
    <w:p w:rsidR="00304CD1" w:rsidRDefault="00304CD1" w:rsidP="00304CD1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171193" cy="1962150"/>
            <wp:effectExtent l="0" t="0" r="1270" b="0"/>
            <wp:docPr id="1" name="Imagen 1" descr="https://upload.wikimedia.org/wikipedia/commons/thumb/a/a9/ModelViewControllerDiagram_es.svg/321px-ModelViewControllerDiagram_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9/ModelViewControllerDiagram_es.svg/321px-ModelViewControllerDiagram_e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3" cy="19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D1" w:rsidRDefault="00304CD1" w:rsidP="00304CD1">
      <w:pPr>
        <w:jc w:val="center"/>
      </w:pPr>
    </w:p>
    <w:p w:rsidR="00304CD1" w:rsidRDefault="00304CD1" w:rsidP="00304CD1">
      <w:pPr>
        <w:jc w:val="center"/>
      </w:pPr>
    </w:p>
    <w:p w:rsidR="00304CD1" w:rsidRDefault="00304CD1" w:rsidP="00304CD1">
      <w:pPr>
        <w:jc w:val="center"/>
      </w:pPr>
    </w:p>
    <w:p w:rsidR="00304CD1" w:rsidRDefault="00304CD1" w:rsidP="00304CD1">
      <w:pPr>
        <w:jc w:val="center"/>
      </w:pPr>
    </w:p>
    <w:p w:rsidR="00304CD1" w:rsidRDefault="00304CD1" w:rsidP="00304CD1">
      <w:pPr>
        <w:jc w:val="center"/>
      </w:pPr>
    </w:p>
    <w:p w:rsidR="00304CD1" w:rsidRPr="00304CD1" w:rsidRDefault="00304CD1" w:rsidP="00304CD1">
      <w:pPr>
        <w:spacing w:after="0"/>
        <w:jc w:val="center"/>
        <w:rPr>
          <w:b/>
        </w:rPr>
      </w:pPr>
      <w:r w:rsidRPr="00304CD1">
        <w:rPr>
          <w:b/>
        </w:rPr>
        <w:t>OBJET POOL</w:t>
      </w:r>
    </w:p>
    <w:p w:rsidR="00304CD1" w:rsidRDefault="00304CD1" w:rsidP="00304CD1">
      <w:pPr>
        <w:spacing w:after="0"/>
        <w:jc w:val="center"/>
      </w:pPr>
      <w:r>
        <w:t>(</w:t>
      </w:r>
      <w:r w:rsidRPr="00304CD1">
        <w:t>Piscina de objetos</w:t>
      </w:r>
      <w:r>
        <w:t>)</w:t>
      </w:r>
    </w:p>
    <w:p w:rsidR="00304CD1" w:rsidRPr="00304CD1" w:rsidRDefault="00304CD1" w:rsidP="00304CD1">
      <w:pPr>
        <w:spacing w:after="0"/>
        <w:jc w:val="center"/>
      </w:pPr>
    </w:p>
    <w:p w:rsidR="00000000" w:rsidRPr="00304CD1" w:rsidRDefault="00304CD1" w:rsidP="00304CD1">
      <w:r w:rsidRPr="00304CD1">
        <w:t>El patrón </w:t>
      </w:r>
      <w:proofErr w:type="spellStart"/>
      <w:r w:rsidRPr="00304CD1">
        <w:rPr>
          <w:b/>
          <w:bCs/>
        </w:rPr>
        <w:t>object</w:t>
      </w:r>
      <w:proofErr w:type="spellEnd"/>
      <w:r w:rsidRPr="00304CD1">
        <w:rPr>
          <w:b/>
          <w:bCs/>
        </w:rPr>
        <w:t xml:space="preserve"> pool</w:t>
      </w:r>
      <w:r w:rsidRPr="00304CD1">
        <w:t> es un patrón de diseño de software que usa un conjunto de objetos inicializados preparados para su uso. Esto es</w:t>
      </w:r>
      <w:r w:rsidRPr="00304CD1">
        <w:t xml:space="preserve"> más efectivo normalmente que creando y destruyendo los objetos bajo demanda.</w:t>
      </w:r>
    </w:p>
    <w:p w:rsidR="00000000" w:rsidRPr="00304CD1" w:rsidRDefault="00304CD1" w:rsidP="00304CD1">
      <w:pPr>
        <w:numPr>
          <w:ilvl w:val="0"/>
          <w:numId w:val="4"/>
        </w:numPr>
      </w:pPr>
      <w:r w:rsidRPr="00304CD1">
        <w:t>Los objetos no se crean (salvo la primera vez) ni se destruyen, simplemente se van reciclando.</w:t>
      </w:r>
    </w:p>
    <w:p w:rsidR="00000000" w:rsidRPr="00304CD1" w:rsidRDefault="00304CD1" w:rsidP="00304CD1">
      <w:pPr>
        <w:numPr>
          <w:ilvl w:val="0"/>
          <w:numId w:val="4"/>
        </w:numPr>
      </w:pPr>
      <w:r w:rsidRPr="00304CD1">
        <w:t>Este patrón de diseño suele mejorar significativamente el rendimiento en situaciones donde el coste de iniciar una instancia de clase es alto y cuando el número de instancias simultáneas no es muy alto.</w:t>
      </w:r>
    </w:p>
    <w:p w:rsidR="00000000" w:rsidRPr="00304CD1" w:rsidRDefault="00304CD1" w:rsidP="00304CD1">
      <w:pPr>
        <w:numPr>
          <w:ilvl w:val="0"/>
          <w:numId w:val="4"/>
        </w:numPr>
      </w:pPr>
      <w:r w:rsidRPr="00304CD1">
        <w:t xml:space="preserve">Es común usar los </w:t>
      </w:r>
      <w:proofErr w:type="spellStart"/>
      <w:r w:rsidRPr="00304CD1">
        <w:t>Object</w:t>
      </w:r>
      <w:proofErr w:type="spellEnd"/>
      <w:r w:rsidRPr="00304CD1">
        <w:t xml:space="preserve"> Pools para la creación de recursos gráficos, conexiones a base de datos, sockets y en general cualquier objeto cuya creación es costosa. En ciertas ocasiones el uso de e</w:t>
      </w:r>
      <w:r w:rsidRPr="00304CD1">
        <w:t>ste patrón es más costoso.</w:t>
      </w:r>
    </w:p>
    <w:p w:rsidR="00304CD1" w:rsidRPr="00304CD1" w:rsidRDefault="00304CD1">
      <w:pPr>
        <w:rPr>
          <w:b/>
        </w:rPr>
      </w:pPr>
      <w:r w:rsidRPr="00304CD1">
        <w:rPr>
          <w:b/>
        </w:rPr>
        <w:t>PROS</w:t>
      </w:r>
    </w:p>
    <w:p w:rsidR="00000000" w:rsidRPr="00304CD1" w:rsidRDefault="00304CD1" w:rsidP="00304CD1">
      <w:pPr>
        <w:numPr>
          <w:ilvl w:val="0"/>
          <w:numId w:val="5"/>
        </w:numPr>
      </w:pPr>
      <w:r w:rsidRPr="00304CD1">
        <w:t>Cuando es necesario trabajar con un gran número de objetos que son particularmente costoso</w:t>
      </w:r>
      <w:r w:rsidRPr="00304CD1">
        <w:t xml:space="preserve">s para instanciar y cada objeto solo se necesita durante un corto período de tiempo, el rendimiento de una aplicación completa puede verse afectada negativamente. Un patrón de diseño </w:t>
      </w:r>
      <w:proofErr w:type="spellStart"/>
      <w:r w:rsidRPr="00304CD1">
        <w:t>object</w:t>
      </w:r>
      <w:proofErr w:type="spellEnd"/>
      <w:r w:rsidRPr="00304CD1">
        <w:t xml:space="preserve"> pool puede resultar útil en casos como estos.</w:t>
      </w:r>
    </w:p>
    <w:p w:rsidR="00304CD1" w:rsidRDefault="00304CD1" w:rsidP="00304CD1">
      <w:pPr>
        <w:jc w:val="center"/>
      </w:pPr>
      <w:r w:rsidRPr="00304CD1">
        <w:drawing>
          <wp:inline distT="0" distB="0" distL="0" distR="0" wp14:anchorId="25E7FCBD" wp14:editId="428AD933">
            <wp:extent cx="4504690" cy="2680884"/>
            <wp:effectExtent l="0" t="0" r="0" b="5715"/>
            <wp:docPr id="2050" name="Picture 2" descr="http://www.patterns-kompakt.de/patterns/images/object_pool_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www.patterns-kompakt.de/patterns/images/object_pool_c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490" cy="26902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304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3CE"/>
    <w:multiLevelType w:val="hybridMultilevel"/>
    <w:tmpl w:val="6456C9A0"/>
    <w:lvl w:ilvl="0" w:tplc="997A4E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E418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ACB8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FE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387F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6C0C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1A44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D266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FA7B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F6221C8"/>
    <w:multiLevelType w:val="hybridMultilevel"/>
    <w:tmpl w:val="41F47CD2"/>
    <w:lvl w:ilvl="0" w:tplc="260883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9A95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4AE7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C239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44A1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907E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12E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8C91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5A47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A246A14"/>
    <w:multiLevelType w:val="hybridMultilevel"/>
    <w:tmpl w:val="AF888556"/>
    <w:lvl w:ilvl="0" w:tplc="CBE83F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587B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46C36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04C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A071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8AFB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B4EB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3843A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BA1C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2180E49"/>
    <w:multiLevelType w:val="hybridMultilevel"/>
    <w:tmpl w:val="742AF3D8"/>
    <w:lvl w:ilvl="0" w:tplc="600868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FAB4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6684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8CC4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CCE94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4AC8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A41F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A430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F44C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C26323E"/>
    <w:multiLevelType w:val="hybridMultilevel"/>
    <w:tmpl w:val="462C7E8C"/>
    <w:lvl w:ilvl="0" w:tplc="587A9C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B6EC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FEBE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6A1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C039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8227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AAE25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36A2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6E06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D1"/>
    <w:rsid w:val="00304CD1"/>
    <w:rsid w:val="00AD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B39C4-BFD2-469B-9FEC-781B1650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4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7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7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1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5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Ttito Surco</dc:creator>
  <cp:keywords/>
  <dc:description/>
  <cp:lastModifiedBy>Luis Fernando Ttito Surco</cp:lastModifiedBy>
  <cp:revision>1</cp:revision>
  <dcterms:created xsi:type="dcterms:W3CDTF">2016-06-24T21:05:00Z</dcterms:created>
  <dcterms:modified xsi:type="dcterms:W3CDTF">2016-06-24T21:15:00Z</dcterms:modified>
</cp:coreProperties>
</file>