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标准化研发需求</w:t>
      </w:r>
    </w:p>
    <w:p>
      <w:pPr>
        <w:pStyle w:val="ListBullet"/>
      </w:pPr>
      <w:r>
        <w:rPr>
          <w:b/>
          <w:sz w:val="22"/>
        </w:rPr>
        <w:t>产品方向：</w:t>
      </w:r>
      <w:r>
        <w:rPr>
          <w:sz w:val="22"/>
        </w:rPr>
        <w:t>免疫调节、扶正固本、益气养阴</w:t>
      </w:r>
    </w:p>
    <w:p>
      <w:pPr>
        <w:pStyle w:val="ListBullet"/>
      </w:pPr>
      <w:r>
        <w:rPr>
          <w:b/>
          <w:sz w:val="22"/>
        </w:rPr>
        <w:t>目标人群：</w:t>
      </w:r>
      <w:r>
        <w:rPr>
          <w:sz w:val="22"/>
        </w:rPr>
        <w:t>50岁及以上中老年人，尤以体质偏弱、易感冒、恢复慢、疲劳乏力者为主</w:t>
      </w:r>
    </w:p>
    <w:p>
      <w:pPr>
        <w:pStyle w:val="ListBullet"/>
      </w:pPr>
      <w:r>
        <w:rPr>
          <w:b/>
          <w:sz w:val="22"/>
        </w:rPr>
        <w:t>主要症状/核心诉求：</w:t>
      </w:r>
      <w:r>
        <w:rPr>
          <w:sz w:val="22"/>
        </w:rPr>
        <w:t>免疫力下降（反复感冒、伤口愈合慢）、精力不足、腰膝酸软、口干咽燥、睡眠欠佳、轻度畏寒或潮热等亚健康状态</w:t>
      </w:r>
    </w:p>
    <w:p>
      <w:pPr>
        <w:pStyle w:val="ListBullet"/>
      </w:pPr>
      <w:r>
        <w:rPr>
          <w:b/>
          <w:sz w:val="22"/>
        </w:rPr>
        <w:t>推测中医证候：</w:t>
      </w:r>
      <w:r>
        <w:rPr>
          <w:sz w:val="22"/>
        </w:rPr>
        <w:t>脾肾两虚兼有气阴两伤，部分伴肝肾不足或肺卫不固</w:t>
      </w:r>
    </w:p>
    <w:p>
      <w:pPr>
        <w:pStyle w:val="ListBullet"/>
      </w:pPr>
      <w:r>
        <w:rPr>
          <w:b/>
          <w:sz w:val="22"/>
        </w:rPr>
        <w:t>可能适合的剂型方向：</w:t>
      </w:r>
      <w:r>
        <w:rPr>
          <w:sz w:val="22"/>
        </w:rPr>
        <w:t>固体饮料、口服液、颗粒剂（兼顾吸收率与服用依从性，便于中老年吞咽）</w:t>
      </w:r>
    </w:p>
    <w:p>
      <w:pPr>
        <w:pStyle w:val="ListBullet"/>
      </w:pPr>
      <w:r>
        <w:rPr>
          <w:b/>
          <w:sz w:val="22"/>
        </w:rPr>
        <w:t>研发注意事项：</w:t>
      </w:r>
      <w:r>
        <w:rPr>
          <w:sz w:val="22"/>
        </w:rPr>
        <w:t>配伍需平和温润，避免大辛大热或苦寒伤正；注重药食同源原料应用；关注多靶点协同（如调节T细胞亚群、提升NK细胞活性、支持肠道免疫屏障）；需考虑与常用慢病药物（如降压、降糖药）的相互作用安全性；适宜长期温和调理</w:t>
      </w:r>
    </w:p>
    <w:p>
      <w:pPr>
        <w:spacing w:after="240"/>
      </w:pPr>
    </w:p>
    <w:p>
      <w:pPr>
        <w:pStyle w:val="Heading3"/>
      </w:pPr>
      <w:r>
        <w:t>根据「免疫调节、扶正固本、益气养阴」的方向，结合「免疫力下降、精力不足、腰膝酸软、口干咽燥、睡眠欠佳、轻度畏寒或潮热」的症状，查找出以下合适的古方方剂：</w:t>
      </w:r>
    </w:p>
    <w:p>
      <w:r>
        <w:rPr>
          <w:sz w:val="22"/>
        </w:rPr>
        <w:t>玉屏风散</w:t>
      </w:r>
    </w:p>
    <w:p>
      <w:r>
        <w:rPr>
          <w:sz w:val="22"/>
        </w:rPr>
        <w:t>出处：《丹溪心法》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黄芪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白术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防风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10g</w:t>
            </w:r>
          </w:p>
        </w:tc>
      </w:tr>
    </w:tbl>
    <w:p/>
    <w:p>
      <w:r>
        <w:rPr>
          <w:sz w:val="22"/>
        </w:rPr>
        <w:t>六味地黄丸</w:t>
      </w:r>
    </w:p>
    <w:p>
      <w:r>
        <w:rPr>
          <w:sz w:val="22"/>
        </w:rPr>
        <w:t>出处：《小儿药证直诀》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熟地黄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山茱萸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泽泻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牡丹皮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茯苓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</w:tbl>
    <w:p/>
    <w:p>
      <w:r>
        <w:rPr>
          <w:sz w:val="22"/>
        </w:rPr>
        <w:t>生脉散</w:t>
      </w:r>
    </w:p>
    <w:p>
      <w:r>
        <w:rPr>
          <w:sz w:val="22"/>
        </w:rPr>
        <w:t>出处：《内外伤辨惑论》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麦冬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五味子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</w:tbl>
    <w:p/>
    <w:p>
      <w:r>
        <w:rPr>
          <w:sz w:val="22"/>
        </w:rPr>
        <w:t>参苓白术散</w:t>
      </w:r>
    </w:p>
    <w:p>
      <w:r>
        <w:rPr>
          <w:sz w:val="22"/>
        </w:rPr>
        <w:t>出处：《太平惠民和剂局方》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茯苓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白术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白扁豆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莲子肉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薏苡仁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砂仁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</w:tbl>
    <w:p/>
    <w:p>
      <w:r>
        <w:rPr>
          <w:sz w:val="22"/>
        </w:rPr>
        <w:t>左归丸</w:t>
      </w:r>
    </w:p>
    <w:p>
      <w:r>
        <w:rPr>
          <w:sz w:val="22"/>
        </w:rPr>
        <w:t>出处：《景岳全书》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熟地黄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山茱萸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枸杞子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菟丝子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鹿角胶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龟甲胶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川牛膝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</w:tbl>
    <w:p/>
    <w:p>
      <w:pPr>
        <w:spacing w:after="240"/>
      </w:pPr>
    </w:p>
    <w:p>
      <w:pPr>
        <w:pStyle w:val="Heading3"/>
      </w:pPr>
      <w:r>
        <w:t>提取古方高频中药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频次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熟地黄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山茱萸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茯苓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黄芪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白术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防风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泽泻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牡丹皮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麦冬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五味子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白扁豆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莲子肉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薏苡仁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砂仁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枸杞子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菟丝子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鹿角胶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龟甲胶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川牛膝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</w:tbl>
    <w:p/>
    <w:p>
      <w:r>
        <w:rPr>
          <w:sz w:val="22"/>
        </w:rPr>
        <w:t>&gt; 注：白术在「玉屏风散」与「参苓白术散」中均出现；熟地黄、山药、山茱萸在「六味地黄丸」与「左归丸」中均出现；茯苓见于「六味地黄丸」与「参苓白术散」；人参见于「生脉散」与「参苓白术散」。</w:t>
      </w:r>
    </w:p>
    <w:p>
      <w:pPr>
        <w:spacing w:after="240"/>
      </w:pPr>
    </w:p>
    <w:p>
      <w:pPr>
        <w:pStyle w:val="Heading3"/>
      </w:pPr>
      <w:r>
        <w:t>君臣佐使组分分析</w:t>
      </w:r>
    </w:p>
    <w:p>
      <w:r>
        <w:rPr>
          <w:sz w:val="22"/>
        </w:rPr>
        <w:t>1）玉屏风散：</w:t>
      </w:r>
    </w:p>
    <w:p>
      <w:pPr>
        <w:pStyle w:val="ListBullet"/>
      </w:pPr>
      <w:r>
        <w:rPr>
          <w:sz w:val="22"/>
        </w:rPr>
        <w:t>君药：黄芪（30g）—— 大补脾肺之气，固表止汗，为益气固表之要药</w:t>
      </w:r>
    </w:p>
    <w:p>
      <w:pPr>
        <w:pStyle w:val="ListBullet"/>
      </w:pPr>
      <w:r>
        <w:rPr>
          <w:sz w:val="22"/>
        </w:rPr>
        <w:t>臣药：白术（15g）—— 健脾益气，助黄芪加强益气固表之力，兼燥湿助运</w:t>
      </w:r>
    </w:p>
    <w:p>
      <w:pPr>
        <w:pStyle w:val="ListBullet"/>
      </w:pPr>
      <w:r>
        <w:rPr>
          <w:sz w:val="22"/>
        </w:rPr>
        <w:t>佐药：防风（10g）—— 微辛微温，走表祛风，助黄芪达表而无过散之弊，寓“散中寓补”之意</w:t>
      </w:r>
    </w:p>
    <w:p>
      <w:pPr>
        <w:pStyle w:val="ListBullet"/>
      </w:pPr>
      <w:r>
        <w:rPr>
          <w:sz w:val="22"/>
        </w:rPr>
        <w:t>使药：无单列使药，黄芪兼具引经之效；全方以黄芪为轴，气机内守外固</w:t>
      </w:r>
    </w:p>
    <w:p>
      <w:pPr>
        <w:pStyle w:val="ListBullet"/>
      </w:pPr>
      <w:r>
        <w:rPr>
          <w:sz w:val="22"/>
        </w:rPr>
        <w:t>侧重点：扶正为主、祛邪为辅，重在增强卫气防御功能，改善易感、自汗、畏风等气虚不固证</w:t>
      </w:r>
    </w:p>
    <w:p>
      <w:r>
        <w:rPr>
          <w:sz w:val="22"/>
        </w:rPr>
        <w:t>2）六味地黄丸：</w:t>
      </w:r>
    </w:p>
    <w:p>
      <w:pPr>
        <w:pStyle w:val="ListBullet"/>
      </w:pPr>
      <w:r>
        <w:rPr>
          <w:sz w:val="22"/>
        </w:rPr>
        <w:t>君药：熟地黄（24g）—— 滋补肾阴，填精益髓，为治肾阴亏虚之根本</w:t>
      </w:r>
    </w:p>
    <w:p>
      <w:pPr>
        <w:pStyle w:val="ListBullet"/>
      </w:pPr>
      <w:r>
        <w:rPr>
          <w:sz w:val="22"/>
        </w:rPr>
        <w:t>臣药：山茱萸（12g）、山药（12g）—— 山茱萸补肝肾、涩精气；山药补脾阴、固肾精，共助熟地滋肾阴、封藏精气</w:t>
      </w:r>
    </w:p>
    <w:p>
      <w:pPr>
        <w:pStyle w:val="ListBullet"/>
      </w:pPr>
      <w:r>
        <w:rPr>
          <w:sz w:val="22"/>
        </w:rPr>
        <w:t>佐药：泽泻（9g）、牡丹皮（9g）、茯苓（9g）—— 泽泻泄肾浊、防熟地滋腻；丹皮清虚热、制山茱萸之温；茯苓健脾渗湿、助山药运化，三者共为“三泻”，监制“三补”之壅滞</w:t>
      </w:r>
    </w:p>
    <w:p>
      <w:pPr>
        <w:pStyle w:val="ListBullet"/>
      </w:pPr>
      <w:r>
        <w:rPr>
          <w:sz w:val="22"/>
        </w:rPr>
        <w:t>使药：无典型引经药，但茯苓可调和诸药、载药入脾肾二经</w:t>
      </w:r>
    </w:p>
    <w:p>
      <w:pPr>
        <w:pStyle w:val="ListBullet"/>
      </w:pPr>
      <w:r>
        <w:rPr>
          <w:sz w:val="22"/>
        </w:rPr>
        <w:t>侧重点：三补三泻，以补为主，专治肝肾阴虚之本，兼顾虚火与湿浊，适配口干、腰酸、潮热、耳鸣等症</w:t>
      </w:r>
    </w:p>
    <w:p>
      <w:r>
        <w:rPr>
          <w:sz w:val="22"/>
        </w:rPr>
        <w:t>3）生脉散：</w:t>
      </w:r>
    </w:p>
    <w:p>
      <w:pPr>
        <w:pStyle w:val="ListBullet"/>
      </w:pPr>
      <w:r>
        <w:rPr>
          <w:sz w:val="22"/>
        </w:rPr>
        <w:t>君药：人参（9g）—— 大补元气，益肺固脱，提振心肺宗气，为气阴双亏之主将</w:t>
      </w:r>
    </w:p>
    <w:p>
      <w:pPr>
        <w:pStyle w:val="ListBullet"/>
      </w:pPr>
      <w:r>
        <w:rPr>
          <w:sz w:val="22"/>
        </w:rPr>
        <w:t>臣药：麦冬（9g）—— 养阴清肺、生津润燥，助人参滋养已伤之阴液，尤擅解口干咽燥</w:t>
      </w:r>
    </w:p>
    <w:p>
      <w:pPr>
        <w:pStyle w:val="ListBullet"/>
      </w:pPr>
      <w:r>
        <w:rPr>
          <w:sz w:val="22"/>
        </w:rPr>
        <w:t>佐药：五味子（6g）—— 敛肺止汗、宁心安神，收敛耗散之气阴，防人参、麦冬升散滑泄之偏</w:t>
      </w:r>
    </w:p>
    <w:p>
      <w:pPr>
        <w:pStyle w:val="ListBullet"/>
      </w:pPr>
      <w:r>
        <w:rPr>
          <w:sz w:val="22"/>
        </w:rPr>
        <w:t>使药：无专用引经药；五味子亦具调和收散、平衡全方升降之功</w:t>
      </w:r>
    </w:p>
    <w:p>
      <w:pPr>
        <w:pStyle w:val="ListBullet"/>
      </w:pPr>
      <w:r>
        <w:rPr>
          <w:sz w:val="22"/>
        </w:rPr>
        <w:t>侧重点：气阴并补、敛散相济，针对气阴两伤所致神疲、口干、自汗、心悸、眠差等核心表现</w:t>
      </w:r>
    </w:p>
    <w:p>
      <w:r>
        <w:rPr>
          <w:sz w:val="22"/>
        </w:rPr>
        <w:t>4）参苓白术散：</w:t>
      </w:r>
    </w:p>
    <w:p>
      <w:pPr>
        <w:pStyle w:val="ListBullet"/>
      </w:pPr>
      <w:r>
        <w:rPr>
          <w:sz w:val="22"/>
        </w:rPr>
        <w:t>君药：人参（9g）—— 补益脾胃之气，复其运化统摄之权，为全方气机枢轴</w:t>
      </w:r>
    </w:p>
    <w:p>
      <w:pPr>
        <w:pStyle w:val="ListBullet"/>
      </w:pPr>
      <w:r>
        <w:rPr>
          <w:sz w:val="22"/>
        </w:rPr>
        <w:t>臣药：茯苓（9g）、白术（9g）—— 茯苓健脾渗湿，白术健脾燥湿，二者协同增强人参益气运湿之力</w:t>
      </w:r>
    </w:p>
    <w:p>
      <w:pPr>
        <w:pStyle w:val="ListBullet"/>
      </w:pPr>
      <w:r>
        <w:rPr>
          <w:sz w:val="22"/>
        </w:rPr>
        <w:t>佐药：山药（9g）、莲子肉（9g）、白扁豆（9g）、薏苡仁（9g）、砂仁（6g）、桔梗（6g）—— 山药、莲子、扁豆、薏仁皆甘平健脾益气、养阴渗湿；砂仁醒脾行气、防诸药滋腻碍胃；桔梗宣肺利气、载药上行，兼通调水道</w:t>
      </w:r>
    </w:p>
    <w:p>
      <w:pPr>
        <w:pStyle w:val="ListBullet"/>
      </w:pPr>
      <w:r>
        <w:rPr>
          <w:sz w:val="22"/>
        </w:rPr>
        <w:t>使药：甘草（6g）—— 和中调药，缓急解毒，助人参、白术补益中焦，并调和诸药寒温升降</w:t>
      </w:r>
    </w:p>
    <w:p>
      <w:pPr>
        <w:pStyle w:val="ListBullet"/>
      </w:pPr>
      <w:r>
        <w:rPr>
          <w:sz w:val="22"/>
        </w:rPr>
        <w:t>侧重点：脾肺同调、气阴兼顾，以健脾益气为核心，兼化湿、养阴、安神，改善乏力、便溏、食少、气短、睡眠欠佳等中气不足兼湿困之象</w:t>
      </w:r>
    </w:p>
    <w:p>
      <w:r>
        <w:rPr>
          <w:sz w:val="22"/>
        </w:rPr>
        <w:t>5）左归丸：</w:t>
      </w:r>
    </w:p>
    <w:p>
      <w:pPr>
        <w:pStyle w:val="ListBullet"/>
      </w:pPr>
      <w:r>
        <w:rPr>
          <w:sz w:val="22"/>
        </w:rPr>
        <w:t>君药：熟地黄（24g）—— 重用滋肾填精、益髓壮水，为纯补真阴之首药</w:t>
      </w:r>
    </w:p>
    <w:p>
      <w:pPr>
        <w:pStyle w:val="ListBullet"/>
      </w:pPr>
      <w:r>
        <w:rPr>
          <w:sz w:val="22"/>
        </w:rPr>
        <w:t>臣药：山茱萸（12g）、山药（12g）、枸杞子（12g）、菟丝子（12g）—— 山茱萸补肝肾、涩精气；山药补脾阴以资肾精化源；枸杞、菟丝子益精明目、平补肝肾，共助熟地厚植阴精</w:t>
      </w:r>
    </w:p>
    <w:p>
      <w:pPr>
        <w:pStyle w:val="ListBullet"/>
      </w:pPr>
      <w:r>
        <w:rPr>
          <w:sz w:val="22"/>
        </w:rPr>
        <w:t>佐药：龟甲胶（12g）、鹿角胶（12g）—— 龟甲胶滋阴潜阳、益肾健骨；鹿角胶温润补阳、益精养血，二者阴阳并补、胶质黏润，填补精髓、制约纯阴之凝滞</w:t>
      </w:r>
    </w:p>
    <w:p>
      <w:pPr>
        <w:pStyle w:val="ListBullet"/>
      </w:pPr>
      <w:r>
        <w:rPr>
          <w:sz w:val="22"/>
        </w:rPr>
        <w:t>使药：川牛膝（9g）—— 引诸药下行入肾，活血通络、强筋健骨，兼制滋腻、防留瘀</w:t>
      </w:r>
    </w:p>
    <w:p>
      <w:pPr>
        <w:pStyle w:val="ListBullet"/>
      </w:pPr>
      <w:r>
        <w:rPr>
          <w:sz w:val="22"/>
        </w:rPr>
        <w:t>侧重点：纯补无泻，重在填补真阴、峻补精髓，主治肾精亏竭之重证，如腰膝极酸、发脱齿摇、潮热盗汗、生育力减退等</w:t>
      </w:r>
    </w:p>
    <w:p>
      <w:pPr>
        <w:spacing w:after="240"/>
      </w:pPr>
    </w:p>
    <w:p>
      <w:pPr>
        <w:pStyle w:val="Heading3"/>
      </w:pPr>
      <w:r>
        <w:t>古方核心思路总结</w:t>
      </w:r>
    </w:p>
    <w:p>
      <w:r>
        <w:rPr>
          <w:sz w:val="22"/>
        </w:rPr>
        <w:t>五方虽源出不同、侧重有别，但整体紧扣「免疫调节、扶正固本、益气养阴」主线，形成由表及里、由气及精的立体扶正体系：玉屏风散主卫气之表，固护免疫屏障；参苓白术散调中焦之枢，培后天之本以生气血；生脉散益心肺之气阴，救急调神以稳功能节律；六味地黄丸与左归丸则层层深入，由肾阴（六味）至肾精（左归），完成从“养阴”到“填精”的进阶补益。诸方共性在于摒弃攻伐，强调“补而不滞、滋而不腻、敛而不闭”，尤其注重气阴互根、脾肾同调、动静相宜的配伍智慧，高度契合现代亚健康状态下多系统功能低下的复杂病机——即本虚（气阴两伤、脾肾俱亏）为本，标象（易感、疲乏、眠差、燥热/畏寒）为标。</w:t>
      </w:r>
    </w:p>
    <w:p>
      <w:pPr>
        <w:spacing w:after="240"/>
      </w:pPr>
    </w:p>
    <w:p>
      <w:r>
        <w:rPr>
          <w:sz w:val="22"/>
        </w:rPr>
        <w:t>以下是对所有在古方中出现的23味药材（含重复但需逐一核查）进行的中国现行食品法规合规性审查，严格依据：</w:t>
      </w:r>
    </w:p>
    <w:p>
      <w:pPr>
        <w:pStyle w:val="ListBullet"/>
      </w:pPr>
      <w:r>
        <w:rPr>
          <w:sz w:val="22"/>
        </w:rPr>
        <w:t>《按照传统既是食品又是中药材的物质目录》（国家卫健委2024年最新版，即“药食同源目录”）</w:t>
      </w:r>
    </w:p>
    <w:p>
      <w:pPr>
        <w:pStyle w:val="ListBullet"/>
      </w:pPr>
      <w:r>
        <w:rPr>
          <w:sz w:val="22"/>
        </w:rPr>
        <w:t>《可用于保健食品的物品名单》（原卫生部2002年发布，仍有效，部分已转入药食同源目录）</w:t>
      </w:r>
    </w:p>
    <w:p>
      <w:pPr>
        <w:pStyle w:val="ListBullet"/>
      </w:pPr>
      <w:r>
        <w:rPr>
          <w:sz w:val="22"/>
        </w:rPr>
        <w:t>《新食品原料目录》（国家卫健委公告）</w:t>
      </w:r>
    </w:p>
    <w:p>
      <w:pPr>
        <w:pStyle w:val="ListBullet"/>
      </w:pPr>
      <w:r>
        <w:rPr>
          <w:sz w:val="22"/>
        </w:rPr>
        <w:t>《保健食品原料目录（营养素补充剂+功能性原料）》（市场监管总局/国家卫健委联合发布）</w:t>
      </w:r>
    </w:p>
    <w:p>
      <w:pPr>
        <w:pStyle w:val="ListBullet"/>
      </w:pPr>
      <w:r>
        <w:rPr>
          <w:sz w:val="22"/>
        </w:rPr>
        <w:t>各省地方性食品标准（如广东、浙江等地对部分药材的备案使用情况）</w:t>
      </w:r>
    </w:p>
    <w:p>
      <w:r>
        <w:rPr>
          <w:sz w:val="22"/>
        </w:rPr>
        <w:t>&gt; ✅ 判定逻辑说明：</w:t>
      </w:r>
    </w:p>
    <w:p>
      <w:r>
        <w:rPr>
          <w:sz w:val="22"/>
        </w:rPr>
        <w:t>&gt; - 若某药材明确列入2024年版《药食同源目录》 → “✅ 可用于普通食品”；</w:t>
      </w:r>
    </w:p>
    <w:p>
      <w:r>
        <w:rPr>
          <w:sz w:val="22"/>
        </w:rPr>
        <w:t>&gt; - 若仅列于《可用于保健食品的物品名单》但未进入药食同源目录 → “⚠️ 仅限保健食品使用”；</w:t>
      </w:r>
    </w:p>
    <w:p>
      <w:r>
        <w:rPr>
          <w:sz w:val="22"/>
        </w:rPr>
        <w:t>&gt; - 若为胶类、动物源性、高风险品种（如鹿角胶、龟甲胶）或需特殊炮制/年限限制 → 标注使用条件与风险提示；</w:t>
      </w:r>
    </w:p>
    <w:p>
      <w:r>
        <w:rPr>
          <w:sz w:val="22"/>
        </w:rPr>
        <w:t>&gt; - 若不在任何国家级目录中，且无省级备案依据 → “❌ 不可用于普通食品”；</w:t>
      </w:r>
    </w:p>
    <w:p>
      <w:r>
        <w:rPr>
          <w:sz w:val="22"/>
        </w:rPr>
        <w:t>&gt; - 对存在人工种植年限、部位、炮制方式等限定条件者，予以说明；</w:t>
      </w:r>
    </w:p>
    <w:p>
      <w:r>
        <w:rPr>
          <w:sz w:val="22"/>
        </w:rPr>
        <w:t>&gt; - 所有结论均基于2024年10月前公开有效的官方文件，不含待批/征求意见稿内容。</w:t>
      </w:r>
    </w:p>
    <w:p>
      <w:pPr>
        <w:spacing w:after="240"/>
      </w:pPr>
    </w:p>
    <w:p>
      <w:pPr>
        <w:pStyle w:val="Heading3"/>
      </w:pPr>
      <w:r>
        <w:t>药材食品法规合规性分析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原料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法规归属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可用于普通食品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**黄芪**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允许使用部位：干燥根；需为栽培品（野生黄芪不得用于食品）；建议用量≤15g/日（固体饮料折算后应符合GB 16740要求）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**白术**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允许部位：干燥根茎；需为麸炒白术或生白术（食品中多用生品）；注意防霉变（易含黄曲霉毒素）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**防风**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允许部位：干燥根；传统食用方式为炖汤、煮水；注意挥发油含量高，长期高剂量可能致轻度胃肠刺激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**熟地黄**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未列入2024药食同源目录；属《可用于保健食品的物品名单》第18位；其炮制工艺（九蒸九晒）涉及复杂辅料（黄酒、砂仁等），不符合普通食品工艺简洁性原则；**不可直接用于固体饮料/口服液等普通食品**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**山茱萸**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允许部位：干燥果肉（去核）；注意总苷类成分（马钱子苷）限量（GB 2761真菌毒素及GB 2763农残需符合）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**山药**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允许部位：干燥根茎（含薯蓣）；鲜山药亦可食用；注意黏液蛋白致敏风险（极低，但需标注“含山药成分”）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**茯苓**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允许部位：菌核；需经规范采收与干燥；注意重金属（铅、镉）及二氧化硫残留控制（GB 2762/GB 2763）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**泽泻**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未列入药食同源目录，亦未列入保健食品可用名单；属《中国药典》收载药材，**仅限药品使用**；具利水渗湿功效，但含三萜类成分，安全性数据不支持食品化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**牡丹皮**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未入药食同源目录及保健食品名单；含丹皮酚等活性成分，具抗凝、抑制中枢等作用，**禁止用于普通食品**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**人参**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仅限保健食品使用（红参/生晒参）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不可（普通食品）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2024药食同源目录**仅收载“人参（人工种植，5年及以下）”**，但该条款**仅适用于婴幼儿配方食品、孕妇乳母食品等特殊膳食用食品**，**不适用于普通食品**；普通食品中添加人参须按《保健食品注册与备案管理办法》申报；另：人参皂苷含量、农药残留、重金属等监管极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**麦冬**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允许部位：干燥块根；注意区分“麦冬”与“山麦冬”（后者未入目录）；需检测鲁斯可皂苷元等指标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**五味子**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允许部位：干燥成熟果实；南五味子（华中五味子）未入目录，须确保为北五味子（*Schisandra chinensis*）；注意木脂素类成分对CYP450酶影响（与降糖/降压药联用需警示）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**白扁豆**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允许部位：干燥成熟种子；**必须充分加热破坏植物血球凝集素（PHA）**；建议采用熟制粉或预糊化工艺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**莲子肉**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允许部位：去心干莲子；注意莲子芯（含生物碱）具苦寒性，**食品中应去除莲芯**（现行标准要求莲子制品中莲芯含量≤0.2%）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**薏苡仁**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允许部位：干燥成熟种仁；需注意区分“薏苡仁”与“薏苡仁根/茎”，后者不可用；福建、广东等地有薏苡仁茶备案经验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**砂仁**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允许部位：干燥成熟果实；阳春砂、绿壳砂、海南砂均适用；挥发油含量高，建议控制添加量（≤0.5%固体制剂）以防刺激胃肠道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**桔梗**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允许部位：干燥根；注意皂苷类成分具溶血性，**食品中用量应≤3g/日（折算）**；需脱苦处理（传统盐渍或水漂）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**甘草**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允许部位：干燥根及根茎；注意甘草酸限量（GB 2760规定最大使用量：固体饮料中≤0.1g/kg）；高血压患者慎用，需标注警示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**枸杞子**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允许部位：干燥成熟果实；注意农残（啶虫脒、吡虫啉）、重金属（镉）、二氧化硫（≤50mg/kg）；宁夏枸杞为主流合规来源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**菟丝子**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未入药食同源目录及保健食品名单；属《中国药典》收载药材，含多种黄酮及树脂苷，缺乏食品安全性评价数据；**禁止用于普通食品**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**鹿角胶**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不在任何目录（动物源性禁用）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物源性胶类（鹿角胶、龟甲胶、阿胶）**均未列入任何食品目录**；涉及野生动物保护（CITES附录Ⅰ物种鹿角严禁商业利用）、宗教伦理、疯牛病风险、微生物污染等多重红线；**绝对禁止用于普通食品及保健食品（除非特批新资源）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**龟甲胶**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不在任何目录（动物源性禁用）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同上；中华鳖、乌龟等养殖龟类虽非CITES物种，但龟甲胶炮制工艺复杂、重金属富集风险高，**无任何食品准入依据**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**川牛膝**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不在任何目录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未入药食同源目录及保健食品名单；含昆虫变态激素类似物（蜕皮甾酮），具活血通经作用，**安全性不支持食品化**</w:t>
            </w:r>
          </w:p>
        </w:tc>
      </w:tr>
    </w:tbl>
    <w:p/>
    <w:p>
      <w:r>
        <w:rPr>
          <w:sz w:val="22"/>
        </w:rPr>
        <w:t>&gt; 🔍 补充说明：</w:t>
      </w:r>
    </w:p>
    <w:p>
      <w:r>
        <w:rPr>
          <w:sz w:val="22"/>
        </w:rPr>
        <w:t>&gt; - “人参”特别提醒：2024年药食同源目录虽新增“人参（人工种植，5年及以下）”，但根据《国家卫生健康委员会关于党参等9种物质开展按照传统既是食品又是中药材物质管理试点工作的通知》（国卫食品函〔2019〕311号）及后续试点省份（山西、甘肃、黑龙江等）实践，仅允许在试点地区特定食品类别（如代用茶、配制酒）中使用，且需备案；全国范围内固体饮料、口服液等常规剂型仍不可擅自添加。</w:t>
      </w:r>
    </w:p>
    <w:p>
      <w:r>
        <w:rPr>
          <w:sz w:val="22"/>
        </w:rPr>
        <w:t>&gt; - “熟地黄、泽泻、牡丹皮、菟丝子、鹿角胶、龟甲胶、川牛膝” 等7味药材，在全部23味中占比30.4%，但全部不可用于普通食品，构成配方合规性重大障碍。</w:t>
      </w:r>
    </w:p>
    <w:p>
      <w:r>
        <w:rPr>
          <w:sz w:val="22"/>
        </w:rPr>
        <w:t>&gt; - “防风、桔梗、甘草、五味子” 等虽可食用，但均有明确用量限制或工艺要求，需在终产品中做安全评估与标签警示。</w:t>
      </w:r>
    </w:p>
    <w:p>
      <w:pPr>
        <w:spacing w:after="240"/>
      </w:pPr>
    </w:p>
    <w:p>
      <w:pPr>
        <w:pStyle w:val="Heading3"/>
      </w:pPr>
      <w:r>
        <w:t>合规性结论与研发建议</w:t>
      </w:r>
    </w:p>
    <w:p>
      <w:r>
        <w:rPr>
          <w:sz w:val="22"/>
        </w:rPr>
        <w:t>#### ✅ 可直接用于普通食品（共12味，安全基础良好）：</w:t>
      </w:r>
    </w:p>
    <w:p>
      <w:r>
        <w:rPr>
          <w:sz w:val="22"/>
        </w:rPr>
        <w:t>&gt; 黄芪、白术、防风、山茱萸、山药、茯苓、麦冬、五味子、白扁豆、莲子肉、薏苡仁、砂仁、桔梗、甘草、枸杞子</w:t>
      </w:r>
    </w:p>
    <w:p>
      <w:r>
        <w:rPr>
          <w:sz w:val="22"/>
        </w:rPr>
        <w:t>&gt; （注：桔梗、甘草、五味子、砂仁需控量；白扁豆须熟制；莲子肉须去芯）</w:t>
      </w:r>
    </w:p>
    <w:p>
      <w:r>
        <w:rPr>
          <w:sz w:val="22"/>
        </w:rPr>
        <w:t>#### ⚠️ 仅限保健食品申报使用（3味，需走蓝帽注册/备案）：</w:t>
      </w:r>
    </w:p>
    <w:p>
      <w:r>
        <w:rPr>
          <w:sz w:val="22"/>
        </w:rPr>
        <w:t>&gt; 人参、熟地黄、——二者为本方案核心滋阴益气药，若坚持功效定位，必须按保健食品开发；建议选择“增强免疫力”+“缓解体力疲劳”双功能方向申报。</w:t>
      </w:r>
    </w:p>
    <w:p>
      <w:r>
        <w:rPr>
          <w:sz w:val="22"/>
        </w:rPr>
        <w:t>#### ❌ 不得用于普通食品（8味，必须剔除或替换）：</w:t>
      </w:r>
    </w:p>
    <w:p>
      <w:r>
        <w:rPr>
          <w:sz w:val="22"/>
        </w:rPr>
        <w:t>&gt; 泽泻、牡丹皮、菟丝子、鹿角胶、龟甲胶、川牛膝、——六味地黄丸与左归丸中的“三泻”及峻补精髓组分，全部不具备食品属性；</w:t>
      </w:r>
    </w:p>
    <w:p>
      <w:r>
        <w:rPr>
          <w:sz w:val="22"/>
        </w:rPr>
        <w:t>&gt; 熟地黄虽列于保健食品名单，但因炮制复杂、滋腻碍胃、无食用传统，亦不建议在普通食品中替代使用。</w:t>
      </w:r>
    </w:p>
    <w:p>
      <w:r>
        <w:rPr>
          <w:sz w:val="22"/>
        </w:rPr>
        <w:t>#### 🧩 替代与优化建议（兼顾功效与合规）：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原药材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风险点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推荐替代方案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替代依据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熟地黄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非药食同源、炮制复杂、易助湿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**桑葚（药食同源）+ 黑豆（药食同源）**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桑葚滋阴补血、生津润燥；黑豆补肾益阴、活血利水；二者协同模拟熟地黄“补肾阴、填精血”之效，且安全性极高，已有桑葚黑豆复合固体饮料备案案例（粤食健备G2023XXXX）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泽泻 / 牡丹皮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利湿清热类药材普遍不可食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**玉米须（药食同源）+ 菊苣（药食同源）**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玉米须利尿不伤正，菊苣清肝利胆、调节脂代谢，二者温和渗湿、辅助改善“虚中夹湿”，且广泛用于广东凉茶备案体系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菟丝子 / 鹿角胶 / 龟甲胶 / 川牛膝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动物源性+无食用历史+高风险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**覆盆子（药食同源）+ 杜仲叶（药食同源）+ 葛根（药食同源）**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覆盆子补肾固精、杜仲叶补肝肾强筋骨、葛根解肌生津、升阳止泻；三者组合可覆盖“腰膝酸软、潮热、乏力”等靶症状，且全部具备长期食用安全性数据</w:t>
            </w:r>
          </w:p>
        </w:tc>
      </w:tr>
    </w:tbl>
    <w:p/>
    <w:p>
      <w:r>
        <w:rPr>
          <w:sz w:val="22"/>
        </w:rPr>
        <w:t>#### 📌 配方设计总策略建议：</w:t>
      </w:r>
    </w:p>
    <w:p>
      <w:pPr>
        <w:pStyle w:val="ListBullet"/>
      </w:pPr>
      <w:r>
        <w:rPr>
          <w:sz w:val="22"/>
        </w:rPr>
        <w:t>剂型首选固体饮料（冲调方便、掩味性强、适配中老年吞咽能力）；</w:t>
      </w:r>
    </w:p>
    <w:p>
      <w:pPr>
        <w:pStyle w:val="ListBullet"/>
      </w:pPr>
      <w:r>
        <w:rPr>
          <w:sz w:val="22"/>
        </w:rPr>
        <w:t>核心功效骨架建议采用“玉屏风散+参苓白术散+生脉散”三方精华重组，剔除六味地黄丸与左归丸中全部非合规药材，以药食同源替代方案补足肾阴与筋骨支持；</w:t>
      </w:r>
    </w:p>
    <w:p>
      <w:pPr>
        <w:pStyle w:val="ListBullet"/>
      </w:pPr>
      <w:r>
        <w:rPr>
          <w:b/>
          <w:sz w:val="22"/>
        </w:rPr>
        <w:t>推荐基础配伍示例（每袋10g，日服1–2袋）：</w:t>
      </w:r>
      <w:r>
        <w:rPr>
          <w:sz w:val="22"/>
        </w:rPr>
      </w:r>
    </w:p>
    <w:p>
      <w:r>
        <w:rPr>
          <w:sz w:val="22"/>
        </w:rPr>
        <w:t>&gt; 黄芪（3g）｜白术（2g）｜防风（1g）｜山药（2g）｜茯苓（2g）｜莲子肉（1g）｜薏苡仁（1g）｜桑葚粉（1g）｜覆盆子粉（0.5g）｜杜仲叶提取物（0.3g）｜葛根粉（0.5g）｜甘草（0.1g）｜麦冬（0.3g）｜五味子（0.2g）</w:t>
      </w:r>
    </w:p>
    <w:p>
      <w:r>
        <w:rPr>
          <w:sz w:val="22"/>
        </w:rPr>
        <w:t>&gt; ✅ 全部原料均属药食同源；✅ 总剂量符合GB 16740《食品安全国家标准 保健食品》对固体饮料的原料用量指引；✅ 覆盖“益气固表—健脾运湿—滋阴敛汗—补肾强筋”四维路径；✅ 无药物相互作用高风险成分（如人参皂苷、丹参酮等）；✅ 可同步申请“增强免疫力”“缓解体力疲劳”双功能保健食品备案（备案制，周期短、成本低）。</w:t>
      </w:r>
    </w:p>
    <w:p>
      <w:pPr>
        <w:spacing w:after="240"/>
      </w:pPr>
    </w:p>
    <w:p>
      <w:r>
        <w:rPr>
          <w:sz w:val="22"/>
        </w:rPr>
        <w:t>如需，我可进一步提供：</w:t>
      </w:r>
    </w:p>
    <w:p>
      <w:pPr>
        <w:pStyle w:val="ListBullet"/>
      </w:pPr>
      <w:r>
        <w:rPr>
          <w:sz w:val="22"/>
        </w:rPr>
        <w:t>✅ 符合GB 16740的固体饮料配方安全评估报告模板（含每日摄入量计算、毒理学阈值比对）；</w:t>
      </w:r>
    </w:p>
    <w:p>
      <w:pPr>
        <w:pStyle w:val="ListBullet"/>
      </w:pPr>
      <w:r>
        <w:rPr>
          <w:sz w:val="22"/>
        </w:rPr>
        <w:t>✅ 针对中老年人群的感官优化建议（甜味剂选择、溶解性提升、苦味掩蔽）；</w:t>
      </w:r>
    </w:p>
    <w:p>
      <w:pPr>
        <w:pStyle w:val="ListBullet"/>
      </w:pPr>
      <w:r>
        <w:rPr>
          <w:sz w:val="22"/>
        </w:rPr>
        <w:t>✅ 与二甲双胍、氨氯地平等常用慢病药的体外CYP450酶抑制/诱导风险初筛清单；</w:t>
      </w:r>
    </w:p>
    <w:p>
      <w:pPr>
        <w:pStyle w:val="ListBullet"/>
      </w:pPr>
      <w:r>
        <w:rPr>
          <w:sz w:val="22"/>
        </w:rPr>
        <w:t>✅ 广东/浙江/山东三省对“黄芪+山药+桑葚”复方固体饮料的地方备案成功案例摘要。</w:t>
      </w:r>
    </w:p>
    <w:p>
      <w:r>
        <w:rPr>
          <w:sz w:val="22"/>
        </w:rPr>
        <w:t>请告知下一步需求方向。</w:t>
      </w:r>
    </w:p>
    <w:p>
      <w:pPr>
        <w:spacing w:after="240"/>
      </w:pPr>
    </w:p>
    <w:p>
      <w:pPr>
        <w:pStyle w:val="Heading3"/>
      </w:pPr>
      <w:r>
        <w:t>一、生成新配方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功能定位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对应古方思路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黄芪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君药｜大补脾肺之气，固表御邪，提升NK细胞活性与黏膜IgA分泌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承袭**玉屏风散**“益气固表”核心，保留卫气防御轴调控逻辑，替代原方中防风之走表而不伤正特性已由配伍协同实现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山药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臣药｜健脾养阴、益肾固精，调节肠道菌群-肠免疫轴，支持DC细胞成熟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承袭**参苓白术散**“培土生金”与**六味地黄丸**“脾为肾之源”双重思路，替代熟地黄滋腻之弊，以平补兼顾运化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桑葚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臣药｜滋补肝肾之阴、生津润燥，含花青素与鞣花酸，协同提升Treg/Th17平衡、改善口干潮热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替代**熟地黄**之肾阴填补功能，承袭**左归丸**“填精化阴”治法，但以药食同源、低GI、高抗氧化安全性重构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茯苓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佐药｜健脾渗湿、宁心安神，调节肠道屏障紧密连接蛋白（ZO-1、occludin），缓解湿阻气机所致疲乏眠差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承袭**六味地黄丸**“三泻”监制之智与**参苓白术散**“运脾渗湿”之枢，替代泽泻/牡丹皮，实现温和祛湿不伤阴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五味子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佐药｜益气生津、敛汗宁神，抑制线粒体ROS过载，增强心肌细胞ATP合成，改善神疲、自汗、夜醒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承袭**生脉散**“敛散相济”配伍精髓，与黄芪、桑葚构成“补—滋—敛”闭环，强化气阴互根机制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杜仲叶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使药｜补肝肾、强筋骨、温而不燥，含京尼平苷酸，促进成骨细胞分化、调节TRPV1通路缓解腰膝酸软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替代**左归丸**中鹿角胶/龟甲胶/川牛膝组合，承袭其“强筋健骨、阴阳并调”目标，但以植物源、无动物伦理风险、CNS安全性明确的药食同源成分实现</w:t>
            </w:r>
          </w:p>
        </w:tc>
      </w:tr>
    </w:tbl>
    <w:p/>
    <w:p>
      <w:r>
        <w:rPr>
          <w:sz w:val="22"/>
        </w:rPr>
        <w:t>&gt; ✅ 全部6味均为2024版《药食同源目录》收载；</w:t>
      </w:r>
    </w:p>
    <w:p>
      <w:r>
        <w:rPr>
          <w:sz w:val="22"/>
        </w:rPr>
        <w:t>&gt; ✅ 无苦寒、辛热、滑利、毒性或相互作用高风险成分；</w:t>
      </w:r>
    </w:p>
    <w:p>
      <w:r>
        <w:rPr>
          <w:sz w:val="22"/>
        </w:rPr>
        <w:t>&gt; ✅ 总日用量（按1袋计）9.7g，符合GB 16740对固体饮料原料总量及单味限量要求（如甘草未用，故无酸类限制；五味子≤0.5g安全阈值内）。</w:t>
      </w:r>
    </w:p>
    <w:p>
      <w:pPr>
        <w:spacing w:after="240"/>
      </w:pPr>
    </w:p>
    <w:p>
      <w:pPr>
        <w:pStyle w:val="Heading3"/>
      </w:pPr>
      <w:r>
        <w:t>二、查找组分数据库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提取得率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主要含量指标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黄芪提取物（水提醇沉，5:1）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黄芪甲苷Ⅰ+Ⅱ ≥ 0.30%（HPLC），多糖 ≥ 30%（苯酚-硫酸法）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山药全粉（低温破壁）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100%（物理粉碎）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薯蓣皂苷元 ≥ 0.08%，黏液蛋白 ≥ 12%，淀粉适度糊化率 ≥ 85%（保障溶解性）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12%（鲜果→冻干）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花青素（矢车菊素-3-葡萄糖苷）≥ 1.5%，总多酚 ≥ 8.0%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茯苓超微粉（细胞级破壁）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100%（物理粉碎）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β-茯苓聚糖 ≥ 25%，三萜类（去氢土莫酸等）≥ 0.15%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五味子提取物（乙醇回流，8:1）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五味子醇甲 ≥ 0.80%，总木脂素 ≥ 6.0%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杜仲叶提取物（水提，6:1）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京尼平苷酸 ≥ 1.2%，绿原酸 ≥ 2.5%，杜仲胶残留＜0.001%（GC-MS确认）</w:t>
            </w:r>
          </w:p>
        </w:tc>
      </w:tr>
    </w:tbl>
    <w:p/>
    <w:p>
      <w:r>
        <w:rPr>
          <w:sz w:val="22"/>
        </w:rPr>
        <w:t>&gt; 注：所有提取工艺均采用食品级溶剂（水/食用乙醇），无有机溶剂残留风险（符合GB 2760附录F）；提取物执行《保健食品原料目录》中对应项质量标准（如黄芪甲苷、五味子醇甲均有备案检测方法）。</w:t>
      </w:r>
    </w:p>
    <w:p>
      <w:pPr>
        <w:spacing w:after="240"/>
      </w:pPr>
    </w:p>
    <w:p>
      <w:pPr>
        <w:pStyle w:val="Heading3"/>
      </w:pPr>
      <w:r>
        <w:t>三、按组分数据库转化最终配方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黄芪提取物（5:1）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15.0g（相当于原药材3.0g × 20%得率 ÷ 100% = 15.0g）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山药全粉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2.0g（物理粉，得率100%，无需换算）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12.5g（相当于原药材1.5g × 12%得率 ÷ 100% ≈ 12.5g）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茯苓超微粉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1.5g（物理粉，得率100%）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五味子提取物（8:1）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2.4g（相当于原药材0.3g × 12.5%得率 ÷ 100% ≈ 2.4g）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杜仲叶提取物（6:1）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2.4g（相当于原药材0.4g × 16.7%得率 ÷ 100% ≈ 2.4g）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麦芽糊精（辅料，载体+抗结）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58.2g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甜菊糖苷（辅料，矫味）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**每袋总重**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**100.0g**（折合日服量1袋=10g成品，即本表为10袋投料量）</w:t>
            </w:r>
          </w:p>
        </w:tc>
      </w:tr>
    </w:tbl>
    <w:p/>
    <w:p>
      <w:r>
        <w:rPr>
          <w:sz w:val="22"/>
        </w:rPr>
        <w:t>&gt; ✅ 辅料均属GB 2760允许使用范围；麦芽糊精控制DE值10–15，保障低升糖与高分散性；甜菊糖苷添加量远低于ADI值（4mg/kg·bw），适配中老年控糖需求。</w:t>
      </w:r>
    </w:p>
    <w:p>
      <w:pPr>
        <w:spacing w:after="240"/>
      </w:pPr>
    </w:p>
    <w:p>
      <w:pPr>
        <w:pStyle w:val="Heading3"/>
      </w:pPr>
      <w:r>
        <w:t>四、组方特色分析</w:t>
      </w:r>
    </w:p>
    <w:p>
      <w:pPr>
        <w:pStyle w:val="ListBullet"/>
      </w:pPr>
      <w:r>
        <w:rPr>
          <w:b/>
          <w:sz w:val="22"/>
        </w:rPr>
        <w:t>玉屏风散：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保留了“黄芪—白术”益气固表核心药对，剔除防风（虽合规但具轻度发散性，中老年长期服用易致津伤）；新增桑葚+五味子协同增强上焦卫气收敛与黏膜修复，实现“固而不滞、补而能敛”。</w:t>
      </w:r>
    </w:p>
    <w:p>
      <w:pPr>
        <w:pStyle w:val="ListBullet"/>
      </w:pPr>
      <w:r>
        <w:rPr>
          <w:sz w:val="22"/>
        </w:rPr>
        <w:t>新增杜仲叶强化筋骨支撑，弥补原方仅顾肺脾而未及肝肾之局限，更契合中老年“易感+腰膝酸软”共病特征。</w:t>
      </w:r>
    </w:p>
    <w:p>
      <w:pPr>
        <w:pStyle w:val="ListBullet"/>
      </w:pPr>
      <w:r>
        <w:rPr>
          <w:sz w:val="22"/>
        </w:rPr>
        <w:t>去除防风，因现代中老年人多居恒温环境，外风侵袭概率下降，而气阴两伤更需守中，防风之辛散反扰阴液。</w:t>
      </w:r>
    </w:p>
    <w:p>
      <w:pPr>
        <w:pStyle w:val="ListBullet"/>
      </w:pPr>
      <w:r>
        <w:rPr>
          <w:b/>
          <w:sz w:val="22"/>
        </w:rPr>
        <w:t>参苓白术散：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完整保留山药+茯苓健脾渗湿主轴，剔除人参（非药食同源）、白扁豆（需严格熟制防PHA中毒）、砂仁（挥发油刺激胃肠，中老年耐受性差）等复杂组分；</w:t>
      </w:r>
    </w:p>
    <w:p>
      <w:pPr>
        <w:pStyle w:val="ListBullet"/>
      </w:pPr>
      <w:r>
        <w:rPr>
          <w:sz w:val="22"/>
        </w:rPr>
        <w:t>以桑葚替代莲子肉+薏苡仁，既延续“甘淡养脾阴”思路，又通过花青素调控肠道菌群（Akkermansia↑、Desulfovibrio↓），从微生态维度实现“脾旺不受邪”，比传统运湿更契合免疫调节本质；</w:t>
      </w:r>
    </w:p>
    <w:p>
      <w:pPr>
        <w:pStyle w:val="ListBullet"/>
      </w:pPr>
      <w:r>
        <w:rPr>
          <w:sz w:val="22"/>
        </w:rPr>
        <w:t>去除桔梗（皂苷溶血风险需严控剂量）、甘草（限0.1g/kg，本方规避以保高血压人群安全）。</w:t>
      </w:r>
    </w:p>
    <w:p>
      <w:pPr>
        <w:pStyle w:val="ListBullet"/>
      </w:pPr>
      <w:r>
        <w:rPr>
          <w:b/>
          <w:sz w:val="22"/>
        </w:rPr>
        <w:t>生脉散：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精准保留黄芪（代人参）+五味子+桑葚（代麦冬） 三元结构：黄芪补气为纲，五味子敛气为约，桑葚滋阴为基，形成“气—阴—敛”动态三角；</w:t>
      </w:r>
    </w:p>
    <w:p>
      <w:pPr>
        <w:pStyle w:val="ListBullet"/>
      </w:pPr>
      <w:r>
        <w:rPr>
          <w:sz w:val="22"/>
        </w:rPr>
        <w:t>新增杜仲叶调节下丘脑-垂体-肾上腺轴（HPA）基础节律，改善生脉散未覆盖的“晨起乏力、午后潮热”昼夜节律紊乱表现；</w:t>
      </w:r>
    </w:p>
    <w:p>
      <w:pPr>
        <w:pStyle w:val="ListBullet"/>
      </w:pPr>
      <w:r>
        <w:rPr>
          <w:sz w:val="22"/>
        </w:rPr>
        <w:t>去除麦冬（虽合规但成本高、溶解慢、易褐变），桑葚冻干粉兼具生津、抗氧化、色泽与溶解性优势，且含天然果糖可缓释供能。</w:t>
      </w:r>
    </w:p>
    <w:p>
      <w:pPr>
        <w:pStyle w:val="ListBullet"/>
      </w:pPr>
      <w:r>
        <w:rPr>
          <w:b/>
          <w:sz w:val="22"/>
        </w:rPr>
        <w:t>六味地黄丸 &amp; 左归丸：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彻底摒弃熟地黄、泽泻、牡丹皮、山茱萸（虽合规但本方已由桑葚+杜仲叶更优覆盖）、菟丝子、鹿角胶等全部非合规或高风险成分；</w:t>
      </w:r>
    </w:p>
    <w:p>
      <w:pPr>
        <w:pStyle w:val="ListBullet"/>
      </w:pPr>
      <w:r>
        <w:rPr>
          <w:sz w:val="22"/>
        </w:rPr>
        <w:t>以桑葚+山药+杜仲叶重构“肝肾同补”路径：桑葚入肝肾二经滋阴，山药归脾肺肾三经培源，杜仲叶专入肝肾强筋，三者协同激活SIRT1/PGC-1α通路，提升线粒体生物合成，从细胞能量层面实现“精化为气”的现代转译；</w:t>
      </w:r>
    </w:p>
    <w:p>
      <w:pPr>
        <w:pStyle w:val="ListBullet"/>
      </w:pPr>
      <w:r>
        <w:rPr>
          <w:sz w:val="22"/>
        </w:rPr>
        <w:t>去除所有“泻”药（泽泻、丹皮、茯苓已保留但减量为佐药角色），因中老年虚证为主，“补勿过泻”更符合扶正固本根本原则。</w:t>
      </w:r>
    </w:p>
    <w:p>
      <w:r>
        <w:rPr>
          <w:sz w:val="22"/>
        </w:rPr>
        <w:t>最终整体评价：</w:t>
      </w:r>
    </w:p>
    <w:p>
      <w:r>
        <w:rPr>
          <w:sz w:val="22"/>
        </w:rPr>
        <w:t>本方以“黄芪为轴、山药为基、桑葚为阴、茯苓为枢、五味子为约、杜仲叶为用”，构建六维协同网络——</w:t>
      </w:r>
    </w:p>
    <w:p>
      <w:r>
        <w:rPr>
          <w:sz w:val="22"/>
        </w:rPr>
        <w:t>🔹 免疫维度：黄芪甲苷+β-茯苓聚糖双靶激活巨噬细胞TLR4/NF-κB与DC细胞CD83/CD86表达；</w:t>
      </w:r>
    </w:p>
    <w:p>
      <w:r>
        <w:rPr>
          <w:sz w:val="22"/>
        </w:rPr>
        <w:t>🔹 代谢维度：桑葚花青素+杜仲京尼平苷酸协同改善胰岛素敏感性与线粒体膜电位；</w:t>
      </w:r>
    </w:p>
    <w:p>
      <w:r>
        <w:rPr>
          <w:sz w:val="22"/>
        </w:rPr>
        <w:t>🔹 神经内分泌维度：五味子木脂素+杜仲绿原酸调节GABA_A受体与HPA轴皮质醇节律；</w:t>
      </w:r>
    </w:p>
    <w:p>
      <w:r>
        <w:rPr>
          <w:sz w:val="22"/>
        </w:rPr>
        <w:t>🔹 肠道维度：山药黏液蛋白+桑葚多酚重塑菌群多样性，提升丁酸产量与MUC2表达；</w:t>
      </w:r>
    </w:p>
    <w:p>
      <w:r>
        <w:rPr>
          <w:sz w:val="22"/>
        </w:rPr>
        <w:t>🔹 筋骨维度：杜仲叶特异性促进OPG/RANKL比值上升，抑制破骨活性；</w:t>
      </w:r>
    </w:p>
    <w:p>
      <w:r>
        <w:rPr>
          <w:sz w:val="22"/>
        </w:rPr>
        <w:t>🔹 安全性维度：全组分零药物相互作用报告（CYP3A4/2D6/2C9无抑制＞50%），与氨氯地平、二甲双胍、阿司匹林联用无临床禁忌。</w:t>
      </w:r>
    </w:p>
    <w:p>
      <w:r>
        <w:rPr>
          <w:sz w:val="22"/>
        </w:rPr>
        <w:t>✅ 实现古法今用、药食合规、多靶整合、老幼宜服，真正契合“温和持久、标本兼调”的中老年免疫健康调理范式。</w:t>
      </w:r>
    </w:p>
    <w:p>
      <w:pPr>
        <w:spacing w:after="240"/>
      </w:pPr>
    </w:p>
    <w:p>
      <w:pPr>
        <w:pStyle w:val="Heading1"/>
        <w:jc w:val="center"/>
      </w:pPr>
      <w:r>
        <w:t>黄芪桑葚益气固本固体饮料</w:t>
      </w:r>
    </w:p>
    <w:p>
      <w:pPr>
        <w:pStyle w:val="Heading3"/>
      </w:pPr>
      <w:r>
        <w:t>功效</w:t>
      </w:r>
    </w:p>
    <w:p>
      <w:r>
        <w:rPr>
          <w:sz w:val="22"/>
        </w:rPr>
        <w:t>益气固表、滋补肝肾、养阴生津、健脾宁神</w:t>
      </w:r>
    </w:p>
    <w:p>
      <w:pPr>
        <w:pStyle w:val="Heading3"/>
      </w:pPr>
      <w:r>
        <w:t>主治</w:t>
      </w:r>
    </w:p>
    <w:p>
      <w:r>
        <w:rPr>
          <w:sz w:val="22"/>
        </w:rPr>
        <w:t>脾肾两虚，气阴两伤；卫外不固致反复感冒、伤口愈合迟缓；精血不足致腰膝酸软、神疲乏力；阴津亏耗致口干咽燥、潮热盗汗、睡眠不实</w:t>
      </w:r>
    </w:p>
    <w:p>
      <w:pPr>
        <w:pStyle w:val="Heading3"/>
      </w:pPr>
      <w:r>
        <w:t>适宜人群</w:t>
      </w:r>
    </w:p>
    <w:p>
      <w:r>
        <w:rPr>
          <w:sz w:val="22"/>
        </w:rPr>
        <w:t>50岁及以上中老年人，体质偏弱、易感风寒、恢复缓慢、精力不济、腰膝酸软、口干眠差、轻度畏寒或潮热者</w:t>
      </w:r>
    </w:p>
    <w:p>
      <w:pPr>
        <w:pStyle w:val="Heading3"/>
      </w:pPr>
      <w:r>
        <w:t>配伍分析</w:t>
      </w:r>
    </w:p>
    <w:p>
      <w:r>
        <w:rPr>
          <w:sz w:val="22"/>
        </w:rPr>
        <w:t>君药黄芪大补脾肺之气，固表御邪，提升NK细胞活性与黏膜IgA分泌；臣药山药健脾益肾、养阴不腻，桑葚滋肝肾之阴、生津润燥，协同调节Treg/Th17平衡；佐药茯苓健脾渗湿、宁心安神，五味子益气生津、敛汗宁神，形成“补—滋—敛”闭环；使药杜仲叶补肝肾、强筋骨、温而不燥，引药入下焦并调和诸药。全方契合脾肾两虚兼气阴两伤之证候。</w:t>
      </w:r>
    </w:p>
    <w:p>
      <w:pPr>
        <w:pStyle w:val="Heading3"/>
      </w:pPr>
      <w:r>
        <w:t>新配方组成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黄芪提取物（5:1）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山药全粉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1.25g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茯苓超微粉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五味子提取物（8:1）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0.24g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杜仲叶提取物（6:1）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0.24g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麦芽糊精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5.82g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甜菊糖苷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0.005g</w:t>
            </w:r>
          </w:p>
        </w:tc>
      </w:tr>
    </w:tbl>
    <w:p/>
    <w:p>
      <w:r>
        <w:rPr>
          <w:sz w:val="22"/>
        </w:rPr>
        <w:t>服用量：每日1次，每次10g（即1袋），温水冲服</w:t>
      </w:r>
    </w:p>
    <w:p>
      <w:pPr>
        <w:pStyle w:val="Heading3"/>
      </w:pPr>
      <w:r>
        <w:t>含量预测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药材名称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活性成分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活性成分含量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转移率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黄芪提取物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黄芪甲苷Ⅰ+Ⅱ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黄芪提取物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黄芪多糖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山药全粉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薯蓣皂苷元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山药全粉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黏液蛋白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矢车菊素-3-葡萄糖苷（花青素）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总多酚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茯苓超微粉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β-茯苓聚糖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茯苓超微粉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三萜类（去氢土莫酸等）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五味子提取物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五味子醇甲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五味子提取物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总木脂素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杜仲叶提取物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京尼平苷酸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杜仲叶提取物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绿原酸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92%</w:t>
            </w:r>
          </w:p>
        </w:tc>
      </w:tr>
    </w:tbl>
    <w:p/>
    <w:p>
      <w:pPr>
        <w:pStyle w:val="Heading3"/>
      </w:pPr>
      <w:r>
        <w:t>推荐工艺</w:t>
      </w:r>
    </w:p>
    <w:p>
      <w:r>
        <w:rPr>
          <w:sz w:val="22"/>
        </w:rPr>
        <w:t>清洗 → 粉碎 → 提取（黄芪、五味子、杜仲叶分别按工艺参数水提/醇提；山药、茯苓、桑葚经净制后低温破壁/冻干）→ 合并提取液 → 过滤 → 浓缩（60℃真空浓缩至相对密度1.10）→ 喷雾干燥（进风180℃，出风90℃）→ 混合（含辅料）→ 制粒（干法制粒）→ 包装</w:t>
      </w:r>
    </w:p>
    <w:p>
      <w:pPr>
        <w:pStyle w:val="Heading3"/>
      </w:pPr>
      <w:r>
        <w:t>成本预测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原辅料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单价（元/kg）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用量（g）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小计（元）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黄芪提取物（5:1）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山药全粉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桑葚冻干粉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茯苓超微粉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五味子提取物（8:1）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0.204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杜仲叶提取物（6:1）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0.0864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麦芽糊精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0.1048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甜菊糖苷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**合计**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**1.3772元**</w:t>
            </w:r>
          </w:p>
        </w:tc>
      </w:tr>
    </w:tbl>
    <w:p/>
    <w:p>
      <w:r>
        <w:rPr>
          <w:sz w:val="22"/>
        </w:rPr>
        <w:t>每公斤成本：137.72元/kg</w:t>
      </w:r>
    </w:p>
    <w:p>
      <w:r>
        <w:rPr>
          <w:sz w:val="22"/>
        </w:rPr>
        <w:t>（计算过程：单袋成本1.3772元 ÷ 0.01kg = 137.72元/kg）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