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《價格行為基礎（核心篇）#01 - K線：閱讀市場的最佳工具》</w:t>
      </w:r>
    </w:p>
    <w:p>
      <w:pPr>
        <w:pStyle w:val="BodyText"/>
      </w:pPr>
      <w:r>
        <w:t xml:space="preserve">這份筆記是根據 YouTube 頻道「Guan &amp; Tefi</w:t>
      </w:r>
      <w:r>
        <w:t xml:space="preserve"> </w:t>
      </w:r>
      <w:r>
        <w:t xml:space="preserve">BTC」的《價格行為基礎（核心篇）#01 -</w:t>
      </w:r>
      <w:r>
        <w:t xml:space="preserve"> </w:t>
      </w:r>
      <w:r>
        <w:t xml:space="preserve">K線：閱讀市場的最佳工具》影片內容整理而成。</w:t>
      </w:r>
    </w:p>
    <w:p>
      <w:pPr>
        <w:pStyle w:val="BodyText"/>
      </w:pPr>
      <w:r>
        <w:t xml:space="preserve">這是一集非常適合新手打底，老手重塑觀念的教學，重點在於**「理解K線背後的供需原理」**而非死記硬背。</w:t>
      </w:r>
    </w:p>
    <w:p>
      <w:pPr>
        <w:pStyle w:val="BodyText"/>
      </w:pPr>
      <w:r>
        <w:t xml:space="preserve">📝 學習筆記重點整理</w:t>
      </w:r>
    </w:p>
    <w:p>
      <w:pPr>
        <w:pStyle w:val="BodyText"/>
      </w:pPr>
      <w:r>
        <w:t xml:space="preserve">1. K線（蠟燭圖）的基礎定義</w:t>
      </w:r>
    </w:p>
    <w:p>
      <w:pPr>
        <w:pStyle w:val="BodyText"/>
      </w:pPr>
      <w:r>
        <w:t xml:space="preserve">功能：紀錄單位時間內價格波動的工具。</w:t>
      </w:r>
    </w:p>
    <w:p>
      <w:pPr>
        <w:pStyle w:val="BodyText"/>
      </w:pPr>
      <w:r>
        <w:t xml:space="preserve">起源：源自18世紀日本米商（本間宗久），日文為「罫線</w:t>
      </w:r>
      <w:r>
        <w:t xml:space="preserve"> </w:t>
      </w:r>
      <w:r>
        <w:t xml:space="preserve">(Keisen)」，西方稱為蠟燭圖（Candlestick Chart）。</w:t>
      </w:r>
    </w:p>
    <w:p>
      <w:pPr>
        <w:pStyle w:val="BodyText"/>
      </w:pPr>
      <w:r>
        <w:t xml:space="preserve">必讀經典：《日本蠟燭圖技術》。</w:t>
      </w:r>
    </w:p>
    <w:p>
      <w:pPr>
        <w:pStyle w:val="BodyText"/>
      </w:pPr>
      <w:r>
        <w:t xml:space="preserve">優勢：相比折線圖，更能完整呈現市場情緒與價格博弈的過程。</w:t>
      </w:r>
    </w:p>
    <w:p>
      <w:pPr>
        <w:pStyle w:val="BodyText"/>
      </w:pPr>
      <w:r>
        <w:t xml:space="preserve">2. K線的解剖構造（OHLC）</w:t>
      </w:r>
    </w:p>
    <w:p>
      <w:pPr>
        <w:pStyle w:val="BodyText"/>
      </w:pPr>
      <w:r>
        <w:t xml:space="preserve">每一根 K 線由四個關鍵價格組成：</w:t>
      </w:r>
    </w:p>
    <w:p>
      <w:pPr>
        <w:pStyle w:val="BodyText"/>
      </w:pPr>
      <w:r>
        <w:t xml:space="preserve">開盤價 (Open)：該時段開始的第一個價格。</w:t>
      </w:r>
    </w:p>
    <w:p>
      <w:pPr>
        <w:pStyle w:val="BodyText"/>
      </w:pPr>
      <w:r>
        <w:t xml:space="preserve">收盤價 (Close)：該時段結束的最後一個價格。</w:t>
      </w:r>
    </w:p>
    <w:p>
      <w:pPr>
        <w:pStyle w:val="BodyText"/>
      </w:pPr>
      <w:r>
        <w:t xml:space="preserve">最高價 (High)：該時段內成交的最高價格。</w:t>
      </w:r>
    </w:p>
    <w:p>
      <w:pPr>
        <w:pStyle w:val="BodyText"/>
      </w:pPr>
      <w:r>
        <w:t xml:space="preserve">最低價 (Low)：該時段內成交的最低價格。</w:t>
      </w:r>
    </w:p>
    <w:p>
      <w:pPr>
        <w:pStyle w:val="BodyText"/>
      </w:pPr>
      <w:r>
        <w:t xml:space="preserve">視覺組成：</w:t>
      </w:r>
    </w:p>
    <w:p>
      <w:pPr>
        <w:pStyle w:val="BodyText"/>
      </w:pPr>
      <w:r>
        <w:t xml:space="preserve">實體 (Body)：開盤價與收盤價之間的區域（代表主要漲跌幅）。</w:t>
      </w:r>
    </w:p>
    <w:p>
      <w:pPr>
        <w:pStyle w:val="BodyText"/>
      </w:pPr>
      <w:r>
        <w:t xml:space="preserve">影線</w:t>
      </w:r>
      <w:r>
        <w:t xml:space="preserve"> </w:t>
      </w:r>
      <w:r>
        <w:t xml:space="preserve">(Shadow/Wick)：最高/最低價與實體之間的連線（代表價格曾到達但未站穩的區域）。</w:t>
      </w:r>
      <w:r>
        <w:t xml:space="preserve"> </w:t>
      </w:r>
      <w:r>
        <w:drawing>
          <wp:inline>
            <wp:extent cx="2433955" cy="1283335"/>
            <wp:effectExtent b="0" l="0" r="0" t="0"/>
            <wp:docPr descr="截屏2026-01-12 20.33.51" title="" id="21" name="Picture"/>
            <a:graphic>
              <a:graphicData uri="http://schemas.openxmlformats.org/drawingml/2006/picture">
                <pic:pic>
                  <pic:nvPicPr>
                    <pic:cNvPr descr="full_media/media/image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55" cy="1283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3. 顏色與漲跌（文化差異）</w:t>
      </w:r>
    </w:p>
    <w:p>
      <w:pPr>
        <w:pStyle w:val="BodyText"/>
      </w:pPr>
      <w:r>
        <w:t xml:space="preserve">國際/加密貨幣標準：綠漲、紅跌（歐美紅色代表警戒/下跌）。</w:t>
      </w:r>
    </w:p>
    <w:p>
      <w:pPr>
        <w:pStyle w:val="BodyText"/>
      </w:pPr>
      <w:r>
        <w:t xml:space="preserve">台灣/東亞股市傳統：紅漲（喜氣）、綠跌。</w:t>
      </w:r>
    </w:p>
    <w:p>
      <w:pPr>
        <w:pStyle w:val="BodyText"/>
      </w:pPr>
      <w:r>
        <w:t xml:space="preserve">建議：在 TradingView 或加密貨幣交易所，建議適應「綠漲紅跌」的國際慣例。</w:t>
      </w:r>
    </w:p>
    <w:p>
      <w:pPr>
        <w:pStyle w:val="BodyText"/>
      </w:pPr>
      <w:r>
        <w:t xml:space="preserve">4. K線的時間維度：拆分與組合</w:t>
      </w:r>
    </w:p>
    <w:p>
      <w:pPr>
        <w:pStyle w:val="BodyText"/>
      </w:pPr>
      <w:r>
        <w:t xml:space="preserve">碎形概念：大週期的 K 線是由小週期的 K 線組成的。</w:t>
      </w:r>
    </w:p>
    <w:p>
      <w:pPr>
        <w:pStyle w:val="BodyText"/>
      </w:pPr>
      <w:r>
        <w:t xml:space="preserve">應用：</w:t>
      </w:r>
    </w:p>
    <w:p>
      <w:pPr>
        <w:pStyle w:val="BodyText"/>
      </w:pPr>
      <w:r>
        <w:t xml:space="preserve">單看日線（Daily）可能只知道結果（漲或跌）。</w:t>
      </w:r>
    </w:p>
    <w:p>
      <w:pPr>
        <w:pStyle w:val="BodyText"/>
      </w:pPr>
      <w:r>
        <w:t xml:space="preserve">切換到 1 小時或 15 分鐘線，可以看到過程（是先跌後漲，還是先漲後跌）。</w:t>
      </w:r>
    </w:p>
    <w:p>
      <w:pPr>
        <w:pStyle w:val="BodyText"/>
      </w:pPr>
      <w:r>
        <w:t xml:space="preserve">成熟的交易者擅長在不同時間級別（Timeframes）切換，尋找入場細節。</w:t>
      </w:r>
    </w:p>
    <w:p>
      <w:pPr>
        <w:pStyle w:val="BodyText"/>
      </w:pPr>
      <w:r>
        <w:t xml:space="preserve">5. K線形成的原理：訂單簿 (Order Book)</w:t>
      </w:r>
    </w:p>
    <w:p>
      <w:pPr>
        <w:pStyle w:val="BodyText"/>
      </w:pPr>
      <w:r>
        <w:t xml:space="preserve">本質：K 線是市場供需戰爭留下的痕跡。</w:t>
      </w:r>
    </w:p>
    <w:p>
      <w:pPr>
        <w:pStyle w:val="BodyText"/>
      </w:pPr>
      <w:r>
        <w:t xml:space="preserve">盤口/訂單簿：</w:t>
      </w:r>
    </w:p>
    <w:p>
      <w:pPr>
        <w:pStyle w:val="BodyText"/>
      </w:pPr>
      <w:r>
        <w:t xml:space="preserve">上方紅區（Ask/Sell）：賣方掛單，阻擋價格上漲。</w:t>
      </w:r>
    </w:p>
    <w:p>
      <w:pPr>
        <w:pStyle w:val="BodyText"/>
      </w:pPr>
      <w:r>
        <w:t xml:space="preserve">下方綠區（Bid/Buy）：買方掛單，支撐價格下跌。</w:t>
      </w:r>
    </w:p>
    <w:p>
      <w:pPr>
        <w:pStyle w:val="BodyText"/>
      </w:pPr>
      <w:r>
        <w:t xml:space="preserve">價格移動機制：必須有人主動「吃單」（市價買入或賣出），消耗掉某一價格的所有掛單數量，價格才會跳動到下一檔。</w:t>
      </w:r>
    </w:p>
    <w:p>
      <w:pPr>
        <w:pStyle w:val="BodyText"/>
      </w:pPr>
      <w:r>
        <w:t xml:space="preserve">戰爭比喻：</w:t>
      </w:r>
    </w:p>
    <w:p>
      <w:pPr>
        <w:pStyle w:val="BodyText"/>
      </w:pPr>
      <w:r>
        <w:t xml:space="preserve">掛單（Limit Order） = 防禦工事/城牆。</w:t>
      </w:r>
    </w:p>
    <w:p>
      <w:pPr>
        <w:pStyle w:val="BodyText"/>
      </w:pPr>
      <w:r>
        <w:t xml:space="preserve">市價單（Market Order） = 進攻兵力。</w:t>
      </w:r>
    </w:p>
    <w:p>
      <w:pPr>
        <w:pStyle w:val="BodyText"/>
      </w:pPr>
      <w:r>
        <w:t xml:space="preserve">價格要推進，進攻方（市價單）必須強大到能消耗掉防守方（掛單牆）。</w:t>
      </w:r>
      <w:r>
        <w:t xml:space="preserve"> </w:t>
      </w:r>
      <w:r>
        <w:drawing>
          <wp:inline>
            <wp:extent cx="4703445" cy="2981325"/>
            <wp:effectExtent b="0" l="0" r="0" t="0"/>
            <wp:docPr descr="截屏2026-01-12 20.36.32" title="" id="24" name="Picture"/>
            <a:graphic>
              <a:graphicData uri="http://schemas.openxmlformats.org/drawingml/2006/picture">
                <pic:pic>
                  <pic:nvPicPr>
                    <pic:cNvPr descr="full_media/media/image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6. 從型態解讀多空力量（核心心法）</w:t>
      </w:r>
    </w:p>
    <w:p>
      <w:pPr>
        <w:pStyle w:val="BodyText"/>
      </w:pPr>
      <w:r>
        <w:t xml:space="preserve">不要死記組合，要感受力量：</w:t>
      </w:r>
    </w:p>
    <w:p>
      <w:pPr>
        <w:pStyle w:val="BodyText"/>
      </w:pPr>
      <w:r>
        <w:t xml:space="preserve">大陽線/大陰線（長實體，無影線或短影線）：</w:t>
      </w:r>
    </w:p>
    <w:p>
      <w:pPr>
        <w:pStyle w:val="BodyText"/>
      </w:pPr>
      <w:r>
        <w:t xml:space="preserve">代表一方力量完全碾壓另一方。</w:t>
      </w:r>
    </w:p>
    <w:p>
      <w:pPr>
        <w:pStyle w:val="BodyText"/>
      </w:pPr>
      <w:r>
        <w:t xml:space="preserve">市場共識強烈（例如大陽線：買方積極進攻，賣方節節敗退或縮手觀望）。</w:t>
      </w:r>
    </w:p>
    <w:p>
      <w:pPr>
        <w:pStyle w:val="BodyText"/>
      </w:pPr>
      <w:r>
        <w:t xml:space="preserve">十字星（Doji，實體極短，有影線）：</w:t>
      </w:r>
    </w:p>
    <w:p>
      <w:pPr>
        <w:pStyle w:val="BodyText"/>
      </w:pPr>
      <w:r>
        <w:t xml:space="preserve">代表多空力量勢均力敵，僵持不下。</w:t>
      </w:r>
    </w:p>
    <w:p>
      <w:pPr>
        <w:pStyle w:val="BodyText"/>
      </w:pPr>
      <w:r>
        <w:t xml:space="preserve">市場對當前價格產生分歧，沒有一方能取得實質進展。</w:t>
      </w:r>
    </w:p>
    <w:p>
      <w:pPr>
        <w:pStyle w:val="BodyText"/>
      </w:pPr>
      <w:r>
        <w:t xml:space="preserve">通常視為「中繼」或「反轉」的潛在信號（停頓點）。</w:t>
      </w:r>
      <w:r>
        <w:t xml:space="preserve"> </w:t>
      </w:r>
      <w:r>
        <w:drawing>
          <wp:inline>
            <wp:extent cx="2546350" cy="1504950"/>
            <wp:effectExtent b="0" l="0" r="0" t="0"/>
            <wp:docPr descr="截屏2026-01-12 20.37.05" title="" id="27" name="Picture"/>
            <a:graphic>
              <a:graphicData uri="http://schemas.openxmlformats.org/drawingml/2006/picture">
                <pic:pic>
                  <pic:nvPicPr>
                    <pic:cNvPr descr="full_media/media/image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523490" cy="1364614"/>
            <wp:effectExtent b="0" l="0" r="0" t="0"/>
            <wp:docPr descr="截屏2026-01-12 20.37.35" title="" id="30" name="Picture"/>
            <a:graphic>
              <a:graphicData uri="http://schemas.openxmlformats.org/drawingml/2006/picture">
                <pic:pic>
                  <pic:nvPicPr>
                    <pic:cNvPr descr="full_media/media/image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136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65420" cy="2964815"/>
            <wp:effectExtent b="0" l="0" r="0" t="0"/>
            <wp:docPr descr="截屏2026-01-12 20.37.59" title="" id="33" name="Picture"/>
            <a:graphic>
              <a:graphicData uri="http://schemas.openxmlformats.org/drawingml/2006/picture">
                <pic:pic>
                  <pic:nvPicPr>
                    <pic:cNvPr descr="full_media/media/image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截屏2026-01-12</w:t>
      </w:r>
      <w:r>
        <w:t xml:space="preserve"> </w:t>
      </w:r>
      <w:r>
        <w:t xml:space="preserve">20.37.59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2026-01-14T10:34:39Z</dcterms:created>
  <dcterms:modified xsi:type="dcterms:W3CDTF">2026-01-14T10:34:39Z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