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04063">
      <w:pPr>
        <w:rPr>
          <w:rFonts w:hint="eastAsia"/>
        </w:rPr>
      </w:pPr>
      <w:bookmarkStart w:id="0" w:name="_GoBack"/>
      <w:r>
        <w:rPr>
          <w:rFonts w:hint="eastAsia"/>
        </w:rPr>
        <w:t>【價格行為基礎 16】系統如何操作、如何優化？直接示範一套交易系統給你看！</w:t>
      </w:r>
    </w:p>
    <w:bookmarkEnd w:id="0"/>
    <w:p w14:paraId="17145489">
      <w:pPr>
        <w:rPr>
          <w:rFonts w:hint="eastAsia"/>
        </w:rPr>
      </w:pPr>
      <w:r>
        <w:rPr>
          <w:rFonts w:hint="eastAsia"/>
        </w:rPr>
        <w:t>一、 建立实战系统的初始规则 (System Setup)</w:t>
      </w:r>
    </w:p>
    <w:p w14:paraId="3B7430D7">
      <w:pPr>
        <w:rPr>
          <w:rFonts w:hint="eastAsia"/>
        </w:rPr>
      </w:pPr>
      <w:r>
        <w:rPr>
          <w:rFonts w:hint="eastAsia"/>
        </w:rPr>
        <w:t>在进入实盘前，必须先“白纸黑字”写下你的系统规则。本期视频演示了一套经典的顺势见位系统。</w:t>
      </w:r>
    </w:p>
    <w:p w14:paraId="4C2B2B80">
      <w:pPr>
        <w:rPr>
          <w:rFonts w:hint="eastAsia"/>
        </w:rPr>
      </w:pPr>
      <w:r>
        <w:rPr>
          <w:rFonts w:hint="eastAsia"/>
        </w:rPr>
        <w:t>1. 核心参数配置</w:t>
      </w:r>
    </w:p>
    <w:p w14:paraId="71A5E2E3">
      <w:pPr>
        <w:rPr>
          <w:rFonts w:hint="eastAsia"/>
        </w:rPr>
      </w:pPr>
      <w:r>
        <w:rPr>
          <w:rFonts w:hint="eastAsia"/>
        </w:rPr>
        <w:t>交易类型： 顺势见位入场（Pullback Entry）。</w:t>
      </w:r>
    </w:p>
    <w:p w14:paraId="54412257">
      <w:pPr>
        <w:rPr>
          <w:rFonts w:hint="eastAsia"/>
        </w:rPr>
      </w:pPr>
      <w:r>
        <w:rPr>
          <w:rFonts w:hint="eastAsia"/>
        </w:rPr>
        <w:t>时间级别： 1 小时图（1H Timeframe）。</w:t>
      </w:r>
    </w:p>
    <w:p w14:paraId="3CD61DDD">
      <w:pPr>
        <w:rPr>
          <w:rFonts w:hint="eastAsia"/>
        </w:rPr>
      </w:pPr>
      <w:r>
        <w:rPr>
          <w:rFonts w:hint="eastAsia"/>
        </w:rPr>
        <w:t>形态依据： 双重顶/底、三重顶/底（持续形态）。</w:t>
      </w:r>
    </w:p>
    <w:p w14:paraId="08FBBB9A">
      <w:pPr>
        <w:rPr>
          <w:rFonts w:hint="eastAsia"/>
        </w:rPr>
      </w:pPr>
      <w:r>
        <w:rPr>
          <w:rFonts w:hint="eastAsia"/>
        </w:rPr>
        <w:t>入场信号： 双K线反转（吞没）、内包十字星破位。</w:t>
      </w:r>
    </w:p>
    <w:p w14:paraId="006AD2A3">
      <w:pPr>
        <w:rPr>
          <w:rFonts w:hint="eastAsia"/>
        </w:rPr>
      </w:pPr>
      <w:r>
        <w:rPr>
          <w:rFonts w:hint="eastAsia"/>
        </w:rPr>
        <w:t>止损规则： 前波段高低点止损（结构止损）。</w:t>
      </w:r>
    </w:p>
    <w:p w14:paraId="1536557C">
      <w:pPr>
        <w:rPr>
          <w:rFonts w:hint="eastAsia"/>
        </w:rPr>
      </w:pPr>
      <w:r>
        <w:rPr>
          <w:rFonts w:hint="eastAsia"/>
        </w:rPr>
        <w:t>止盈规则： 固定盈亏比 2:1 (2R)。</w:t>
      </w:r>
    </w:p>
    <w:p w14:paraId="07CC48AB">
      <w:pPr>
        <w:rPr>
          <w:rFonts w:hint="eastAsia"/>
        </w:rPr>
      </w:pPr>
      <w:r>
        <w:rPr>
          <w:rFonts w:hint="eastAsia"/>
        </w:rPr>
        <w:t>2. 执行铁律</w:t>
      </w:r>
    </w:p>
    <w:p w14:paraId="3EBB3684">
      <w:pPr>
        <w:rPr>
          <w:rFonts w:hint="eastAsia"/>
        </w:rPr>
      </w:pPr>
      <w:r>
        <w:rPr>
          <w:rFonts w:hint="eastAsia"/>
        </w:rPr>
        <w:t>排他性： 只做符合上述定义的形态，看到其他机会（如头肩顶、楔形）一律不做。</w:t>
      </w:r>
    </w:p>
    <w:p w14:paraId="2A09EE57">
      <w:pPr>
        <w:rPr>
          <w:rFonts w:hint="eastAsia"/>
        </w:rPr>
      </w:pPr>
      <w:r>
        <w:rPr>
          <w:rFonts w:hint="eastAsia"/>
        </w:rPr>
        <w:t>一致性： 每一笔交易必须严格按照此标准执行，以便后续统计期望值。</w:t>
      </w:r>
    </w:p>
    <w:p w14:paraId="629EA392">
      <w:pPr>
        <w:rPr>
          <w:rFonts w:hint="eastAsia"/>
        </w:rPr>
      </w:pPr>
      <w:r>
        <w:drawing>
          <wp:inline distT="0" distB="0" distL="114300" distR="114300">
            <wp:extent cx="5262880" cy="2680970"/>
            <wp:effectExtent l="0" t="0" r="20320" b="1143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图片描述：这是本期演示系统的“规则清单”。清晰列出了从时间级别到止盈止损的六大要素，这是系统化交易的起点。</w:t>
      </w:r>
    </w:p>
    <w:p w14:paraId="3D56A768">
      <w:pPr>
        <w:rPr>
          <w:rFonts w:hint="eastAsia"/>
        </w:rPr>
      </w:pPr>
      <w:r>
        <w:rPr>
          <w:rFonts w:hint="eastAsia"/>
        </w:rPr>
        <w:t>二、 实战案例复盘：系统遇到的 5 种真实情境</w:t>
      </w:r>
    </w:p>
    <w:p w14:paraId="64E21836">
      <w:pPr>
        <w:rPr>
          <w:rFonts w:hint="eastAsia"/>
        </w:rPr>
      </w:pPr>
      <w:r>
        <w:rPr>
          <w:rFonts w:hint="eastAsia"/>
        </w:rPr>
        <w:t>视频演示了连续的 5 个实盘案例，涵盖了盈利、亏损、踏空与纠结，真实还原了交易现场。</w:t>
      </w:r>
    </w:p>
    <w:p w14:paraId="452785E2">
      <w:pPr>
        <w:rPr>
          <w:rFonts w:hint="eastAsia"/>
        </w:rPr>
      </w:pPr>
      <w:r>
        <w:rPr>
          <w:rFonts w:hint="eastAsia"/>
        </w:rPr>
        <w:t>Case 1：标准盈利模型</w:t>
      </w:r>
    </w:p>
    <w:p w14:paraId="389ADEE4">
      <w:pPr>
        <w:rPr>
          <w:rFonts w:hint="eastAsia"/>
        </w:rPr>
      </w:pPr>
      <w:r>
        <w:rPr>
          <w:rFonts w:hint="eastAsia"/>
        </w:rPr>
        <w:t>过程： 下降趋势 -&gt; 反弹至前高阻力位 -&gt; 出现内包十字星 -&gt; 下破入场。</w:t>
      </w:r>
    </w:p>
    <w:p w14:paraId="25B80A0F">
      <w:pPr>
        <w:rPr>
          <w:rFonts w:hint="eastAsia"/>
        </w:rPr>
      </w:pPr>
      <w:r>
        <w:rPr>
          <w:rFonts w:hint="eastAsia"/>
        </w:rPr>
        <w:t>结果： 价格顺利下跌，触及 2R 止盈位。</w:t>
      </w:r>
    </w:p>
    <w:p w14:paraId="49758570">
      <w:pPr>
        <w:rPr>
          <w:rFonts w:hint="eastAsia"/>
        </w:rPr>
      </w:pPr>
      <w:r>
        <w:rPr>
          <w:rFonts w:hint="eastAsia"/>
        </w:rPr>
        <w:t>意义： 验证了系统逻辑在理想状态下的有效性。</w:t>
      </w:r>
    </w:p>
    <w:p w14:paraId="64C4106D">
      <w:pPr>
        <w:rPr>
          <w:rFonts w:hint="eastAsia"/>
        </w:rPr>
      </w:pPr>
      <w:r>
        <w:drawing>
          <wp:inline distT="0" distB="0" distL="114300" distR="114300">
            <wp:extent cx="5267960" cy="2750820"/>
            <wp:effectExtent l="0" t="0" r="15240" b="1778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图片描述：Case 1 的入场演示。价格回测阻力位（虚线处），收出内包十字星。止损设在形态上沿，向下拉出 2倍 止盈空间，最终获利。</w:t>
      </w:r>
    </w:p>
    <w:p w14:paraId="512AD919">
      <w:pPr>
        <w:rPr>
          <w:rFonts w:hint="eastAsia"/>
        </w:rPr>
      </w:pPr>
      <w:r>
        <w:rPr>
          <w:rFonts w:hint="eastAsia"/>
        </w:rPr>
        <w:t>Case 2：贪婪导致的利润回吐</w:t>
      </w:r>
    </w:p>
    <w:p w14:paraId="6CAF2AAE">
      <w:pPr>
        <w:rPr>
          <w:rFonts w:hint="eastAsia"/>
        </w:rPr>
      </w:pPr>
      <w:r>
        <w:rPr>
          <w:rFonts w:hint="eastAsia"/>
        </w:rPr>
        <w:t>过程： 上升趋势 -&gt; 回调至支撑位 -&gt; 信号入场 -&gt; 价格上涨。</w:t>
      </w:r>
    </w:p>
    <w:p w14:paraId="194F623F">
      <w:pPr>
        <w:rPr>
          <w:rFonts w:hint="eastAsia"/>
        </w:rPr>
      </w:pPr>
      <w:r>
        <w:rPr>
          <w:rFonts w:hint="eastAsia"/>
        </w:rPr>
        <w:t>问题： 价格一度涨到 1.5R（浮盈），但未达到设定的 2R 止盈位，随后大幅下跌打掉止损。</w:t>
      </w:r>
    </w:p>
    <w:p w14:paraId="3EEAD14A">
      <w:pPr>
        <w:rPr>
          <w:rFonts w:hint="eastAsia"/>
        </w:rPr>
      </w:pPr>
      <w:r>
        <w:rPr>
          <w:rFonts w:hint="eastAsia"/>
        </w:rPr>
        <w:t>痛点： 机械执行“固定2倍止盈”可能导致明明看对方向，却最终亏损离场。</w:t>
      </w:r>
    </w:p>
    <w:p w14:paraId="542A902F">
      <w:pPr>
        <w:rPr>
          <w:rFonts w:hint="eastAsia"/>
        </w:rPr>
      </w:pPr>
      <w:r>
        <w:drawing>
          <wp:inline distT="0" distB="0" distL="114300" distR="114300">
            <wp:extent cx="5262880" cy="2578100"/>
            <wp:effectExtent l="0" t="0" r="20320" b="1270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图片描述：Case 2 的失败案例。注意黄色区域（获利空间）并未触及 2R 目标线，随后价格反转跌破灰色止损区。这引发了关于“止盈是否过远”的思考。</w:t>
      </w:r>
    </w:p>
    <w:p w14:paraId="7F67A941">
      <w:pPr>
        <w:rPr>
          <w:rFonts w:hint="eastAsia"/>
        </w:rPr>
      </w:pPr>
    </w:p>
    <w:p w14:paraId="22C82A4A">
      <w:pPr>
        <w:rPr>
          <w:rFonts w:hint="eastAsia"/>
        </w:rPr>
      </w:pPr>
      <w:r>
        <w:rPr>
          <w:rFonts w:hint="eastAsia"/>
        </w:rPr>
        <w:t>Case 3：盈亏比不足的“主动放弃”</w:t>
      </w:r>
    </w:p>
    <w:p w14:paraId="11980BB2">
      <w:pPr>
        <w:rPr>
          <w:rFonts w:hint="eastAsia"/>
        </w:rPr>
      </w:pPr>
      <w:r>
        <w:rPr>
          <w:rFonts w:hint="eastAsia"/>
        </w:rPr>
        <w:t>过程： 形态和位置都完美，但入场信号（内包十字星）的上下影线过长。</w:t>
      </w:r>
    </w:p>
    <w:p w14:paraId="2F2F8682">
      <w:pPr>
        <w:rPr>
          <w:rFonts w:hint="eastAsia"/>
        </w:rPr>
      </w:pPr>
      <w:r>
        <w:rPr>
          <w:rFonts w:hint="eastAsia"/>
        </w:rPr>
        <w:t>计算： 如果以此信号的高低点设止损，止损距离过宽。如果要拿 2R 止盈，目标价位将远超前高点（难度极大）。</w:t>
      </w:r>
    </w:p>
    <w:p w14:paraId="1D72CE35">
      <w:pPr>
        <w:rPr>
          <w:rFonts w:hint="eastAsia"/>
        </w:rPr>
      </w:pPr>
      <w:r>
        <w:rPr>
          <w:rFonts w:hint="eastAsia"/>
        </w:rPr>
        <w:t>决策： 放弃交易。</w:t>
      </w:r>
    </w:p>
    <w:p w14:paraId="33FEF3A0">
      <w:pPr>
        <w:rPr>
          <w:rFonts w:hint="eastAsia"/>
        </w:rPr>
      </w:pPr>
      <w:r>
        <w:rPr>
          <w:rFonts w:hint="eastAsia"/>
        </w:rPr>
        <w:t>结果： 虽然价格后来涨上去了，但放弃是正确的，因为这笔交易的“期望值”在入场那刻是不划算的。</w:t>
      </w:r>
    </w:p>
    <w:p w14:paraId="04566B70">
      <w:pPr>
        <w:rPr>
          <w:rFonts w:hint="eastAsia"/>
        </w:rPr>
      </w:pPr>
      <w:r>
        <w:drawing>
          <wp:inline distT="0" distB="0" distL="114300" distR="114300">
            <wp:extent cx="3271520" cy="1836420"/>
            <wp:effectExtent l="0" t="0" r="5080" b="1778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0C21">
      <w:pPr>
        <w:rPr>
          <w:rFonts w:hint="eastAsia"/>
        </w:rPr>
      </w:pPr>
      <w:r>
        <w:rPr>
          <w:rFonts w:hint="eastAsia"/>
        </w:rPr>
        <w:t>图片描述：Case 3 的成功演示。注意灰色止损框非常窄，这使得上方黄色的 2R 止盈目标（Target）非常容易触及，价格一波上涨就迅速止盈了。</w:t>
      </w:r>
    </w:p>
    <w:p w14:paraId="41F0C161">
      <w:pPr>
        <w:rPr>
          <w:rFonts w:hint="eastAsia"/>
        </w:rPr>
      </w:pPr>
      <w:r>
        <w:rPr>
          <w:rFonts w:hint="eastAsia"/>
        </w:rPr>
        <w:t>Case 4 &amp; 5：信号未触线的“模糊地带”</w:t>
      </w:r>
    </w:p>
    <w:p w14:paraId="188889F9">
      <w:pPr>
        <w:rPr>
          <w:rFonts w:hint="eastAsia"/>
        </w:rPr>
      </w:pPr>
      <w:r>
        <w:rPr>
          <w:rFonts w:hint="eastAsia"/>
        </w:rPr>
        <w:t>过程： 价格回调，但离支撑/阻力线差一点点没摸到（悬空）。</w:t>
      </w:r>
    </w:p>
    <w:p w14:paraId="1C247288">
      <w:pPr>
        <w:rPr>
          <w:rFonts w:hint="eastAsia"/>
        </w:rPr>
      </w:pPr>
      <w:r>
        <w:rPr>
          <w:rFonts w:hint="eastAsia"/>
        </w:rPr>
        <w:t>纠结： 此时出现了完美的入场信号（内包十字星/吞没），做不做？</w:t>
      </w:r>
    </w:p>
    <w:p w14:paraId="50C93392">
      <w:pPr>
        <w:rPr>
          <w:rFonts w:hint="eastAsia"/>
        </w:rPr>
      </w:pPr>
      <w:r>
        <w:rPr>
          <w:rFonts w:hint="eastAsia"/>
        </w:rPr>
        <w:t>决策：</w:t>
      </w:r>
    </w:p>
    <w:p w14:paraId="62863C20">
      <w:pPr>
        <w:rPr>
          <w:rFonts w:hint="eastAsia"/>
        </w:rPr>
      </w:pPr>
      <w:r>
        <w:rPr>
          <w:rFonts w:hint="eastAsia"/>
        </w:rPr>
        <w:t>激进者： 做（不想错过行情）。</w:t>
      </w:r>
    </w:p>
    <w:p w14:paraId="521D2DC4">
      <w:pPr>
        <w:rPr>
          <w:rFonts w:hint="eastAsia"/>
        </w:rPr>
      </w:pPr>
      <w:r>
        <w:rPr>
          <w:rFonts w:hint="eastAsia"/>
        </w:rPr>
        <w:t>保守者： 不做（严格要求触线）。</w:t>
      </w:r>
    </w:p>
    <w:p w14:paraId="045FF884">
      <w:pPr>
        <w:rPr>
          <w:rFonts w:hint="eastAsia"/>
        </w:rPr>
      </w:pPr>
      <w:r>
        <w:rPr>
          <w:rFonts w:hint="eastAsia"/>
        </w:rPr>
        <w:t>结果： 视频演示中，如果不做，就会错过后续的大行情（踏空）。</w:t>
      </w:r>
    </w:p>
    <w:p w14:paraId="2D40BF02">
      <w:pPr>
        <w:rPr>
          <w:rFonts w:hint="eastAsia"/>
        </w:rPr>
      </w:pPr>
      <w:r>
        <w:drawing>
          <wp:inline distT="0" distB="0" distL="114300" distR="114300">
            <wp:extent cx="5265420" cy="3125470"/>
            <wp:effectExtent l="0" t="0" r="17780" b="2413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图片描述：Case 5 的纠结时刻。价格回调离支撑线（虚线）还有一段微小距离（悬空），此时出现了内包十字星。这种“模棱两可”是系统规则最需要明确的地方。</w:t>
      </w:r>
    </w:p>
    <w:p w14:paraId="39871588">
      <w:pPr>
        <w:rPr>
          <w:rFonts w:hint="eastAsia"/>
        </w:rPr>
      </w:pPr>
      <w:r>
        <w:rPr>
          <w:rFonts w:hint="eastAsia"/>
        </w:rPr>
        <w:t>三、 系统的优化与规则补全（Optimization）</w:t>
      </w:r>
    </w:p>
    <w:p w14:paraId="57824C70">
      <w:pPr>
        <w:rPr>
          <w:rFonts w:hint="eastAsia"/>
        </w:rPr>
      </w:pPr>
      <w:r>
        <w:rPr>
          <w:rFonts w:hint="eastAsia"/>
        </w:rPr>
        <w:t>基于上述 5 个案例的痛点，视频提出了具体的优化方案，将模糊的经验转化为明确的规则。</w:t>
      </w:r>
    </w:p>
    <w:p w14:paraId="2938C0BE">
      <w:pPr>
        <w:rPr>
          <w:rFonts w:hint="eastAsia"/>
        </w:rPr>
      </w:pPr>
      <w:r>
        <w:rPr>
          <w:rFonts w:hint="eastAsia"/>
        </w:rPr>
        <w:t>1. 针对 Case 2（利润回吐）的优化</w:t>
      </w:r>
    </w:p>
    <w:p w14:paraId="60F07188">
      <w:pPr>
        <w:rPr>
          <w:rFonts w:hint="eastAsia"/>
        </w:rPr>
      </w:pPr>
      <w:r>
        <w:rPr>
          <w:rFonts w:hint="eastAsia"/>
        </w:rPr>
        <w:t>方案A（降低预期）： 既然 2R 难拿，不如改为 只拿 1.2R（即吃到形态极值/前高就跑）。</w:t>
      </w:r>
    </w:p>
    <w:p w14:paraId="10CA445A">
      <w:pPr>
        <w:rPr>
          <w:rFonts w:hint="eastAsia"/>
        </w:rPr>
      </w:pPr>
      <w:r>
        <w:rPr>
          <w:rFonts w:hint="eastAsia"/>
        </w:rPr>
        <w:t>优点： 胜率大幅提高，落袋为安。</w:t>
      </w:r>
    </w:p>
    <w:p w14:paraId="1775AC4E">
      <w:pPr>
        <w:rPr>
          <w:rFonts w:hint="eastAsia"/>
        </w:rPr>
      </w:pPr>
      <w:r>
        <w:rPr>
          <w:rFonts w:hint="eastAsia"/>
        </w:rPr>
        <w:t>缺点： 牺牲了暴赚的可能性。</w:t>
      </w:r>
    </w:p>
    <w:p w14:paraId="3B96D539">
      <w:pPr>
        <w:rPr>
          <w:rFonts w:hint="eastAsia"/>
        </w:rPr>
      </w:pPr>
      <w:r>
        <w:rPr>
          <w:rFonts w:hint="eastAsia"/>
        </w:rPr>
        <w:t>方案B（接受成本）： 坚持拿 2R，接受这次止损。</w:t>
      </w:r>
    </w:p>
    <w:p w14:paraId="2DF49484">
      <w:pPr>
        <w:rPr>
          <w:rFonts w:hint="eastAsia"/>
        </w:rPr>
      </w:pPr>
      <w:r>
        <w:rPr>
          <w:rFonts w:hint="eastAsia"/>
        </w:rPr>
        <w:t>逻辑： 长期来看，偶尔的 2R 盈利能覆盖这些止损。</w:t>
      </w:r>
    </w:p>
    <w:p w14:paraId="72E9BE95">
      <w:pPr>
        <w:rPr>
          <w:rFonts w:hint="eastAsia"/>
        </w:rPr>
      </w:pPr>
      <w:r>
        <w:rPr>
          <w:rFonts w:hint="eastAsia"/>
        </w:rPr>
        <w:t>结论： 无论选哪个，必须固定下来，写入规则。</w:t>
      </w:r>
    </w:p>
    <w:p w14:paraId="5E5E51F3">
      <w:pPr>
        <w:rPr>
          <w:rFonts w:hint="eastAsia"/>
        </w:rPr>
      </w:pPr>
      <w:r>
        <w:drawing>
          <wp:inline distT="0" distB="0" distL="114300" distR="114300">
            <wp:extent cx="5273675" cy="2682875"/>
            <wp:effectExtent l="0" t="0" r="9525" b="952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图片描述：针对 Case 2 的优化方案。如果将止盈目标缩短至前高（1.2R 左右），这笔亏损单就能变成盈利单。这取决于你想要高胜率还是高赔率。</w:t>
      </w:r>
    </w:p>
    <w:p w14:paraId="7DAB0D70">
      <w:pPr>
        <w:rPr>
          <w:rFonts w:hint="eastAsia"/>
        </w:rPr>
      </w:pPr>
      <w:r>
        <w:rPr>
          <w:rFonts w:hint="eastAsia"/>
        </w:rPr>
        <w:t>2. 针对 Case 4 &amp; 5（未触线）的优化</w:t>
      </w:r>
    </w:p>
    <w:p w14:paraId="75B268A5">
      <w:pPr>
        <w:rPr>
          <w:rFonts w:hint="eastAsia"/>
        </w:rPr>
      </w:pPr>
      <w:r>
        <w:rPr>
          <w:rFonts w:hint="eastAsia"/>
        </w:rPr>
        <w:t>新增规则： 定义“有效触碰”。</w:t>
      </w:r>
    </w:p>
    <w:p w14:paraId="1FD3EF73">
      <w:pPr>
        <w:rPr>
          <w:rFonts w:hint="eastAsia"/>
        </w:rPr>
      </w:pPr>
      <w:r>
        <w:rPr>
          <w:rFonts w:hint="eastAsia"/>
        </w:rPr>
        <w:t>例如：必须严格触碰或刺穿线条才算有效。</w:t>
      </w:r>
    </w:p>
    <w:p w14:paraId="58F9104A">
      <w:pPr>
        <w:rPr>
          <w:rFonts w:hint="eastAsia"/>
        </w:rPr>
      </w:pPr>
      <w:r>
        <w:rPr>
          <w:rFonts w:hint="eastAsia"/>
        </w:rPr>
        <w:t>代价： 如果严格规定“不触线不做”，虽然会错过 Case 4/5 的利润，但也避开了追涨杀跌的风险。</w:t>
      </w:r>
    </w:p>
    <w:p w14:paraId="59830BE9">
      <w:pPr>
        <w:rPr>
          <w:rFonts w:hint="eastAsia"/>
        </w:rPr>
      </w:pPr>
      <w:r>
        <w:rPr>
          <w:rFonts w:hint="eastAsia"/>
        </w:rPr>
        <w:t>核心心法： 宁可错过，不可做错。 放弃模糊机会能让系统更纯粹，便于长期统计。</w:t>
      </w:r>
    </w:p>
    <w:p w14:paraId="6BF35C89">
      <w:pPr>
        <w:rPr>
          <w:rFonts w:hint="eastAsia"/>
        </w:rPr>
      </w:pPr>
      <w:r>
        <w:drawing>
          <wp:inline distT="0" distB="0" distL="114300" distR="114300">
            <wp:extent cx="5262880" cy="2451735"/>
            <wp:effectExtent l="0" t="0" r="20320" b="1206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图片描述：针对“未触线”的规则制定。明确规定：如果不触线就不参与。虽然这导致错过了 Case 4 和 5 的利润，但避免了系统逻辑的混乱，长期来看是保护账户。</w:t>
      </w:r>
    </w:p>
    <w:p w14:paraId="16F20153">
      <w:pPr>
        <w:rPr>
          <w:rFonts w:hint="eastAsia"/>
        </w:rPr>
      </w:pPr>
      <w:r>
        <w:rPr>
          <w:rFonts w:hint="eastAsia"/>
        </w:rPr>
        <w:t>四、 总结：从新手到高手的关键一步</w:t>
      </w:r>
    </w:p>
    <w:p w14:paraId="672C0FD0">
      <w:pPr>
        <w:rPr>
          <w:rFonts w:hint="eastAsia"/>
        </w:rPr>
      </w:pPr>
      <w:r>
        <w:rPr>
          <w:rFonts w:hint="eastAsia"/>
        </w:rPr>
        <w:t>系统不是一成不变的： 初版系统一定会有漏洞（如止盈过远、信号模糊）。</w:t>
      </w:r>
    </w:p>
    <w:p w14:paraId="40BD4348">
      <w:pPr>
        <w:rPr>
          <w:rFonts w:hint="eastAsia"/>
        </w:rPr>
      </w:pPr>
      <w:r>
        <w:rPr>
          <w:rFonts w:hint="eastAsia"/>
        </w:rPr>
        <w:t>复盘即进化： 通过记录每一笔 Case（特别是亏损和踏空的单子），找出规则的缺陷。</w:t>
      </w:r>
    </w:p>
    <w:p w14:paraId="2FAC31BC">
      <w:pPr>
        <w:rPr>
          <w:rFonts w:hint="eastAsia"/>
        </w:rPr>
      </w:pPr>
      <w:r>
        <w:rPr>
          <w:rFonts w:hint="eastAsia"/>
        </w:rPr>
        <w:t>补全规则： 将“模糊的直觉”修改为“明确的死规则”（例如：止盈改为1.2倍，或者未触线坚决不做）。</w:t>
      </w:r>
    </w:p>
    <w:p w14:paraId="2C3F973D">
      <w:pPr>
        <w:rPr>
          <w:rFonts w:hint="eastAsia"/>
        </w:rPr>
      </w:pPr>
      <w:r>
        <w:rPr>
          <w:rFonts w:hint="eastAsia"/>
        </w:rPr>
        <w:t>最终目标： 打造一个像无情机器一样执行的系统，这就是稳定盈利的起点。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F27DF"/>
    <w:rsid w:val="BFEF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2026-01-18T17:27:00Z</dcterms:created>
  <dc:creator>Tony</dc:creator>
  <cp:lastModifiedBy>Tony</cp:lastModifiedBy>
  <dcterms:modified xsi:type="dcterms:W3CDTF">2026-01-18T18:23:17Z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002CF9051AE16F7F74A76C6987B5C605_41</vt:lpwstr>
  </property>
</Properties>
</file>