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/>
          <w:b/>
          <w:sz w:val="22"/>
        </w:rPr>
        <w:t>서식 2</w:t>
      </w:r>
    </w:p>
    <w:p>
      <w:pPr>
        <w:jc w:val="center"/>
      </w:pPr>
      <w:r>
        <w:rPr>
          <w:rFonts w:ascii="Malgun Gothic" w:hAnsi="Malgun Gothic"/>
          <w:b/>
          <w:sz w:val="32"/>
        </w:rPr>
        <w:t>학습지원 소프트웨어 선정기준 체크리스트(학교용)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/>
                <w:b/>
              </w:rPr>
              <w:t>선정기준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Malgun Gothic" w:hAnsi="Malgun Gothic"/>
                <w:b/>
              </w:rPr>
              <w:t>세부 내용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Malgun Gothic" w:hAnsi="Malgun Gothic"/>
                <w:b/>
              </w:rPr>
              <w:t>확인증빙자료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b/>
              </w:rPr>
              <w:t>충족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b/>
              </w:rPr>
              <w:t>미충족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b/>
              </w:rPr>
              <w:t>해당없음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[필수] 1. 최소처리 원칙 준수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1-1. 개인정보가 최소한으로 수집되는가?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 수집을 학번, 이름, 과목명으로 최소화하고 있습니다.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[필수] 1. 최소처리 원칙 준수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1-2. 개인정보 수집·이용 목적이 기재되어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학습 관리 및 과제 검사 목적을 명확히 기재하였습니다.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[필수] 1. 최소처리 원칙 준수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1-3. 개인정보 수집항목, 보유기간 등이 기재되어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개인정보처리방침 제2조 및 제3조에 상세히 안내하고 있습니다.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[필수] 2. 개인정보 안전조치 의무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2-1. 개인정보 안전성 확보에 필요한 조치 사항이 기재되어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HTTPS 보안 전송 및 접근권한 제한 조치를 포함하고 있습니다.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[필수] 3. 열람/정정/삭제/처리정지 절차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3-1. 이용자에게 언제든지 자신의 정보를 열람·정정·삭제·처리정지를 요구할 수 있는 절차가 안내되어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정보주체의 리셋 및 삭제 등 권리 행사 절차를 보장하고 있습니다.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[필수] 4. 만14세 미만 아동의 개인정보 보호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4-1. 만 14세 미만 아동의 경우 법정대리인 동의 등 아동의 개인정보 보호를 위한 절차가 마련되어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가정통신문 동의서 회수를 통한 사전 동의 절차를 준수합니다.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[필수] 5. 보호책임자/제3자제공/위탁 등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5-1. 개인정보 보호책임자 관련 정보가 안내되어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 보호책임자(탁제형 교사) 정보를 명시하고 있습니다.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[필수] 5. 보호책임자/제3자제공/위탁 등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5-2. 개인정보 제3자 제공에 관한 정보가 기재되어 있는가? (필요시)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개인정보를 외부에 절대 제3자 제공하지 않습니다.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[필수] 5. 보호책임자/제3자제공/위탁 등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5-3. 개인정보 위·수탁관계에 관한 정보가 기재되어 있는가? (필요시)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클라우드 서비스 및 로컬 환경 작동 등 위수탁 정보를 명시했습니다.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[선택] 1. 교육목표 및 학생특성 적합성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1-1. 수업 목표와 학생의 학습 수준에 적합한 내용과 기능을 제공하는가?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고교 수학/교과 학습 정리 및 인성 교육 목표와 부합합니다.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[선택] 2. 콘텐츠 품질 및 안전성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2-1. 학습 콘텐츠가 정확하고 신뢰할 수 있으며, 학생 연령에 적합·안전한가?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학생들이 작성하는 마인드맵 데이터로, 광고나 유해정보가 없습니다.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[선택] 3. 사용 환경 적합성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3-1. 학교의 기기·네트워크 환경에서 모든 학생이 안정적으로 사용할 수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웹 표준 기반으로 크롬북, 노트북 등 학교 환경에 최적화되었습니다.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[선택] 4. 접근성 및 사용성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4-1. 교사와 학생이 필요한 기능과 자료에 쉽게 접근하고 활용할 수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옵시디언 스타일의 직관적 노드 배치와 단축키 도움말을 지원합니다.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sz w:val="19"/>
              </w:rPr>
              <w:t>[선택] 5. 서비스 운영 및 지원체계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/>
                <w:sz w:val="19"/>
              </w:rPr>
              <w:t>5-1. 이용 안내, 기술 지원, 문의 대응 등 서비스 지원 체계를 갖추고 있는가?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/>
                <w:sz w:val="19"/>
              </w:rPr>
              <w:t>개발 교사(탁제형)의 대면 지도 및 학교 연락처를 통한 즉시 피드백 가능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□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3168"/>
          </w:tcPr>
          <w:p/>
        </w:tc>
        <w:tc>
          <w:tcPr>
            <w:tcW w:type="dxa" w:w="2592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3168"/>
          </w:tcPr>
          <w:p/>
        </w:tc>
        <w:tc>
          <w:tcPr>
            <w:tcW w:type="dxa" w:w="2592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864"/>
          </w:tcPr>
          <w:p/>
        </w:tc>
      </w:tr>
    </w:tbl>
    <w:p/>
    <w:p>
      <w:pPr>
        <w:jc w:val="right"/>
      </w:pPr>
      <w:r>
        <w:rPr>
          <w:rFonts w:ascii="Malgun Gothic" w:hAnsi="Malgun Gothic"/>
          <w:sz w:val="20"/>
        </w:rPr>
        <w:t>작성일: 2026. 06. 27.</w:t>
        <w:br/>
        <w:t>작성자: 서울선정고등학교 교사 탁제형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