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jc w:val="center"/>
      </w:pPr>
      <w:r>
        <w:rPr>
          <w:rFonts w:ascii="맑은 고딕" w:cs="맑은 고딕" w:eastAsia="맑은 고딕" w:hAnsi="맑은 고딕"/>
          <w:b/>
          <w:bCs/>
          <w:color w:val="1F3864"/>
          <w:sz w:val="40"/>
          <w:szCs w:val="40"/>
        </w:rPr>
        <w:t xml:space="preserve">따사로운 통합서비스 관리사 정기회의</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tblHeader/>
        </w:trPr>
        <w:tc>
          <w:tcPr>
            <w:tcW w:type="dxa" w:w="2120"/>
            <w:shd w:fill="D9E2F3" w:color="auto" w:val="clear"/>
            <w:tcMar>
              <w:top w:type="dxa" w:w="60"/>
              <w:left w:type="dxa" w:w="100"/>
              <w:bottom w:type="dxa" w:w="60"/>
              <w:right w:type="dxa" w:w="100"/>
            </w:tcMar>
          </w:tcPr>
          <w:p>
            <w:pPr>
              <w:spacing w:after="0"/>
            </w:pPr>
            <w:r>
              <w:rPr>
                <w:rFonts w:ascii="맑은 고딕" w:cs="맑은 고딕" w:eastAsia="맑은 고딕" w:hAnsi="맑은 고딕"/>
                <w:b/>
                <w:bCs/>
                <w:sz w:val="18"/>
                <w:szCs w:val="18"/>
              </w:rPr>
              <w:t xml:space="preserve">구분</w:t>
            </w:r>
          </w:p>
        </w:tc>
        <w:tc>
          <w:tcPr>
            <w:tcW w:type="dxa" w:w="7518"/>
            <w:shd w:fill="D9E2F3" w:color="auto" w:val="clear"/>
            <w:tcMar>
              <w:top w:type="dxa" w:w="60"/>
              <w:left w:type="dxa" w:w="100"/>
              <w:bottom w:type="dxa" w:w="60"/>
              <w:right w:type="dxa" w:w="100"/>
            </w:tcMar>
          </w:tcPr>
          <w:p>
            <w:pPr>
              <w:spacing w:after="0"/>
            </w:pPr>
            <w:r>
              <w:rPr>
                <w:rFonts w:ascii="맑은 고딕" w:cs="맑은 고딕" w:eastAsia="맑은 고딕" w:hAnsi="맑은 고딕"/>
                <w:b/>
                <w:bCs/>
                <w:sz w:val="18"/>
                <w:szCs w:val="18"/>
              </w:rPr>
              <w:t xml:space="preserve">내용</w:t>
            </w:r>
          </w:p>
        </w:tc>
      </w:tr>
      <w:tr>
        <w:trPr>
          <w:tblHeader w:val="false"/>
        </w:trPr>
        <w:tc>
          <w:tcPr>
            <w:tcW w:type="dxa" w:w="2120"/>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일시</w:t>
            </w:r>
          </w:p>
        </w:tc>
        <w:tc>
          <w:tcPr>
            <w:tcW w:type="dxa" w:w="7518"/>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2026년 9월 19일(토)</w:t>
            </w:r>
          </w:p>
        </w:tc>
      </w:tr>
      <w:tr>
        <w:trPr>
          <w:tblHeader w:val="false"/>
        </w:trPr>
        <w:tc>
          <w:tcPr>
            <w:tcW w:type="dxa" w:w="2120"/>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장소</w:t>
            </w:r>
          </w:p>
        </w:tc>
        <w:tc>
          <w:tcPr>
            <w:tcW w:type="dxa" w:w="7518"/>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따사로운 평생교육원</w:t>
            </w:r>
          </w:p>
        </w:tc>
      </w:tr>
      <w:tr>
        <w:trPr>
          <w:tblHeader w:val="false"/>
        </w:trPr>
        <w:tc>
          <w:tcPr>
            <w:tcW w:type="dxa" w:w="2120"/>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주관</w:t>
            </w:r>
          </w:p>
        </w:tc>
        <w:tc>
          <w:tcPr>
            <w:tcW w:type="dxa" w:w="7518"/>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따사로운 통합서비스 대표</w:t>
            </w:r>
          </w:p>
        </w:tc>
      </w:tr>
      <w:tr>
        <w:trPr>
          <w:tblHeader w:val="false"/>
        </w:trPr>
        <w:tc>
          <w:tcPr>
            <w:tcW w:type="dxa" w:w="2120"/>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참석</w:t>
            </w:r>
          </w:p>
        </w:tc>
        <w:tc>
          <w:tcPr>
            <w:tcW w:type="dxa" w:w="7518"/>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소속 관리사 전원, 사무국</w:t>
            </w:r>
          </w:p>
        </w:tc>
      </w:tr>
    </w:tbl>
    <w:p>
      <w:pPr>
        <w:spacing w:after="80"/>
      </w:pPr>
    </w:p>
    <w:p>
      <w:pPr>
        <w:pStyle w:val="Heading1"/>
        <w:shd w:fill="E8EEF7" w:color="auto" w:val="clear"/>
        <w:spacing w:after="160" w:before="240"/>
      </w:pPr>
      <w:r>
        <w:rPr>
          <w:rFonts w:ascii="맑은 고딕" w:cs="맑은 고딕" w:eastAsia="맑은 고딕" w:hAnsi="맑은 고딕"/>
          <w:b/>
          <w:bCs/>
          <w:color w:val="1F3864"/>
          <w:sz w:val="28"/>
          <w:szCs w:val="28"/>
        </w:rPr>
        <w:t xml:space="preserve">회의 순서</w:t>
      </w:r>
    </w:p>
    <w:p>
      <w:pPr>
        <w:pStyle w:val="ListParagraph"/>
        <w:numPr>
          <w:ilvl w:val="0"/>
          <w:numId w:val="2"/>
        </w:numPr>
        <w:spacing w:after="60"/>
      </w:pPr>
      <w:r>
        <w:rPr>
          <w:rFonts w:ascii="맑은 고딕" w:cs="맑은 고딕" w:eastAsia="맑은 고딕" w:hAnsi="맑은 고딕"/>
          <w:sz w:val="20"/>
          <w:szCs w:val="20"/>
        </w:rPr>
        <w:t xml:space="preserve">인사 및 개회</w:t>
      </w:r>
    </w:p>
    <w:p>
      <w:pPr>
        <w:pStyle w:val="ListParagraph"/>
        <w:numPr>
          <w:ilvl w:val="0"/>
          <w:numId w:val="2"/>
        </w:numPr>
        <w:spacing w:after="60"/>
      </w:pPr>
      <w:r>
        <w:rPr>
          <w:rFonts w:ascii="맑은 고딕" w:cs="맑은 고딕" w:eastAsia="맑은 고딕" w:hAnsi="맑은 고딕"/>
          <w:sz w:val="20"/>
          <w:szCs w:val="20"/>
        </w:rPr>
        <w:t xml:space="preserve">안건 1. 경기도 출산 지원 축소 현황 (산후조리비 50만원 종료, 라형 지원 종료)</w:t>
      </w:r>
    </w:p>
    <w:p>
      <w:pPr>
        <w:pStyle w:val="ListParagraph"/>
        <w:numPr>
          <w:ilvl w:val="0"/>
          <w:numId w:val="2"/>
        </w:numPr>
        <w:spacing w:after="60"/>
      </w:pPr>
      <w:r>
        <w:rPr>
          <w:rFonts w:ascii="맑은 고딕" w:cs="맑은 고딕" w:eastAsia="맑은 고딕" w:hAnsi="맑은 고딕"/>
          <w:sz w:val="20"/>
          <w:szCs w:val="20"/>
        </w:rPr>
        <w:t xml:space="preserve">안건 2. 김포시 출생 현황·바우처 이용률과 인근 지사 확대(직영) 계획</w:t>
      </w:r>
    </w:p>
    <w:p>
      <w:pPr>
        <w:pStyle w:val="ListParagraph"/>
        <w:numPr>
          <w:ilvl w:val="0"/>
          <w:numId w:val="2"/>
        </w:numPr>
        <w:spacing w:after="60"/>
      </w:pPr>
      <w:r>
        <w:rPr>
          <w:rFonts w:ascii="맑은 고딕" w:cs="맑은 고딕" w:eastAsia="맑은 고딕" w:hAnsi="맑은 고딕"/>
          <w:sz w:val="20"/>
          <w:szCs w:val="20"/>
        </w:rPr>
        <w:t xml:space="preserve">안건 3. 2027년 소속 관리사 가사서비스 자격증 취득 계획</w:t>
      </w:r>
    </w:p>
    <w:p>
      <w:pPr>
        <w:pStyle w:val="ListParagraph"/>
        <w:numPr>
          <w:ilvl w:val="0"/>
          <w:numId w:val="2"/>
        </w:numPr>
        <w:spacing w:after="60"/>
      </w:pPr>
      <w:r>
        <w:rPr>
          <w:rFonts w:ascii="맑은 고딕" w:cs="맑은 고딕" w:eastAsia="맑은 고딕" w:hAnsi="맑은 고딕"/>
          <w:sz w:val="20"/>
          <w:szCs w:val="20"/>
        </w:rPr>
        <w:t xml:space="preserve">안건 4. 정리수납전문가 영역 확대 및 한부모·어르신 가정 서비스</w:t>
      </w:r>
    </w:p>
    <w:p>
      <w:pPr>
        <w:pStyle w:val="ListParagraph"/>
        <w:numPr>
          <w:ilvl w:val="0"/>
          <w:numId w:val="2"/>
        </w:numPr>
        <w:spacing w:after="60"/>
      </w:pPr>
      <w:r>
        <w:rPr>
          <w:rFonts w:ascii="맑은 고딕" w:cs="맑은 고딕" w:eastAsia="맑은 고딕" w:hAnsi="맑은 고딕"/>
          <w:sz w:val="20"/>
          <w:szCs w:val="20"/>
        </w:rPr>
        <w:t xml:space="preserve">안건 5. 관리사님께 듣는 현장의 소리</w:t>
      </w:r>
    </w:p>
    <w:p>
      <w:pPr>
        <w:pStyle w:val="ListParagraph"/>
        <w:numPr>
          <w:ilvl w:val="0"/>
          <w:numId w:val="2"/>
        </w:numPr>
        <w:spacing w:after="60"/>
      </w:pPr>
      <w:r>
        <w:rPr>
          <w:rFonts w:ascii="맑은 고딕" w:cs="맑은 고딕" w:eastAsia="맑은 고딕" w:hAnsi="맑은 고딕"/>
          <w:sz w:val="20"/>
          <w:szCs w:val="20"/>
        </w:rPr>
        <w:t xml:space="preserve">안건 6. 관리사 승급제(안) 및 용어 검토</w:t>
      </w:r>
    </w:p>
    <w:p>
      <w:pPr>
        <w:pStyle w:val="ListParagraph"/>
        <w:numPr>
          <w:ilvl w:val="0"/>
          <w:numId w:val="2"/>
        </w:numPr>
        <w:spacing w:after="60"/>
      </w:pPr>
      <w:r>
        <w:rPr>
          <w:rFonts w:ascii="맑은 고딕" w:cs="맑은 고딕" w:eastAsia="맑은 고딕" w:hAnsi="맑은 고딕"/>
          <w:sz w:val="20"/>
          <w:szCs w:val="20"/>
        </w:rPr>
        <w:t xml:space="preserve">안건 7. 관리사 복장 기준</w:t>
      </w:r>
    </w:p>
    <w:p>
      <w:pPr>
        <w:pStyle w:val="ListParagraph"/>
        <w:numPr>
          <w:ilvl w:val="0"/>
          <w:numId w:val="2"/>
        </w:numPr>
        <w:spacing w:after="60"/>
      </w:pPr>
      <w:r>
        <w:rPr>
          <w:rFonts w:ascii="맑은 고딕" w:cs="맑은 고딕" w:eastAsia="맑은 고딕" w:hAnsi="맑은 고딕"/>
          <w:sz w:val="20"/>
          <w:szCs w:val="20"/>
        </w:rPr>
        <w:t xml:space="preserve">안건 8. 따사로운 로고에 대한 의견</w:t>
      </w:r>
    </w:p>
    <w:p>
      <w:pPr>
        <w:pStyle w:val="ListParagraph"/>
        <w:numPr>
          <w:ilvl w:val="0"/>
          <w:numId w:val="2"/>
        </w:numPr>
        <w:spacing w:after="60"/>
      </w:pPr>
      <w:r>
        <w:rPr>
          <w:rFonts w:ascii="맑은 고딕" w:cs="맑은 고딕" w:eastAsia="맑은 고딕" w:hAnsi="맑은 고딕"/>
          <w:sz w:val="20"/>
          <w:szCs w:val="20"/>
        </w:rPr>
        <w:t xml:space="preserve">안건 9. 관리사 데이터 DB화와 AI 매칭 시스템 준비 현황</w:t>
      </w:r>
    </w:p>
    <w:p>
      <w:pPr>
        <w:pStyle w:val="ListParagraph"/>
        <w:numPr>
          <w:ilvl w:val="0"/>
          <w:numId w:val="2"/>
        </w:numPr>
        <w:spacing w:after="60"/>
      </w:pPr>
      <w:r>
        <w:rPr>
          <w:rFonts w:ascii="맑은 고딕" w:cs="맑은 고딕" w:eastAsia="맑은 고딕" w:hAnsi="맑은 고딕"/>
          <w:sz w:val="20"/>
          <w:szCs w:val="20"/>
        </w:rPr>
        <w:t xml:space="preserve">기타 안내 및 폐회</w:t>
      </w:r>
    </w:p>
    <w:p>
      <w:pPr>
        <w:pStyle w:val="ListParagraph"/>
        <w:numPr>
          <w:ilvl w:val="0"/>
          <w:numId w:val="2"/>
        </w:numPr>
        <w:spacing w:after="60"/>
      </w:pPr>
      <w:r>
        <w:rPr>
          <w:rFonts w:ascii="맑은 고딕" w:cs="맑은 고딕" w:eastAsia="맑은 고딕" w:hAnsi="맑은 고딕"/>
          <w:sz w:val="20"/>
          <w:szCs w:val="20"/>
        </w:rPr>
        <w:t xml:space="preserve">부록 A. 회의용 통계 요약표 / 부록 B. 참고 자료</w:t>
      </w:r>
    </w:p>
    <w:p>
      <w:pPr>
        <w:pBdr>
          <w:bottom w:val="single" w:color="BBBBBB" w:sz="6" w:space="1"/>
        </w:pBdr>
        <w:spacing w:after="120" w:before="120"/>
      </w:pPr>
    </w:p>
    <w:p>
      <w:r>
        <w:br w:type="page"/>
      </w:r>
    </w:p>
    <w:p>
      <w:pPr>
        <w:pStyle w:val="Heading1"/>
        <w:shd w:fill="E8EEF7" w:color="auto" w:val="clear"/>
        <w:spacing w:after="160" w:before="240"/>
      </w:pPr>
      <w:r>
        <w:rPr>
          <w:rFonts w:ascii="맑은 고딕" w:cs="맑은 고딕" w:eastAsia="맑은 고딕" w:hAnsi="맑은 고딕"/>
          <w:b/>
          <w:bCs/>
          <w:color w:val="1F3864"/>
          <w:sz w:val="28"/>
          <w:szCs w:val="28"/>
        </w:rPr>
        <w:t xml:space="preserve">안건 1. 경기도 출산 지원 축소 현황</w:t>
      </w:r>
    </w:p>
    <w:p>
      <w:pPr>
        <w:pStyle w:val="Heading2"/>
        <w:spacing w:after="100" w:before="200"/>
      </w:pPr>
      <w:r>
        <w:rPr>
          <w:rFonts w:ascii="맑은 고딕" w:cs="맑은 고딕" w:eastAsia="맑은 고딕" w:hAnsi="맑은 고딕"/>
          <w:b/>
          <w:bCs/>
          <w:color w:val="2E5C8A"/>
          <w:sz w:val="23"/>
          <w:szCs w:val="23"/>
        </w:rPr>
        <w:t xml:space="preserve">1-1. 경기도 산후조리비(출생아 1인당 50만원) 지원 종료</w:t>
      </w:r>
    </w:p>
    <w:p>
      <w:pPr>
        <w:pStyle w:val="ListParagraph"/>
        <w:numPr>
          <w:ilvl w:val="0"/>
          <w:numId w:val="3"/>
        </w:numPr>
        <w:spacing w:after="60"/>
      </w:pPr>
      <w:r>
        <w:rPr>
          <w:rFonts w:ascii="맑은 고딕" w:cs="맑은 고딕" w:eastAsia="맑은 고딕" w:hAnsi="맑은 고딕"/>
          <w:sz w:val="20"/>
          <w:szCs w:val="20"/>
        </w:rPr>
        <w:t xml:space="preserve">경기도는 2026년 8월 5일 '재정 비상상황'을 선언했습니다. 추미애 도지사는 민선 8기가 상당수 민생사업의 올해 예산을 12개월분이 아닌 9개월분만 편성했다고 밝혔고, 산후조리비 미편성 규모는 약 80억원(10~12월분)이라고 설명했습니다.</w:t>
      </w:r>
    </w:p>
    <w:p>
      <w:pPr>
        <w:pStyle w:val="ListParagraph"/>
        <w:numPr>
          <w:ilvl w:val="0"/>
          <w:numId w:val="3"/>
        </w:numPr>
        <w:spacing w:after="60"/>
      </w:pPr>
      <w:r>
        <w:rPr>
          <w:rFonts w:ascii="맑은 고딕" w:cs="맑은 고딕" w:eastAsia="맑은 고딕" w:hAnsi="맑은 고딕"/>
          <w:sz w:val="20"/>
          <w:szCs w:val="20"/>
        </w:rPr>
        <w:t xml:space="preserve">2026년 9월 9일 경기도가 발표한 방안은 10~12월분을 추가 편성하는 것이 아니라, </w:t>
      </w:r>
      <w:r>
        <w:rPr>
          <w:rFonts w:ascii="맑은 고딕" w:cs="맑은 고딕" w:eastAsia="맑은 고딕" w:hAnsi="맑은 고딕"/>
          <w:b/>
          <w:bCs/>
          <w:sz w:val="20"/>
          <w:szCs w:val="20"/>
        </w:rPr>
        <w:t xml:space="preserve">9월 30일 신청분까지만 지급하고 사업을 종료</w:t>
      </w:r>
      <w:r>
        <w:rPr>
          <w:rFonts w:ascii="맑은 고딕" w:cs="맑은 고딕" w:eastAsia="맑은 고딕" w:hAnsi="맑은 고딕"/>
          <w:sz w:val="20"/>
          <w:szCs w:val="20"/>
        </w:rPr>
        <w:t xml:space="preserve">하는 것입니다. 정부의 '첫만남이용권'과 시·군 출산지원금이 있어 중복 지원이라는 것이 도의 설명입니다.</w:t>
      </w:r>
    </w:p>
    <w:p>
      <w:pPr>
        <w:pStyle w:val="ListParagraph"/>
        <w:numPr>
          <w:ilvl w:val="0"/>
          <w:numId w:val="3"/>
        </w:numPr>
        <w:spacing w:after="60"/>
      </w:pPr>
      <w:r>
        <w:rPr>
          <w:rFonts w:ascii="맑은 고딕" w:cs="맑은 고딕" w:eastAsia="맑은 고딕" w:hAnsi="맑은 고딕"/>
          <w:sz w:val="20"/>
          <w:szCs w:val="20"/>
        </w:rPr>
        <w:t xml:space="preserve">종료로 남는 예산 대신 난임부부 시술비에 296억원을 추가 편성했습니다. 난임 지원은 당초 660억원에서 총 956억원으로, 전년(464억원) 대비 2배 이상 늘었습니다. 추 지사는 9월 13일 "임의 삭감이 아니라 재정난 속 우선순위 조정"이라고 밝혔습니다.</w:t>
      </w:r>
    </w:p>
    <w:p>
      <w:pPr>
        <w:pStyle w:val="ListParagraph"/>
        <w:numPr>
          <w:ilvl w:val="0"/>
          <w:numId w:val="3"/>
        </w:numPr>
        <w:spacing w:after="60"/>
      </w:pPr>
      <w:r>
        <w:rPr>
          <w:rFonts w:ascii="맑은 고딕" w:cs="맑은 고딕" w:eastAsia="맑은 고딕" w:hAnsi="맑은 고딕"/>
          <w:sz w:val="20"/>
          <w:szCs w:val="20"/>
        </w:rPr>
        <w:t xml:space="preserve">도민 반발이 큽니다. 9월 9일 올라온 '경기도 산후조리비 기습 폐지 반대' 청원은 나흘 만에 1만 6천명을 넘겨 도지사 공식 답변 대상이 됐고, 이후 4만 9천명 이상이 동의했습니다. 청원 폭주로 도청 사이트가 한때 마비되기도 했습니다. "9월 30일생과 10월 1일생이 하루 차이로 갈린다"는 형평성 문제가 핵심 쟁점입니다.</w:t>
      </w:r>
    </w:p>
    <w:p>
      <w:pPr>
        <w:pStyle w:val="ListParagraph"/>
        <w:numPr>
          <w:ilvl w:val="0"/>
          <w:numId w:val="3"/>
        </w:numPr>
        <w:spacing w:after="60"/>
      </w:pPr>
      <w:r>
        <w:rPr>
          <w:rFonts w:ascii="맑은 고딕" w:cs="맑은 고딕" w:eastAsia="맑은 고딕" w:hAnsi="맑은 고딕"/>
          <w:sz w:val="20"/>
          <w:szCs w:val="20"/>
        </w:rPr>
        <w:t xml:space="preserve">시·군별 대응은 갈립니다. 화성시는 4분기 출산가정에 시 예산으로 50만원을 지원하는 방안을 검토 중이고, 시흥·의왕·성남시는 도 사업과 별개인 자체 산후조리비 50만원을 유지합니다. 평택·광주시는 조례를 만들어도 내년부터 적용됩니다. </w:t>
      </w:r>
      <w:r>
        <w:rPr>
          <w:rFonts w:ascii="맑은 고딕" w:cs="맑은 고딕" w:eastAsia="맑은 고딕" w:hAnsi="맑은 고딕"/>
          <w:b/>
          <w:bCs/>
          <w:sz w:val="20"/>
          <w:szCs w:val="20"/>
        </w:rPr>
        <w:t xml:space="preserve">김포시의 자체 대응 방침은 회의 전 김포시 보건소(031-5186-4152)에 확인해 기입해 주십시오.</w:t>
      </w:r>
      <w:r>
        <w:rPr>
          <w:rFonts w:ascii="맑은 고딕" w:cs="맑은 고딕" w:eastAsia="맑은 고딕" w:hAnsi="맑은 고딕"/>
          <w:sz w:val="20"/>
          <w:szCs w:val="20"/>
        </w:rPr>
        <w:t xml:space="preserve"> → [확인 후 기입]</w:t>
      </w:r>
    </w:p>
    <w:p>
      <w:pPr>
        <w:pStyle w:val="Heading2"/>
        <w:spacing w:after="100" w:before="200"/>
      </w:pPr>
      <w:r>
        <w:rPr>
          <w:rFonts w:ascii="맑은 고딕" w:cs="맑은 고딕" w:eastAsia="맑은 고딕" w:hAnsi="맑은 고딕"/>
          <w:b/>
          <w:bCs/>
          <w:color w:val="2E5C8A"/>
          <w:sz w:val="23"/>
          <w:szCs w:val="23"/>
        </w:rPr>
        <w:t xml:space="preserve">1-2. 산모·신생아 건강관리 '라형(추가형)' 지원 종료</w:t>
      </w:r>
    </w:p>
    <w:p>
      <w:pPr>
        <w:pStyle w:val="ListParagraph"/>
        <w:numPr>
          <w:ilvl w:val="0"/>
          <w:numId w:val="3"/>
        </w:numPr>
        <w:spacing w:after="60"/>
      </w:pPr>
      <w:r>
        <w:rPr>
          <w:rFonts w:ascii="맑은 고딕" w:cs="맑은 고딕" w:eastAsia="맑은 고딕" w:hAnsi="맑은 고딕"/>
          <w:sz w:val="20"/>
          <w:szCs w:val="20"/>
        </w:rPr>
        <w:t xml:space="preserve">경기도는 모자보건사업을 '선택과 집중'으로 재정비하며 유사 4개 사업을 정리했습니다. 정리 대상은 ①경기도 산후조리비 ②산모·신생아 건강관리 '추가형(라형)' 지원 ③난자동결 시술비 지원 ④난임시술 중단 의료비 지원입니다.</w:t>
      </w:r>
    </w:p>
    <w:p>
      <w:pPr>
        <w:pStyle w:val="ListParagraph"/>
        <w:numPr>
          <w:ilvl w:val="0"/>
          <w:numId w:val="3"/>
        </w:numPr>
        <w:spacing w:after="60"/>
      </w:pPr>
      <w:r>
        <w:rPr>
          <w:rFonts w:ascii="맑은 고딕" w:cs="맑은 고딕" w:eastAsia="맑은 고딕" w:hAnsi="맑은 고딕"/>
          <w:sz w:val="20"/>
          <w:szCs w:val="20"/>
        </w:rPr>
        <w:t xml:space="preserve">라형 지원은 기준 중위소득 150% 초과 가정을 대상으로 2022년부터 도비와 시·군비로 운영해 온 도 자체 사업입니다. 지난해까지 도비·시군비를 절반씩 부담하다가 올해부터 도비 30%·시군비 70%로 줄였고, </w:t>
      </w:r>
      <w:r>
        <w:rPr>
          <w:rFonts w:ascii="맑은 고딕" w:cs="맑은 고딕" w:eastAsia="맑은 고딕" w:hAnsi="맑은 고딕"/>
          <w:b/>
          <w:bCs/>
          <w:sz w:val="20"/>
          <w:szCs w:val="20"/>
        </w:rPr>
        <w:t xml:space="preserve">9월 30일 신청분을 끝으로 종료되어 10월 1일부터 신규 신청이 불가</w:t>
      </w:r>
      <w:r>
        <w:rPr>
          <w:rFonts w:ascii="맑은 고딕" w:cs="맑은 고딕" w:eastAsia="맑은 고딕" w:hAnsi="맑은 고딕"/>
          <w:sz w:val="20"/>
          <w:szCs w:val="20"/>
        </w:rPr>
        <w:t xml:space="preserve">합니다.</w:t>
      </w:r>
    </w:p>
    <w:p>
      <w:pPr>
        <w:pStyle w:val="ListParagraph"/>
        <w:numPr>
          <w:ilvl w:val="0"/>
          <w:numId w:val="3"/>
        </w:numPr>
        <w:spacing w:after="60"/>
      </w:pPr>
      <w:r>
        <w:rPr>
          <w:rFonts w:ascii="맑은 고딕" w:cs="맑은 고딕" w:eastAsia="맑은 고딕" w:hAnsi="맑은 고딕"/>
          <w:sz w:val="20"/>
          <w:szCs w:val="20"/>
        </w:rPr>
        <w:t xml:space="preserve">경기도는 산모·신생아 건강관리 사업 전체에 올해 970억원을 투입하고 있으며, 정부 기준(중위소득 150% 이하, 가·나·다형)의 지원은 그대로 유지됩니다.</w:t>
      </w:r>
    </w:p>
    <w:p>
      <w:pPr>
        <w:pStyle w:val="ListParagraph"/>
        <w:numPr>
          <w:ilvl w:val="0"/>
          <w:numId w:val="3"/>
        </w:numPr>
        <w:spacing w:after="60"/>
      </w:pPr>
      <w:r>
        <w:rPr>
          <w:rFonts w:ascii="맑은 고딕" w:cs="맑은 고딕" w:eastAsia="맑은 고딕" w:hAnsi="맑은 고딕"/>
          <w:sz w:val="20"/>
          <w:szCs w:val="20"/>
        </w:rPr>
        <w:t xml:space="preserve">여기에 더해 경기도는 10월부터 산모·신생아 건강관리, 난임 시술비, 가족돌봄수당, 통합돌봄 등 출산·돌봄 사업의 </w:t>
      </w:r>
      <w:r>
        <w:rPr>
          <w:rFonts w:ascii="맑은 고딕" w:cs="맑은 고딕" w:eastAsia="맑은 고딕" w:hAnsi="맑은 고딕"/>
          <w:b/>
          <w:bCs/>
          <w:sz w:val="20"/>
          <w:szCs w:val="20"/>
        </w:rPr>
        <w:t xml:space="preserve">도비 보조율을 축소</w:t>
      </w:r>
      <w:r>
        <w:rPr>
          <w:rFonts w:ascii="맑은 고딕" w:cs="맑은 고딕" w:eastAsia="맑은 고딕" w:hAnsi="맑은 고딕"/>
          <w:sz w:val="20"/>
          <w:szCs w:val="20"/>
        </w:rPr>
        <w:t xml:space="preserve">하겠다고 시·군에 통보했습니다. 성남시장 등이 강하게 반발하고 있으며, 시·군의 자체 예산 부담이 늘어날 전망입니다.</w:t>
      </w:r>
    </w:p>
    <w:p>
      <w:pPr>
        <w:pStyle w:val="Heading2"/>
        <w:spacing w:after="100" w:before="200"/>
      </w:pPr>
      <w:r>
        <w:rPr>
          <w:rFonts w:ascii="맑은 고딕" w:cs="맑은 고딕" w:eastAsia="맑은 고딕" w:hAnsi="맑은 고딕"/>
          <w:b/>
          <w:bCs/>
          <w:color w:val="2E5C8A"/>
          <w:sz w:val="23"/>
          <w:szCs w:val="23"/>
        </w:rPr>
        <w:t xml:space="preserve">1-3. 우리 회사와 관리사님께 미치는 영향</w:t>
      </w:r>
    </w:p>
    <w:p>
      <w:pPr>
        <w:pStyle w:val="ListParagraph"/>
        <w:numPr>
          <w:ilvl w:val="0"/>
          <w:numId w:val="3"/>
        </w:numPr>
        <w:spacing w:after="60"/>
      </w:pPr>
      <w:r>
        <w:rPr>
          <w:rFonts w:ascii="맑은 고딕" w:cs="맑은 고딕" w:eastAsia="맑은 고딕" w:hAnsi="맑은 고딕"/>
          <w:sz w:val="20"/>
          <w:szCs w:val="20"/>
        </w:rPr>
        <w:t xml:space="preserve">중위소득 150% 초과 산모(라형)는 10월부터 경기도 추가 지원 없이 전액 본인부담이 됩니다. 라형 이용 산모의 이용 기간 단축이나 이용 포기가 예상됩니다.</w:t>
      </w:r>
    </w:p>
    <w:p>
      <w:pPr>
        <w:pStyle w:val="ListParagraph"/>
        <w:numPr>
          <w:ilvl w:val="0"/>
          <w:numId w:val="3"/>
        </w:numPr>
        <w:spacing w:after="60"/>
      </w:pPr>
      <w:r>
        <w:rPr>
          <w:rFonts w:ascii="맑은 고딕" w:cs="맑은 고딕" w:eastAsia="맑은 고딕" w:hAnsi="맑은 고딕"/>
          <w:sz w:val="20"/>
          <w:szCs w:val="20"/>
        </w:rPr>
        <w:t xml:space="preserve">산후조리비 50만원까지 사라지면서 4분기 출산 가정의 체감 부담이 커집니다. 본인부담금 협의, 서비스 기간 조정 요청이 늘어날 수 있습니다.</w:t>
      </w:r>
    </w:p>
    <w:p>
      <w:pPr>
        <w:pStyle w:val="ListParagraph"/>
        <w:numPr>
          <w:ilvl w:val="0"/>
          <w:numId w:val="3"/>
        </w:numPr>
        <w:spacing w:after="60"/>
      </w:pPr>
      <w:r>
        <w:rPr>
          <w:rFonts w:ascii="맑은 고딕" w:cs="맑은 고딕" w:eastAsia="맑은 고딕" w:hAnsi="맑은 고딕"/>
          <w:sz w:val="20"/>
          <w:szCs w:val="20"/>
        </w:rPr>
        <w:t xml:space="preserve">김포시는 산모·신생아 건강관리 본인부담금의 90%를 지원하고 있습니다(출생일 전후 180일 거주 요건, 연장형은 표준형 금액 적용). 라형 종료 이후 김포시 자체 지원의 유지 여부를 반드시 확인해야 합니다.</w:t>
      </w:r>
    </w:p>
    <w:p>
      <w:pPr>
        <w:pStyle w:val="ListParagraph"/>
        <w:numPr>
          <w:ilvl w:val="0"/>
          <w:numId w:val="3"/>
        </w:numPr>
        <w:spacing w:after="60"/>
      </w:pPr>
      <w:r>
        <w:rPr>
          <w:rFonts w:ascii="맑은 고딕" w:cs="맑은 고딕" w:eastAsia="맑은 고딕" w:hAnsi="맑은 고딕"/>
          <w:b/>
          <w:bCs/>
          <w:sz w:val="20"/>
          <w:szCs w:val="20"/>
        </w:rPr>
        <w:t xml:space="preserve">관리사님 안내 요청 사항</w:t>
      </w:r>
    </w:p>
    <w:p>
      <w:pPr>
        <w:pStyle w:val="ListParagraph"/>
        <w:numPr>
          <w:ilvl w:val="1"/>
          <w:numId w:val="3"/>
        </w:numPr>
        <w:spacing w:after="60"/>
      </w:pPr>
      <w:r>
        <w:rPr>
          <w:rFonts w:ascii="맑은 고딕" w:cs="맑은 고딕" w:eastAsia="맑은 고딕" w:hAnsi="맑은 고딕"/>
          <w:sz w:val="20"/>
          <w:szCs w:val="20"/>
        </w:rPr>
        <w:t xml:space="preserve">현재 담당 중이거나 상담 중인 산모 가운데 라형 해당자는 9월 30일까지 신청을 마치도록 안내해 주십시오. 출산예정일 40일 전부터 신청할 수 있습니다.</w:t>
      </w:r>
    </w:p>
    <w:p>
      <w:pPr>
        <w:pStyle w:val="ListParagraph"/>
        <w:numPr>
          <w:ilvl w:val="1"/>
          <w:numId w:val="3"/>
        </w:numPr>
        <w:spacing w:after="60"/>
      </w:pPr>
      <w:r>
        <w:rPr>
          <w:rFonts w:ascii="맑은 고딕" w:cs="맑은 고딕" w:eastAsia="맑은 고딕" w:hAnsi="맑은 고딕"/>
          <w:sz w:val="20"/>
          <w:szCs w:val="20"/>
        </w:rPr>
        <w:t xml:space="preserve">산후조리비 50만원은 9월 30일 신청분까지만 지급됩니다. 9월 출산 산모에게 신청 여부를 꼭 확인해 주십시오.</w:t>
      </w:r>
    </w:p>
    <w:p>
      <w:pPr>
        <w:pStyle w:val="ListParagraph"/>
        <w:numPr>
          <w:ilvl w:val="1"/>
          <w:numId w:val="3"/>
        </w:numPr>
        <w:spacing w:after="60"/>
      </w:pPr>
      <w:r>
        <w:rPr>
          <w:rFonts w:ascii="맑은 고딕" w:cs="맑은 고딕" w:eastAsia="맑은 고딕" w:hAnsi="맑은 고딕"/>
          <w:sz w:val="20"/>
          <w:szCs w:val="20"/>
        </w:rPr>
        <w:t xml:space="preserve">정책 변경에 대한 산모의 불만이 관리사님께 향할 수 있습니다. 정확한 사실만 전달하고, 상세 문의는 사무국 또는 김포시 보건소로 연결해 주십시오.</w:t>
      </w:r>
    </w:p>
    <w:p>
      <w:pPr>
        <w:pBdr>
          <w:bottom w:val="single" w:color="BBBBBB" w:sz="6" w:space="1"/>
        </w:pBdr>
        <w:spacing w:after="120" w:before="120"/>
      </w:pPr>
    </w:p>
    <w:p>
      <w:r>
        <w:br w:type="page"/>
      </w:r>
    </w:p>
    <w:p>
      <w:pPr>
        <w:pStyle w:val="Heading1"/>
        <w:shd w:fill="E8EEF7" w:color="auto" w:val="clear"/>
        <w:spacing w:after="160" w:before="240"/>
      </w:pPr>
      <w:r>
        <w:rPr>
          <w:rFonts w:ascii="맑은 고딕" w:cs="맑은 고딕" w:eastAsia="맑은 고딕" w:hAnsi="맑은 고딕"/>
          <w:b/>
          <w:bCs/>
          <w:color w:val="1F3864"/>
          <w:sz w:val="28"/>
          <w:szCs w:val="28"/>
        </w:rPr>
        <w:t xml:space="preserve">안건 2. 김포시 출생 현황·바우처 이용률과 인근 지사 확대(직영)</w:t>
      </w:r>
    </w:p>
    <w:p>
      <w:pPr>
        <w:pStyle w:val="Heading2"/>
        <w:spacing w:after="100" w:before="200"/>
      </w:pPr>
      <w:r>
        <w:rPr>
          <w:rFonts w:ascii="맑은 고딕" w:cs="맑은 고딕" w:eastAsia="맑은 고딕" w:hAnsi="맑은 고딕"/>
          <w:b/>
          <w:bCs/>
          <w:color w:val="2E5C8A"/>
          <w:sz w:val="23"/>
          <w:szCs w:val="23"/>
        </w:rPr>
        <w:t xml:space="preserve">2-1. 출생 추세</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3855"/>
        <w:gridCol w:w="3855"/>
      </w:tblGrid>
      <w:tr>
        <w:trPr>
          <w:tblHeader/>
        </w:trPr>
        <w:tc>
          <w:tcPr>
            <w:tcW w:type="dxa" w:w="1928"/>
            <w:shd w:fill="D9E2F3" w:color="auto" w:val="clear"/>
            <w:tcMar>
              <w:top w:type="dxa" w:w="60"/>
              <w:left w:type="dxa" w:w="100"/>
              <w:bottom w:type="dxa" w:w="60"/>
              <w:right w:type="dxa" w:w="100"/>
            </w:tcMar>
          </w:tcPr>
          <w:p>
            <w:pPr>
              <w:spacing w:after="0"/>
            </w:pPr>
            <w:r>
              <w:rPr>
                <w:rFonts w:ascii="맑은 고딕" w:cs="맑은 고딕" w:eastAsia="맑은 고딕" w:hAnsi="맑은 고딕"/>
                <w:b/>
                <w:bCs/>
                <w:sz w:val="18"/>
                <w:szCs w:val="18"/>
              </w:rPr>
              <w:t xml:space="preserve">구분</w:t>
            </w:r>
          </w:p>
        </w:tc>
        <w:tc>
          <w:tcPr>
            <w:tcW w:type="dxa" w:w="3855"/>
            <w:shd w:fill="D9E2F3" w:color="auto" w:val="clear"/>
            <w:tcMar>
              <w:top w:type="dxa" w:w="60"/>
              <w:left w:type="dxa" w:w="100"/>
              <w:bottom w:type="dxa" w:w="60"/>
              <w:right w:type="dxa" w:w="100"/>
            </w:tcMar>
          </w:tcPr>
          <w:p>
            <w:pPr>
              <w:spacing w:after="0"/>
            </w:pPr>
            <w:r>
              <w:rPr>
                <w:rFonts w:ascii="맑은 고딕" w:cs="맑은 고딕" w:eastAsia="맑은 고딕" w:hAnsi="맑은 고딕"/>
                <w:b/>
                <w:bCs/>
                <w:sz w:val="18"/>
                <w:szCs w:val="18"/>
              </w:rPr>
              <w:t xml:space="preserve">수치</w:t>
            </w:r>
          </w:p>
        </w:tc>
        <w:tc>
          <w:tcPr>
            <w:tcW w:type="dxa" w:w="3855"/>
            <w:shd w:fill="D9E2F3" w:color="auto" w:val="clear"/>
            <w:tcMar>
              <w:top w:type="dxa" w:w="60"/>
              <w:left w:type="dxa" w:w="100"/>
              <w:bottom w:type="dxa" w:w="60"/>
              <w:right w:type="dxa" w:w="100"/>
            </w:tcMar>
          </w:tcPr>
          <w:p>
            <w:pPr>
              <w:spacing w:after="0"/>
            </w:pPr>
            <w:r>
              <w:rPr>
                <w:rFonts w:ascii="맑은 고딕" w:cs="맑은 고딕" w:eastAsia="맑은 고딕" w:hAnsi="맑은 고딕"/>
                <w:b/>
                <w:bCs/>
                <w:sz w:val="18"/>
                <w:szCs w:val="18"/>
              </w:rPr>
              <w:t xml:space="preserve">비고</w:t>
            </w:r>
          </w:p>
        </w:tc>
      </w:tr>
      <w:tr>
        <w:trPr>
          <w:tblHeader w:val="false"/>
        </w:trPr>
        <w:tc>
          <w:tcPr>
            <w:tcW w:type="dxa" w:w="1928"/>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전국 출생아 수 (2025년)</w:t>
            </w:r>
          </w:p>
        </w:tc>
        <w:tc>
          <w:tcPr>
            <w:tcW w:type="dxa" w:w="3855"/>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254,500명</w:t>
            </w:r>
          </w:p>
        </w:tc>
        <w:tc>
          <w:tcPr>
            <w:tcW w:type="dxa" w:w="3855"/>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전년 대비 +16,100명(+6.8%), 2010년 이후 최다</w:t>
            </w:r>
          </w:p>
        </w:tc>
      </w:tr>
      <w:tr>
        <w:trPr>
          <w:tblHeader w:val="false"/>
        </w:trPr>
        <w:tc>
          <w:tcPr>
            <w:tcW w:type="dxa" w:w="1928"/>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전국 합계출산율 (2025년)</w:t>
            </w:r>
          </w:p>
        </w:tc>
        <w:tc>
          <w:tcPr>
            <w:tcW w:type="dxa" w:w="3855"/>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0.80명</w:t>
            </w:r>
          </w:p>
        </w:tc>
        <w:tc>
          <w:tcPr>
            <w:tcW w:type="dxa" w:w="3855"/>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2024년 0.75명에서 상승</w:t>
            </w:r>
          </w:p>
        </w:tc>
      </w:tr>
      <w:tr>
        <w:trPr>
          <w:tblHeader w:val="false"/>
        </w:trPr>
        <w:tc>
          <w:tcPr>
            <w:tcW w:type="dxa" w:w="1928"/>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전국 출생아 수 (2026년 7월)</w:t>
            </w:r>
          </w:p>
        </w:tc>
        <w:tc>
          <w:tcPr>
            <w:tcW w:type="dxa" w:w="3855"/>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21,803명</w:t>
            </w:r>
          </w:p>
        </w:tc>
        <w:tc>
          <w:tcPr>
            <w:tcW w:type="dxa" w:w="3855"/>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전년 동월 대비 +5.9%, 13개월 연속 증가</w:t>
            </w:r>
          </w:p>
        </w:tc>
      </w:tr>
      <w:tr>
        <w:trPr>
          <w:tblHeader w:val="false"/>
        </w:trPr>
        <w:tc>
          <w:tcPr>
            <w:tcW w:type="dxa" w:w="1928"/>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경기도 출생아 수 (2025년)</w:t>
            </w:r>
          </w:p>
        </w:tc>
        <w:tc>
          <w:tcPr>
            <w:tcW w:type="dxa" w:w="3855"/>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77,702명</w:t>
            </w:r>
          </w:p>
        </w:tc>
        <w:tc>
          <w:tcPr>
            <w:tcW w:type="dxa" w:w="3855"/>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전국 최다. 화성 8,116 · 수원 7,060 · 용인 5,906 · 고양 5,522명</w:t>
            </w:r>
          </w:p>
        </w:tc>
      </w:tr>
      <w:tr>
        <w:trPr>
          <w:tblHeader w:val="false"/>
        </w:trPr>
        <w:tc>
          <w:tcPr>
            <w:tcW w:type="dxa" w:w="1928"/>
            <w:tcMar>
              <w:top w:type="dxa" w:w="60"/>
              <w:left w:type="dxa" w:w="100"/>
              <w:bottom w:type="dxa" w:w="60"/>
              <w:right w:type="dxa" w:w="100"/>
            </w:tcMar>
          </w:tcPr>
          <w:p>
            <w:pPr>
              <w:spacing w:after="0"/>
            </w:pPr>
            <w:r>
              <w:rPr>
                <w:rFonts w:ascii="맑은 고딕" w:cs="맑은 고딕" w:eastAsia="맑은 고딕" w:hAnsi="맑은 고딕"/>
                <w:b/>
                <w:bCs/>
                <w:sz w:val="18"/>
                <w:szCs w:val="18"/>
              </w:rPr>
              <w:t xml:space="preserve">김포시 출생 등록 (2025년)</w:t>
            </w:r>
          </w:p>
        </w:tc>
        <w:tc>
          <w:tcPr>
            <w:tcW w:type="dxa" w:w="3855"/>
            <w:tcMar>
              <w:top w:type="dxa" w:w="60"/>
              <w:left w:type="dxa" w:w="100"/>
              <w:bottom w:type="dxa" w:w="60"/>
              <w:right w:type="dxa" w:w="100"/>
            </w:tcMar>
          </w:tcPr>
          <w:p>
            <w:pPr>
              <w:spacing w:after="0"/>
            </w:pPr>
            <w:r>
              <w:rPr>
                <w:rFonts w:ascii="맑은 고딕" w:cs="맑은 고딕" w:eastAsia="맑은 고딕" w:hAnsi="맑은 고딕"/>
                <w:b/>
                <w:bCs/>
                <w:sz w:val="18"/>
                <w:szCs w:val="18"/>
              </w:rPr>
              <w:t xml:space="preserve">2,574명</w:t>
            </w:r>
          </w:p>
        </w:tc>
        <w:tc>
          <w:tcPr>
            <w:tcW w:type="dxa" w:w="3855"/>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김포시 주요통계(주민등록 기준, 2025. 12. 31.)</w:t>
            </w:r>
          </w:p>
        </w:tc>
      </w:tr>
      <w:tr>
        <w:trPr>
          <w:tblHeader w:val="false"/>
        </w:trPr>
        <w:tc>
          <w:tcPr>
            <w:tcW w:type="dxa" w:w="1928"/>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김포시 사망 (2025년)</w:t>
            </w:r>
          </w:p>
        </w:tc>
        <w:tc>
          <w:tcPr>
            <w:tcW w:type="dxa" w:w="3855"/>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2,715명</w:t>
            </w:r>
          </w:p>
        </w:tc>
        <w:tc>
          <w:tcPr>
            <w:tcW w:type="dxa" w:w="3855"/>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출생보다 사망이 141명 많음(자연감소)</w:t>
            </w:r>
          </w:p>
        </w:tc>
      </w:tr>
      <w:tr>
        <w:trPr>
          <w:tblHeader w:val="false"/>
        </w:trPr>
        <w:tc>
          <w:tcPr>
            <w:tcW w:type="dxa" w:w="1928"/>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김포시 주민등록 인구(내국인)</w:t>
            </w:r>
          </w:p>
        </w:tc>
        <w:tc>
          <w:tcPr>
            <w:tcW w:type="dxa" w:w="3855"/>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약 48만 명대</w:t>
            </w:r>
          </w:p>
        </w:tc>
        <w:tc>
          <w:tcPr>
            <w:tcW w:type="dxa" w:w="3855"/>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통계청·행정안전부 기준. 정확한 수치는 김포시 인구브리핑 확인 → [기입]</w:t>
            </w:r>
          </w:p>
        </w:tc>
      </w:tr>
      <w:tr>
        <w:trPr>
          <w:tblHeader w:val="false"/>
        </w:trPr>
        <w:tc>
          <w:tcPr>
            <w:tcW w:type="dxa" w:w="1928"/>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김포시 총인구 (2025년 12월 31일)</w:t>
            </w:r>
          </w:p>
        </w:tc>
        <w:tc>
          <w:tcPr>
            <w:tcW w:type="dxa" w:w="3855"/>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517,351명</w:t>
            </w:r>
          </w:p>
        </w:tc>
        <w:tc>
          <w:tcPr>
            <w:tcW w:type="dxa" w:w="3855"/>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김포시 주요통계. 등록외국인·국내거소자 약 3만 명 포함</w:t>
            </w:r>
          </w:p>
        </w:tc>
      </w:tr>
      <w:tr>
        <w:trPr>
          <w:tblHeader w:val="false"/>
        </w:trPr>
        <w:tc>
          <w:tcPr>
            <w:tcW w:type="dxa" w:w="1928"/>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김포시 조출생률 (2025년, 계산치)</w:t>
            </w:r>
          </w:p>
        </w:tc>
        <w:tc>
          <w:tcPr>
            <w:tcW w:type="dxa" w:w="3855"/>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인구 1,000명당 약 5.0~5.3명</w:t>
            </w:r>
          </w:p>
        </w:tc>
        <w:tc>
          <w:tcPr>
            <w:tcW w:type="dxa" w:w="3855"/>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총인구 기준 5.0명, 주민등록 인구 기준 약 5.3명. 전국 2024년 4.7명과 비슷한 수준</w:t>
            </w:r>
          </w:p>
        </w:tc>
      </w:tr>
      <w:tr>
        <w:trPr>
          <w:tblHeader w:val="false"/>
        </w:trPr>
        <w:tc>
          <w:tcPr>
            <w:tcW w:type="dxa" w:w="1928"/>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김포시 출생 등록 (2026년 1~8월)</w:t>
            </w:r>
          </w:p>
        </w:tc>
        <w:tc>
          <w:tcPr>
            <w:tcW w:type="dxa" w:w="3855"/>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[기입]</w:t>
            </w:r>
          </w:p>
        </w:tc>
        <w:tc>
          <w:tcPr>
            <w:tcW w:type="dxa" w:w="3855"/>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김포시 인구브리핑(매월 게시) 확인, 전년 동기 대비 증감</w:t>
            </w:r>
          </w:p>
        </w:tc>
      </w:tr>
    </w:tbl>
    <w:p>
      <w:pPr>
        <w:spacing w:after="80"/>
      </w:pPr>
    </w:p>
    <w:p>
      <w:pPr>
        <w:pStyle w:val="ListParagraph"/>
        <w:numPr>
          <w:ilvl w:val="0"/>
          <w:numId w:val="3"/>
        </w:numPr>
        <w:spacing w:after="60"/>
      </w:pPr>
      <w:r>
        <w:rPr>
          <w:rFonts w:ascii="맑은 고딕" w:cs="맑은 고딕" w:eastAsia="맑은 고딕" w:hAnsi="맑은 고딕"/>
          <w:sz w:val="20"/>
          <w:szCs w:val="20"/>
        </w:rPr>
        <w:t xml:space="preserve">전국과 경기도는 2024년부터 출생아 수가 반등해 2026년까지 증가세입니다. 김포시는 2025년 출생 등록 2,574명으로, 주민등록 인구 48만 도시로는 화성·수원·용인·고양보다 출생 규모가 작고, 2025년에는 사망이 출생을 넘는 자연감소를 기록했습니다.</w:t>
      </w:r>
    </w:p>
    <w:p>
      <w:pPr>
        <w:pStyle w:val="ListParagraph"/>
        <w:numPr>
          <w:ilvl w:val="0"/>
          <w:numId w:val="3"/>
        </w:numPr>
        <w:spacing w:after="60"/>
      </w:pPr>
      <w:r>
        <w:rPr>
          <w:rFonts w:ascii="맑은 고딕" w:cs="맑은 고딕" w:eastAsia="맑은 고딕" w:hAnsi="맑은 고딕"/>
          <w:sz w:val="20"/>
          <w:szCs w:val="20"/>
        </w:rPr>
        <w:t xml:space="preserve">김포시 인구는 기준에 따라 다릅니다. 통계청·행정안전부의 주민등록 인구(내국인)는 48만 명대이고, 김포시청 주요통계의 총인구(51만 7천 명)는 등록외국인과 국내거소자를 더한 숫자입니다. 회의에서는 '주민등록 인구 48만, 외국인 포함 51만'으로 말씀하시면 됩니다.</w:t>
      </w:r>
    </w:p>
    <w:p>
      <w:pPr>
        <w:pStyle w:val="ListParagraph"/>
        <w:numPr>
          <w:ilvl w:val="0"/>
          <w:numId w:val="3"/>
        </w:numPr>
        <w:spacing w:after="60"/>
      </w:pPr>
      <w:r>
        <w:rPr>
          <w:rFonts w:ascii="맑은 고딕" w:cs="맑은 고딕" w:eastAsia="맑은 고딕" w:hAnsi="맑은 고딕"/>
          <w:sz w:val="20"/>
          <w:szCs w:val="20"/>
        </w:rPr>
        <w:t xml:space="preserve">김포시 출생 수치는 주민등록 출생등록 기준(행정안전부)이며, 통계청 출생신고 기준과는 소폭 차이가 있을 수 있습니다. 2026년 월별 수치는 김포시청 인구브리핑에서 확인해 회의 전 표에 채워 주십시오.</w:t>
      </w:r>
    </w:p>
    <w:p>
      <w:pPr>
        <w:pStyle w:val="ListParagraph"/>
        <w:numPr>
          <w:ilvl w:val="0"/>
          <w:numId w:val="3"/>
        </w:numPr>
        <w:spacing w:after="60"/>
      </w:pPr>
      <w:r>
        <w:rPr>
          <w:rFonts w:ascii="맑은 고딕" w:cs="맑은 고딕" w:eastAsia="맑은 고딕" w:hAnsi="맑은 고딕"/>
          <w:sz w:val="20"/>
          <w:szCs w:val="20"/>
        </w:rPr>
        <w:t xml:space="preserve">시사점: 전국 출생 반등 흐름 속에서도 김포시 출생 규모는 정체에 가깝습니다. 김포시 한 곳의 산모 수요만으로는 성장에 한계가 있어, 인근 지역 확대(2-3)와 가사·돌봄 영역 확대(안건 3·4)가 필요합니다.</w:t>
      </w:r>
    </w:p>
    <w:p>
      <w:pPr>
        <w:pStyle w:val="Heading2"/>
        <w:spacing w:after="100" w:before="200"/>
      </w:pPr>
      <w:r>
        <w:rPr>
          <w:rFonts w:ascii="맑은 고딕" w:cs="맑은 고딕" w:eastAsia="맑은 고딕" w:hAnsi="맑은 고딕"/>
          <w:b/>
          <w:bCs/>
          <w:color w:val="2E5C8A"/>
          <w:sz w:val="23"/>
          <w:szCs w:val="23"/>
        </w:rPr>
        <w:t xml:space="preserve">2-2. 바우처 서비스 이용률</w:t>
      </w:r>
    </w:p>
    <w:p>
      <w:pPr>
        <w:spacing w:after="100"/>
      </w:pPr>
      <w:r>
        <w:rPr>
          <w:rFonts w:ascii="맑은 고딕" w:cs="맑은 고딕" w:eastAsia="맑은 고딕" w:hAnsi="맑은 고딕"/>
          <w:b/>
          <w:bCs/>
          <w:sz w:val="20"/>
          <w:szCs w:val="20"/>
        </w:rPr>
        <w:t xml:space="preserve">공공 통계로 본 이용률 (출생아 수 대비 지원 인원, 계산치)</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1927"/>
        <w:gridCol w:w="1927"/>
        <w:gridCol w:w="1927"/>
        <w:gridCol w:w="1929"/>
      </w:tblGrid>
      <w:tr>
        <w:trPr>
          <w:tblHeader/>
        </w:trPr>
        <w:tc>
          <w:tcPr>
            <w:tcW w:type="dxa" w:w="1928"/>
            <w:shd w:fill="D9E2F3" w:color="auto" w:val="clear"/>
            <w:tcMar>
              <w:top w:type="dxa" w:w="60"/>
              <w:left w:type="dxa" w:w="100"/>
              <w:bottom w:type="dxa" w:w="60"/>
              <w:right w:type="dxa" w:w="100"/>
            </w:tcMar>
          </w:tcPr>
          <w:p>
            <w:pPr>
              <w:spacing w:after="0"/>
            </w:pPr>
            <w:r>
              <w:rPr>
                <w:rFonts w:ascii="맑은 고딕" w:cs="맑은 고딕" w:eastAsia="맑은 고딕" w:hAnsi="맑은 고딕"/>
                <w:b/>
                <w:bCs/>
                <w:sz w:val="18"/>
                <w:szCs w:val="18"/>
              </w:rPr>
              <w:t xml:space="preserve">구분</w:t>
            </w:r>
          </w:p>
        </w:tc>
        <w:tc>
          <w:tcPr>
            <w:tcW w:type="dxa" w:w="1927"/>
            <w:shd w:fill="D9E2F3" w:color="auto" w:val="clear"/>
            <w:tcMar>
              <w:top w:type="dxa" w:w="60"/>
              <w:left w:type="dxa" w:w="100"/>
              <w:bottom w:type="dxa" w:w="60"/>
              <w:right w:type="dxa" w:w="100"/>
            </w:tcMar>
          </w:tcPr>
          <w:p>
            <w:pPr>
              <w:spacing w:after="0"/>
            </w:pPr>
            <w:r>
              <w:rPr>
                <w:rFonts w:ascii="맑은 고딕" w:cs="맑은 고딕" w:eastAsia="맑은 고딕" w:hAnsi="맑은 고딕"/>
                <w:b/>
                <w:bCs/>
                <w:sz w:val="18"/>
                <w:szCs w:val="18"/>
              </w:rPr>
              <w:t xml:space="preserve">지원 인원</w:t>
            </w:r>
          </w:p>
        </w:tc>
        <w:tc>
          <w:tcPr>
            <w:tcW w:type="dxa" w:w="1927"/>
            <w:shd w:fill="D9E2F3" w:color="auto" w:val="clear"/>
            <w:tcMar>
              <w:top w:type="dxa" w:w="60"/>
              <w:left w:type="dxa" w:w="100"/>
              <w:bottom w:type="dxa" w:w="60"/>
              <w:right w:type="dxa" w:w="100"/>
            </w:tcMar>
          </w:tcPr>
          <w:p>
            <w:pPr>
              <w:spacing w:after="0"/>
            </w:pPr>
            <w:r>
              <w:rPr>
                <w:rFonts w:ascii="맑은 고딕" w:cs="맑은 고딕" w:eastAsia="맑은 고딕" w:hAnsi="맑은 고딕"/>
                <w:b/>
                <w:bCs/>
                <w:sz w:val="18"/>
                <w:szCs w:val="18"/>
              </w:rPr>
              <w:t xml:space="preserve">출생아 수</w:t>
            </w:r>
          </w:p>
        </w:tc>
        <w:tc>
          <w:tcPr>
            <w:tcW w:type="dxa" w:w="1927"/>
            <w:shd w:fill="D9E2F3" w:color="auto" w:val="clear"/>
            <w:tcMar>
              <w:top w:type="dxa" w:w="60"/>
              <w:left w:type="dxa" w:w="100"/>
              <w:bottom w:type="dxa" w:w="60"/>
              <w:right w:type="dxa" w:w="100"/>
            </w:tcMar>
          </w:tcPr>
          <w:p>
            <w:pPr>
              <w:spacing w:after="0"/>
            </w:pPr>
            <w:r>
              <w:rPr>
                <w:rFonts w:ascii="맑은 고딕" w:cs="맑은 고딕" w:eastAsia="맑은 고딕" w:hAnsi="맑은 고딕"/>
                <w:b/>
                <w:bCs/>
                <w:sz w:val="18"/>
                <w:szCs w:val="18"/>
              </w:rPr>
              <w:t xml:space="preserve">이용률(계산)</w:t>
            </w:r>
          </w:p>
        </w:tc>
        <w:tc>
          <w:tcPr>
            <w:tcW w:type="dxa" w:w="1929"/>
            <w:shd w:fill="D9E2F3" w:color="auto" w:val="clear"/>
            <w:tcMar>
              <w:top w:type="dxa" w:w="60"/>
              <w:left w:type="dxa" w:w="100"/>
              <w:bottom w:type="dxa" w:w="60"/>
              <w:right w:type="dxa" w:w="100"/>
            </w:tcMar>
          </w:tcPr>
          <w:p>
            <w:pPr>
              <w:spacing w:after="0"/>
            </w:pPr>
            <w:r>
              <w:rPr>
                <w:rFonts w:ascii="맑은 고딕" w:cs="맑은 고딕" w:eastAsia="맑은 고딕" w:hAnsi="맑은 고딕"/>
                <w:b/>
                <w:bCs/>
                <w:sz w:val="18"/>
                <w:szCs w:val="18"/>
              </w:rPr>
              <w:t xml:space="preserve">비고</w:t>
            </w:r>
          </w:p>
        </w:tc>
      </w:tr>
      <w:tr>
        <w:trPr>
          <w:tblHeader w:val="false"/>
        </w:trPr>
        <w:tc>
          <w:tcPr>
            <w:tcW w:type="dxa" w:w="1928"/>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경기도 2024년</w:t>
            </w:r>
          </w:p>
        </w:tc>
        <w:tc>
          <w:tcPr>
            <w:tcW w:type="dxa" w:w="1927"/>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51,113명</w:t>
            </w:r>
          </w:p>
        </w:tc>
        <w:tc>
          <w:tcPr>
            <w:tcW w:type="dxa" w:w="1927"/>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71,300명</w:t>
            </w:r>
          </w:p>
        </w:tc>
        <w:tc>
          <w:tcPr>
            <w:tcW w:type="dxa" w:w="1927"/>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약 72%</w:t>
            </w:r>
          </w:p>
        </w:tc>
        <w:tc>
          <w:tcPr>
            <w:tcW w:type="dxa" w:w="1929"/>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도 예산 619억원</w:t>
            </w:r>
          </w:p>
        </w:tc>
      </w:tr>
      <w:tr>
        <w:trPr>
          <w:tblHeader w:val="false"/>
        </w:trPr>
        <w:tc>
          <w:tcPr>
            <w:tcW w:type="dxa" w:w="1928"/>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경기도 2025년 상반기</w:t>
            </w:r>
          </w:p>
        </w:tc>
        <w:tc>
          <w:tcPr>
            <w:tcW w:type="dxa" w:w="1927"/>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31,786명</w:t>
            </w:r>
          </w:p>
        </w:tc>
        <w:tc>
          <w:tcPr>
            <w:tcW w:type="dxa" w:w="1927"/>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44,368명</w:t>
            </w:r>
          </w:p>
        </w:tc>
        <w:tc>
          <w:tcPr>
            <w:tcW w:type="dxa" w:w="1927"/>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약 72%</w:t>
            </w:r>
          </w:p>
        </w:tc>
        <w:tc>
          <w:tcPr>
            <w:tcW w:type="dxa" w:w="1929"/>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2025년 도 예산 970억원. 상반기 출생아는 전년 동기 대비 +16.3%</w:t>
            </w:r>
          </w:p>
        </w:tc>
      </w:tr>
      <w:tr>
        <w:trPr>
          <w:tblHeader w:val="false"/>
        </w:trPr>
        <w:tc>
          <w:tcPr>
            <w:tcW w:type="dxa" w:w="1928"/>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전국 2019년</w:t>
            </w:r>
          </w:p>
        </w:tc>
        <w:tc>
          <w:tcPr>
            <w:tcW w:type="dxa" w:w="1927"/>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136,364가구</w:t>
            </w:r>
          </w:p>
        </w:tc>
        <w:tc>
          <w:tcPr>
            <w:tcW w:type="dxa" w:w="1927"/>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302,676명</w:t>
            </w:r>
          </w:p>
        </w:tc>
        <w:tc>
          <w:tcPr>
            <w:tcW w:type="dxa" w:w="1927"/>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약 45%</w:t>
            </w:r>
          </w:p>
        </w:tc>
        <w:tc>
          <w:tcPr>
            <w:tcW w:type="dxa" w:w="1929"/>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육아정책연구소 보고서(2022)</w:t>
            </w:r>
          </w:p>
        </w:tc>
      </w:tr>
      <w:tr>
        <w:trPr>
          <w:tblHeader w:val="false"/>
        </w:trPr>
        <w:tc>
          <w:tcPr>
            <w:tcW w:type="dxa" w:w="1928"/>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전국 2020년</w:t>
            </w:r>
          </w:p>
        </w:tc>
        <w:tc>
          <w:tcPr>
            <w:tcW w:type="dxa" w:w="1927"/>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114,192가구</w:t>
            </w:r>
          </w:p>
        </w:tc>
        <w:tc>
          <w:tcPr>
            <w:tcW w:type="dxa" w:w="1927"/>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272,337명</w:t>
            </w:r>
          </w:p>
        </w:tc>
        <w:tc>
          <w:tcPr>
            <w:tcW w:type="dxa" w:w="1927"/>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약 42%</w:t>
            </w:r>
          </w:p>
        </w:tc>
        <w:tc>
          <w:tcPr>
            <w:tcW w:type="dxa" w:w="1929"/>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같은 자료</w:t>
            </w:r>
          </w:p>
        </w:tc>
      </w:tr>
      <w:tr>
        <w:trPr>
          <w:tblHeader w:val="false"/>
        </w:trPr>
        <w:tc>
          <w:tcPr>
            <w:tcW w:type="dxa" w:w="1928"/>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전국 2021년</w:t>
            </w:r>
          </w:p>
        </w:tc>
        <w:tc>
          <w:tcPr>
            <w:tcW w:type="dxa" w:w="1927"/>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125,675가구</w:t>
            </w:r>
          </w:p>
        </w:tc>
        <w:tc>
          <w:tcPr>
            <w:tcW w:type="dxa" w:w="1927"/>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260,562명</w:t>
            </w:r>
          </w:p>
        </w:tc>
        <w:tc>
          <w:tcPr>
            <w:tcW w:type="dxa" w:w="1927"/>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약 48%</w:t>
            </w:r>
          </w:p>
        </w:tc>
        <w:tc>
          <w:tcPr>
            <w:tcW w:type="dxa" w:w="1929"/>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같은 자료</w:t>
            </w:r>
          </w:p>
        </w:tc>
      </w:tr>
      <w:tr>
        <w:trPr>
          <w:tblHeader w:val="false"/>
        </w:trPr>
        <w:tc>
          <w:tcPr>
            <w:tcW w:type="dxa" w:w="1928"/>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김포시 2025년</w:t>
            </w:r>
          </w:p>
        </w:tc>
        <w:tc>
          <w:tcPr>
            <w:tcW w:type="dxa" w:w="1927"/>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[기입]</w:t>
            </w:r>
          </w:p>
        </w:tc>
        <w:tc>
          <w:tcPr>
            <w:tcW w:type="dxa" w:w="1927"/>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2,574명</w:t>
            </w:r>
          </w:p>
        </w:tc>
        <w:tc>
          <w:tcPr>
            <w:tcW w:type="dxa" w:w="1927"/>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[기입]</w:t>
            </w:r>
          </w:p>
        </w:tc>
        <w:tc>
          <w:tcPr>
            <w:tcW w:type="dxa" w:w="1929"/>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김포시 본인부담금 90% 지원 신규 시행, 시 예산 약 6.2억원</w:t>
            </w:r>
          </w:p>
        </w:tc>
      </w:tr>
    </w:tbl>
    <w:p>
      <w:pPr>
        <w:spacing w:after="80"/>
      </w:pPr>
    </w:p>
    <w:p>
      <w:pPr>
        <w:pStyle w:val="ListParagraph"/>
        <w:numPr>
          <w:ilvl w:val="0"/>
          <w:numId w:val="3"/>
        </w:numPr>
        <w:spacing w:after="60"/>
      </w:pPr>
      <w:r>
        <w:rPr>
          <w:rFonts w:ascii="맑은 고딕" w:cs="맑은 고딕" w:eastAsia="맑은 고딕" w:hAnsi="맑은 고딕"/>
          <w:sz w:val="20"/>
          <w:szCs w:val="20"/>
        </w:rPr>
        <w:t xml:space="preserve">경기도는 출산 가정 10곳 중 7곳 이상이 바우처를 이용하는 수준으로, 전국 평균(2019~2021년 40%대)보다 훨씬 높습니다. 도 자체 라형 지원과 시군 본인부담금 지원이 이용률을 끌어올린 것으로 보입니다. 이 지원이 줄어드는 10월 이후 이용률 하락이 우려됩니다.</w:t>
      </w:r>
    </w:p>
    <w:p>
      <w:pPr>
        <w:pStyle w:val="ListParagraph"/>
        <w:numPr>
          <w:ilvl w:val="0"/>
          <w:numId w:val="3"/>
        </w:numPr>
        <w:spacing w:after="60"/>
      </w:pPr>
      <w:r>
        <w:rPr>
          <w:rFonts w:ascii="맑은 고딕" w:cs="맑은 고딕" w:eastAsia="맑은 고딕" w:hAnsi="맑은 고딕"/>
          <w:sz w:val="20"/>
          <w:szCs w:val="20"/>
        </w:rPr>
        <w:t xml:space="preserve">이용률은 '지원 인원 ÷ 같은 기간 출생아 수'로 계산한 근사치입니다. 쌍둥이·신청 시점 차이로 실제와 다소 다를 수 있습니다.</w:t>
      </w:r>
    </w:p>
    <w:p>
      <w:pPr>
        <w:pStyle w:val="ListParagraph"/>
        <w:numPr>
          <w:ilvl w:val="0"/>
          <w:numId w:val="3"/>
        </w:numPr>
        <w:spacing w:after="60"/>
      </w:pPr>
      <w:r>
        <w:rPr>
          <w:rFonts w:ascii="맑은 고딕" w:cs="맑은 고딕" w:eastAsia="맑은 고딕" w:hAnsi="맑은 고딕"/>
          <w:sz w:val="20"/>
          <w:szCs w:val="20"/>
        </w:rPr>
        <w:t xml:space="preserve">김포시의 2025년 지원 인원은 김포시 보건소 모자보건팀에 확인해 기입해 주십시오.</w:t>
      </w:r>
    </w:p>
    <w:p>
      <w:pPr>
        <w:spacing w:after="100"/>
      </w:pPr>
      <w:r>
        <w:rPr>
          <w:rFonts w:ascii="맑은 고딕" w:cs="맑은 고딕" w:eastAsia="맑은 고딕" w:hAnsi="맑은 고딕"/>
          <w:b/>
          <w:bCs/>
          <w:sz w:val="20"/>
          <w:szCs w:val="20"/>
        </w:rPr>
        <w:t xml:space="preserve">내부 자료</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2570"/>
        <w:gridCol w:w="2570"/>
        <w:gridCol w:w="2570"/>
      </w:tblGrid>
      <w:tr>
        <w:trPr>
          <w:tblHeader/>
        </w:trPr>
        <w:tc>
          <w:tcPr>
            <w:tcW w:type="dxa" w:w="1928"/>
            <w:shd w:fill="D9E2F3" w:color="auto" w:val="clear"/>
            <w:tcMar>
              <w:top w:type="dxa" w:w="60"/>
              <w:left w:type="dxa" w:w="100"/>
              <w:bottom w:type="dxa" w:w="60"/>
              <w:right w:type="dxa" w:w="100"/>
            </w:tcMar>
          </w:tcPr>
          <w:p>
            <w:pPr>
              <w:spacing w:after="0"/>
            </w:pPr>
            <w:r>
              <w:rPr>
                <w:rFonts w:ascii="맑은 고딕" w:cs="맑은 고딕" w:eastAsia="맑은 고딕" w:hAnsi="맑은 고딕"/>
                <w:b/>
                <w:bCs/>
                <w:sz w:val="18"/>
                <w:szCs w:val="18"/>
              </w:rPr>
              <w:t xml:space="preserve">구분</w:t>
            </w:r>
          </w:p>
        </w:tc>
        <w:tc>
          <w:tcPr>
            <w:tcW w:type="dxa" w:w="2570"/>
            <w:shd w:fill="D9E2F3" w:color="auto" w:val="clear"/>
            <w:tcMar>
              <w:top w:type="dxa" w:w="60"/>
              <w:left w:type="dxa" w:w="100"/>
              <w:bottom w:type="dxa" w:w="60"/>
              <w:right w:type="dxa" w:w="100"/>
            </w:tcMar>
          </w:tcPr>
          <w:p>
            <w:pPr>
              <w:spacing w:after="0"/>
            </w:pPr>
            <w:r>
              <w:rPr>
                <w:rFonts w:ascii="맑은 고딕" w:cs="맑은 고딕" w:eastAsia="맑은 고딕" w:hAnsi="맑은 고딕"/>
                <w:b/>
                <w:bCs/>
                <w:sz w:val="18"/>
                <w:szCs w:val="18"/>
              </w:rPr>
              <w:t xml:space="preserve">2025년</w:t>
            </w:r>
          </w:p>
        </w:tc>
        <w:tc>
          <w:tcPr>
            <w:tcW w:type="dxa" w:w="2570"/>
            <w:shd w:fill="D9E2F3" w:color="auto" w:val="clear"/>
            <w:tcMar>
              <w:top w:type="dxa" w:w="60"/>
              <w:left w:type="dxa" w:w="100"/>
              <w:bottom w:type="dxa" w:w="60"/>
              <w:right w:type="dxa" w:w="100"/>
            </w:tcMar>
          </w:tcPr>
          <w:p>
            <w:pPr>
              <w:spacing w:after="0"/>
            </w:pPr>
            <w:r>
              <w:rPr>
                <w:rFonts w:ascii="맑은 고딕" w:cs="맑은 고딕" w:eastAsia="맑은 고딕" w:hAnsi="맑은 고딕"/>
                <w:b/>
                <w:bCs/>
                <w:sz w:val="18"/>
                <w:szCs w:val="18"/>
              </w:rPr>
              <w:t xml:space="preserve">2026년 1~8월</w:t>
            </w:r>
          </w:p>
        </w:tc>
        <w:tc>
          <w:tcPr>
            <w:tcW w:type="dxa" w:w="2570"/>
            <w:shd w:fill="D9E2F3" w:color="auto" w:val="clear"/>
            <w:tcMar>
              <w:top w:type="dxa" w:w="60"/>
              <w:left w:type="dxa" w:w="100"/>
              <w:bottom w:type="dxa" w:w="60"/>
              <w:right w:type="dxa" w:w="100"/>
            </w:tcMar>
          </w:tcPr>
          <w:p>
            <w:pPr>
              <w:spacing w:after="0"/>
            </w:pPr>
            <w:r>
              <w:rPr>
                <w:rFonts w:ascii="맑은 고딕" w:cs="맑은 고딕" w:eastAsia="맑은 고딕" w:hAnsi="맑은 고딕"/>
                <w:b/>
                <w:bCs/>
                <w:sz w:val="18"/>
                <w:szCs w:val="18"/>
              </w:rPr>
              <w:t xml:space="preserve">비고</w:t>
            </w:r>
          </w:p>
        </w:tc>
      </w:tr>
      <w:tr>
        <w:trPr>
          <w:tblHeader w:val="false"/>
        </w:trPr>
        <w:tc>
          <w:tcPr>
            <w:tcW w:type="dxa" w:w="1928"/>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산모·신생아 바우처 이용 건수</w:t>
            </w:r>
          </w:p>
        </w:tc>
        <w:tc>
          <w:tcPr>
            <w:tcW w:type="dxa" w:w="2570"/>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[기입]</w:t>
            </w:r>
          </w:p>
        </w:tc>
        <w:tc>
          <w:tcPr>
            <w:tcW w:type="dxa" w:w="2570"/>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[기입]</w:t>
            </w:r>
          </w:p>
        </w:tc>
        <w:tc>
          <w:tcPr>
            <w:tcW w:type="dxa" w:w="2570"/>
            <w:tcMar>
              <w:top w:type="dxa" w:w="60"/>
              <w:left w:type="dxa" w:w="100"/>
              <w:bottom w:type="dxa" w:w="60"/>
              <w:right w:type="dxa" w:w="100"/>
            </w:tcMar>
          </w:tcPr>
          <w:p>
            <w:pPr>
              <w:spacing w:after="0"/>
            </w:pPr>
          </w:p>
        </w:tc>
      </w:tr>
      <w:tr>
        <w:trPr>
          <w:tblHeader w:val="false"/>
        </w:trPr>
        <w:tc>
          <w:tcPr>
            <w:tcW w:type="dxa" w:w="1928"/>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유형별 비중 (가/나/다/라형)</w:t>
            </w:r>
          </w:p>
        </w:tc>
        <w:tc>
          <w:tcPr>
            <w:tcW w:type="dxa" w:w="2570"/>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[기입]</w:t>
            </w:r>
          </w:p>
        </w:tc>
        <w:tc>
          <w:tcPr>
            <w:tcW w:type="dxa" w:w="2570"/>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[기입]</w:t>
            </w:r>
          </w:p>
        </w:tc>
        <w:tc>
          <w:tcPr>
            <w:tcW w:type="dxa" w:w="2570"/>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라형 비중 확인</w:t>
            </w:r>
          </w:p>
        </w:tc>
      </w:tr>
      <w:tr>
        <w:trPr>
          <w:tblHeader w:val="false"/>
        </w:trPr>
        <w:tc>
          <w:tcPr>
            <w:tcW w:type="dxa" w:w="1928"/>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평균 이용 기간(일)</w:t>
            </w:r>
          </w:p>
        </w:tc>
        <w:tc>
          <w:tcPr>
            <w:tcW w:type="dxa" w:w="2570"/>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[기입]</w:t>
            </w:r>
          </w:p>
        </w:tc>
        <w:tc>
          <w:tcPr>
            <w:tcW w:type="dxa" w:w="2570"/>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[기입]</w:t>
            </w:r>
          </w:p>
        </w:tc>
        <w:tc>
          <w:tcPr>
            <w:tcW w:type="dxa" w:w="2570"/>
            <w:tcMar>
              <w:top w:type="dxa" w:w="60"/>
              <w:left w:type="dxa" w:w="100"/>
              <w:bottom w:type="dxa" w:w="60"/>
              <w:right w:type="dxa" w:w="100"/>
            </w:tcMar>
          </w:tcPr>
          <w:p>
            <w:pPr>
              <w:spacing w:after="0"/>
            </w:pPr>
          </w:p>
        </w:tc>
      </w:tr>
      <w:tr>
        <w:trPr>
          <w:tblHeader w:val="false"/>
        </w:trPr>
        <w:tc>
          <w:tcPr>
            <w:tcW w:type="dxa" w:w="1928"/>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연장 이용 비율</w:t>
            </w:r>
          </w:p>
        </w:tc>
        <w:tc>
          <w:tcPr>
            <w:tcW w:type="dxa" w:w="2570"/>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[기입]</w:t>
            </w:r>
          </w:p>
        </w:tc>
        <w:tc>
          <w:tcPr>
            <w:tcW w:type="dxa" w:w="2570"/>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[기입]</w:t>
            </w:r>
          </w:p>
        </w:tc>
        <w:tc>
          <w:tcPr>
            <w:tcW w:type="dxa" w:w="2570"/>
            <w:tcMar>
              <w:top w:type="dxa" w:w="60"/>
              <w:left w:type="dxa" w:w="100"/>
              <w:bottom w:type="dxa" w:w="60"/>
              <w:right w:type="dxa" w:w="100"/>
            </w:tcMar>
          </w:tcPr>
          <w:p>
            <w:pPr>
              <w:spacing w:after="0"/>
            </w:pPr>
          </w:p>
        </w:tc>
      </w:tr>
      <w:tr>
        <w:trPr>
          <w:tblHeader w:val="false"/>
        </w:trPr>
        <w:tc>
          <w:tcPr>
            <w:tcW w:type="dxa" w:w="1928"/>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관리사 1인당 월평균 배정 건수</w:t>
            </w:r>
          </w:p>
        </w:tc>
        <w:tc>
          <w:tcPr>
            <w:tcW w:type="dxa" w:w="2570"/>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[기입]</w:t>
            </w:r>
          </w:p>
        </w:tc>
        <w:tc>
          <w:tcPr>
            <w:tcW w:type="dxa" w:w="2570"/>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[기입]</w:t>
            </w:r>
          </w:p>
        </w:tc>
        <w:tc>
          <w:tcPr>
            <w:tcW w:type="dxa" w:w="2570"/>
            <w:tcMar>
              <w:top w:type="dxa" w:w="60"/>
              <w:left w:type="dxa" w:w="100"/>
              <w:bottom w:type="dxa" w:w="60"/>
              <w:right w:type="dxa" w:w="100"/>
            </w:tcMar>
          </w:tcPr>
          <w:p>
            <w:pPr>
              <w:spacing w:after="0"/>
            </w:pPr>
          </w:p>
        </w:tc>
      </w:tr>
    </w:tbl>
    <w:p>
      <w:pPr>
        <w:spacing w:after="80"/>
      </w:pPr>
    </w:p>
    <w:p>
      <w:pPr>
        <w:pStyle w:val="ListParagraph"/>
        <w:numPr>
          <w:ilvl w:val="0"/>
          <w:numId w:val="3"/>
        </w:numPr>
        <w:spacing w:after="60"/>
      </w:pPr>
      <w:r>
        <w:rPr>
          <w:rFonts w:ascii="맑은 고딕" w:cs="맑은 고딕" w:eastAsia="맑은 고딕" w:hAnsi="맑은 고딕"/>
          <w:sz w:val="20"/>
          <w:szCs w:val="20"/>
        </w:rPr>
        <w:t xml:space="preserve">고물가와 실질소득 감소로 본인부담금이 큰 유형(다·라형)의 이용 기간 단축이 나타나고 있는지 내부 데이터로 확인이 필요합니다.</w:t>
      </w:r>
    </w:p>
    <w:p>
      <w:pPr>
        <w:pStyle w:val="ListParagraph"/>
        <w:numPr>
          <w:ilvl w:val="0"/>
          <w:numId w:val="3"/>
        </w:numPr>
        <w:spacing w:after="60"/>
      </w:pPr>
      <w:r>
        <w:rPr>
          <w:rFonts w:ascii="맑은 고딕" w:cs="맑은 고딕" w:eastAsia="맑은 고딕" w:hAnsi="맑은 고딕"/>
          <w:sz w:val="20"/>
          <w:szCs w:val="20"/>
        </w:rPr>
        <w:t xml:space="preserve">출생아 수는 늘어나는데 이용 건수가 늘지 않는다면, 단가·본인부담 부담과 경쟁기관 유입이 원인일 수 있습니다.</w:t>
      </w:r>
    </w:p>
    <w:p>
      <w:pPr>
        <w:pStyle w:val="Heading2"/>
        <w:spacing w:after="100" w:before="200"/>
      </w:pPr>
      <w:r>
        <w:rPr>
          <w:rFonts w:ascii="맑은 고딕" w:cs="맑은 고딕" w:eastAsia="맑은 고딕" w:hAnsi="맑은 고딕"/>
          <w:b/>
          <w:bCs/>
          <w:color w:val="2E5C8A"/>
          <w:sz w:val="23"/>
          <w:szCs w:val="23"/>
        </w:rPr>
        <w:t xml:space="preserve">2-3. 인근 지사 확대(직영) 계획</w:t>
      </w:r>
    </w:p>
    <w:p>
      <w:pPr>
        <w:pStyle w:val="ListParagraph"/>
        <w:numPr>
          <w:ilvl w:val="0"/>
          <w:numId w:val="3"/>
        </w:numPr>
        <w:spacing w:after="60"/>
      </w:pPr>
      <w:r>
        <w:rPr>
          <w:rFonts w:ascii="맑은 고딕" w:cs="맑은 고딕" w:eastAsia="맑은 고딕" w:hAnsi="맑은 고딕"/>
          <w:sz w:val="20"/>
          <w:szCs w:val="20"/>
        </w:rPr>
        <w:t xml:space="preserve">배경: 출생아 수 반등, 경기도 지원 축소로 인한 지역별 편차, 고물가·저소득 가정의 서비스 접근성 저하. 김포 한 곳에 의존하는 구조에서 벗어나 인근 지역으로 수요 기반을 넓힐 필요가 있습니다.</w:t>
      </w:r>
    </w:p>
    <w:p>
      <w:pPr>
        <w:pStyle w:val="ListParagraph"/>
        <w:numPr>
          <w:ilvl w:val="0"/>
          <w:numId w:val="3"/>
        </w:numPr>
        <w:spacing w:after="60"/>
      </w:pPr>
      <w:r>
        <w:rPr>
          <w:rFonts w:ascii="맑은 고딕" w:cs="맑은 고딕" w:eastAsia="맑은 고딕" w:hAnsi="맑은 고딕"/>
          <w:sz w:val="20"/>
          <w:szCs w:val="20"/>
        </w:rPr>
        <w:t xml:space="preserve">운영 방식: </w:t>
      </w:r>
      <w:r>
        <w:rPr>
          <w:rFonts w:ascii="맑은 고딕" w:cs="맑은 고딕" w:eastAsia="맑은 고딕" w:hAnsi="맑은 고딕"/>
          <w:b/>
          <w:bCs/>
          <w:sz w:val="20"/>
          <w:szCs w:val="20"/>
        </w:rPr>
        <w:t xml:space="preserve">직영</w:t>
      </w:r>
      <w:r>
        <w:rPr>
          <w:rFonts w:ascii="맑은 고딕" w:cs="맑은 고딕" w:eastAsia="맑은 고딕" w:hAnsi="맑은 고딕"/>
          <w:sz w:val="20"/>
          <w:szCs w:val="20"/>
        </w:rPr>
        <w:t xml:space="preserve">. 본사와 동일한 관리사 교육·배정·품질 기준을 적용합니다.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tblHeader/>
        </w:trPr>
        <w:tc>
          <w:tcPr>
            <w:tcW w:type="dxa" w:w="2120"/>
            <w:shd w:fill="D9E2F3" w:color="auto" w:val="clear"/>
            <w:tcMar>
              <w:top w:type="dxa" w:w="60"/>
              <w:left w:type="dxa" w:w="100"/>
              <w:bottom w:type="dxa" w:w="60"/>
              <w:right w:type="dxa" w:w="100"/>
            </w:tcMar>
          </w:tcPr>
          <w:p>
            <w:pPr>
              <w:spacing w:after="0"/>
            </w:pPr>
            <w:r>
              <w:rPr>
                <w:rFonts w:ascii="맑은 고딕" w:cs="맑은 고딕" w:eastAsia="맑은 고딕" w:hAnsi="맑은 고딕"/>
                <w:b/>
                <w:bCs/>
                <w:sz w:val="18"/>
                <w:szCs w:val="18"/>
              </w:rPr>
              <w:t xml:space="preserve">항목</w:t>
            </w:r>
          </w:p>
        </w:tc>
        <w:tc>
          <w:tcPr>
            <w:tcW w:type="dxa" w:w="7518"/>
            <w:shd w:fill="D9E2F3" w:color="auto" w:val="clear"/>
            <w:tcMar>
              <w:top w:type="dxa" w:w="60"/>
              <w:left w:type="dxa" w:w="100"/>
              <w:bottom w:type="dxa" w:w="60"/>
              <w:right w:type="dxa" w:w="100"/>
            </w:tcMar>
          </w:tcPr>
          <w:p>
            <w:pPr>
              <w:spacing w:after="0"/>
            </w:pPr>
            <w:r>
              <w:rPr>
                <w:rFonts w:ascii="맑은 고딕" w:cs="맑은 고딕" w:eastAsia="맑은 고딕" w:hAnsi="맑은 고딕"/>
                <w:b/>
                <w:bCs/>
                <w:sz w:val="18"/>
                <w:szCs w:val="18"/>
              </w:rPr>
              <w:t xml:space="preserve">내용</w:t>
            </w:r>
          </w:p>
        </w:tc>
      </w:tr>
      <w:tr>
        <w:trPr>
          <w:tblHeader w:val="false"/>
        </w:trPr>
        <w:tc>
          <w:tcPr>
            <w:tcW w:type="dxa" w:w="2120"/>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대상 지역(안)</w:t>
            </w:r>
          </w:p>
        </w:tc>
        <w:tc>
          <w:tcPr>
            <w:tcW w:type="dxa" w:w="7518"/>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[기입: 예) 인천 검단·계양, 고양, 파주 등]</w:t>
            </w:r>
          </w:p>
        </w:tc>
      </w:tr>
      <w:tr>
        <w:trPr>
          <w:tblHeader w:val="false"/>
        </w:trPr>
        <w:tc>
          <w:tcPr>
            <w:tcW w:type="dxa" w:w="2120"/>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개소 목표 시기</w:t>
            </w:r>
          </w:p>
        </w:tc>
        <w:tc>
          <w:tcPr>
            <w:tcW w:type="dxa" w:w="7518"/>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[기입]</w:t>
            </w:r>
          </w:p>
        </w:tc>
      </w:tr>
      <w:tr>
        <w:trPr>
          <w:tblHeader w:val="false"/>
        </w:trPr>
        <w:tc>
          <w:tcPr>
            <w:tcW w:type="dxa" w:w="2120"/>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초기 관리사 배치 인원</w:t>
            </w:r>
          </w:p>
        </w:tc>
        <w:tc>
          <w:tcPr>
            <w:tcW w:type="dxa" w:w="7518"/>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[기입]</w:t>
            </w:r>
          </w:p>
        </w:tc>
      </w:tr>
      <w:tr>
        <w:trPr>
          <w:tblHeader w:val="false"/>
        </w:trPr>
        <w:tc>
          <w:tcPr>
            <w:tcW w:type="dxa" w:w="2120"/>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관리사 이동 근무 여부</w:t>
            </w:r>
          </w:p>
        </w:tc>
        <w:tc>
          <w:tcPr>
            <w:tcW w:type="dxa" w:w="7518"/>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[기입: 희망자 우선, 교통비 지원 여부]</w:t>
            </w:r>
          </w:p>
        </w:tc>
      </w:tr>
      <w:tr>
        <w:trPr>
          <w:tblHeader w:val="false"/>
        </w:trPr>
        <w:tc>
          <w:tcPr>
            <w:tcW w:type="dxa" w:w="2120"/>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담당</w:t>
            </w:r>
          </w:p>
        </w:tc>
        <w:tc>
          <w:tcPr>
            <w:tcW w:type="dxa" w:w="7518"/>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[기입]</w:t>
            </w:r>
          </w:p>
        </w:tc>
      </w:tr>
    </w:tbl>
    <w:p>
      <w:pPr>
        <w:spacing w:after="80"/>
      </w:pPr>
    </w:p>
    <w:p>
      <w:pPr>
        <w:pStyle w:val="ListParagraph"/>
        <w:numPr>
          <w:ilvl w:val="0"/>
          <w:numId w:val="3"/>
        </w:numPr>
        <w:spacing w:after="60"/>
      </w:pPr>
      <w:r>
        <w:rPr>
          <w:rFonts w:ascii="맑은 고딕" w:cs="맑은 고딕" w:eastAsia="맑은 고딕" w:hAnsi="맑은 고딕"/>
          <w:sz w:val="20"/>
          <w:szCs w:val="20"/>
        </w:rPr>
        <w:t xml:space="preserve">관리사님 협의 사항: 인근 지역 근무 희망자 사전 수요 조사, 이동 거리에 따른 수당 기준.</w:t>
      </w:r>
    </w:p>
    <w:p>
      <w:pPr>
        <w:pBdr>
          <w:bottom w:val="single" w:color="BBBBBB" w:sz="6" w:space="1"/>
        </w:pBdr>
        <w:spacing w:after="120" w:before="120"/>
      </w:pPr>
    </w:p>
    <w:p>
      <w:r>
        <w:br w:type="page"/>
      </w:r>
    </w:p>
    <w:p>
      <w:pPr>
        <w:pStyle w:val="Heading1"/>
        <w:shd w:fill="E8EEF7" w:color="auto" w:val="clear"/>
        <w:spacing w:after="160" w:before="240"/>
      </w:pPr>
      <w:r>
        <w:rPr>
          <w:rFonts w:ascii="맑은 고딕" w:cs="맑은 고딕" w:eastAsia="맑은 고딕" w:hAnsi="맑은 고딕"/>
          <w:b/>
          <w:bCs/>
          <w:color w:val="1F3864"/>
          <w:sz w:val="28"/>
          <w:szCs w:val="28"/>
        </w:rPr>
        <w:t xml:space="preserve">안건 3. 2027년 소속 관리사 가사서비스 자격증 취득 계획</w:t>
      </w:r>
    </w:p>
    <w:p>
      <w:pPr>
        <w:pStyle w:val="Heading2"/>
        <w:spacing w:after="100" w:before="200"/>
      </w:pPr>
      <w:r>
        <w:rPr>
          <w:rFonts w:ascii="맑은 고딕" w:cs="맑은 고딕" w:eastAsia="맑은 고딕" w:hAnsi="맑은 고딕"/>
          <w:b/>
          <w:bCs/>
          <w:color w:val="2E5C8A"/>
          <w:sz w:val="23"/>
          <w:szCs w:val="23"/>
        </w:rPr>
        <w:t xml:space="preserve">3-1. 배경</w:t>
      </w:r>
    </w:p>
    <w:p>
      <w:pPr>
        <w:pStyle w:val="ListParagraph"/>
        <w:numPr>
          <w:ilvl w:val="0"/>
          <w:numId w:val="3"/>
        </w:numPr>
        <w:spacing w:after="60"/>
      </w:pPr>
      <w:r>
        <w:rPr>
          <w:rFonts w:ascii="맑은 고딕" w:cs="맑은 고딕" w:eastAsia="맑은 고딕" w:hAnsi="맑은 고딕"/>
          <w:sz w:val="20"/>
          <w:szCs w:val="20"/>
        </w:rPr>
        <w:t xml:space="preserve">「가사근로자의 고용개선 등에 관한 법률」이 2022년 6월 16일 시행되어, 정부인증 가사서비스 제공기관에 고용된 가사관리사는 근로자로서 4대보험과 근로기준법의 보호를 받습니다.</w:t>
      </w:r>
    </w:p>
    <w:p>
      <w:pPr>
        <w:pStyle w:val="ListParagraph"/>
        <w:numPr>
          <w:ilvl w:val="0"/>
          <w:numId w:val="3"/>
        </w:numPr>
        <w:spacing w:after="60"/>
      </w:pPr>
      <w:r>
        <w:rPr>
          <w:rFonts w:ascii="맑은 고딕" w:cs="맑은 고딕" w:eastAsia="맑은 고딕" w:hAnsi="맑은 고딕"/>
          <w:sz w:val="20"/>
          <w:szCs w:val="20"/>
        </w:rPr>
        <w:t xml:space="preserve">2024년 12월 기준 정부인증 가사서비스 제공기관은 122곳, 소속 가사관리사는 3,607명입니다. 정부는 저출생·고령화 대책의 하나로 정부인증 가사서비스의 품질을 높이고 수요를 늘리는 정책을 추진 중이며, 가사서비스종합지원센터를 통해 가사관리사 무료 직무교육(교육비 100% 지원)을 제공합니다.</w:t>
      </w:r>
    </w:p>
    <w:p>
      <w:pPr>
        <w:pStyle w:val="ListParagraph"/>
        <w:numPr>
          <w:ilvl w:val="0"/>
          <w:numId w:val="3"/>
        </w:numPr>
        <w:spacing w:after="60"/>
      </w:pPr>
      <w:r>
        <w:rPr>
          <w:rFonts w:ascii="맑은 고딕" w:cs="맑은 고딕" w:eastAsia="맑은 고딕" w:hAnsi="맑은 고딕"/>
          <w:sz w:val="20"/>
          <w:szCs w:val="20"/>
        </w:rPr>
        <w:t xml:space="preserve">정부는 2025년 12월 외국인 가사관리사 시범사업을 본사업으로 확대하지 않기로 했습니다. 국내 가사관리사 활용을 강조하는 방향이어서 우리 관리사님들에게 기회가 됩니다.</w:t>
      </w:r>
    </w:p>
    <w:p>
      <w:pPr>
        <w:pStyle w:val="ListParagraph"/>
        <w:numPr>
          <w:ilvl w:val="0"/>
          <w:numId w:val="3"/>
        </w:numPr>
        <w:spacing w:after="60"/>
      </w:pPr>
      <w:r>
        <w:rPr>
          <w:rFonts w:ascii="맑은 고딕" w:cs="맑은 고딕" w:eastAsia="맑은 고딕" w:hAnsi="맑은 고딕"/>
          <w:sz w:val="20"/>
          <w:szCs w:val="20"/>
        </w:rPr>
        <w:t xml:space="preserve">'가사관리사' 자격은 현재 국가자격이 아닌 민간등록자격(NCS 기반 교육과정)이며, 가사서비스종합지원센터 교육과 정부인증기관 소속 경력이 '가사랑'의 자격·경력 확인서로 인정됩니다.</w:t>
      </w:r>
    </w:p>
    <w:p>
      <w:pPr>
        <w:pStyle w:val="Heading2"/>
        <w:spacing w:after="100" w:before="200"/>
      </w:pPr>
      <w:r>
        <w:rPr>
          <w:rFonts w:ascii="맑은 고딕" w:cs="맑은 고딕" w:eastAsia="맑은 고딕" w:hAnsi="맑은 고딕"/>
          <w:b/>
          <w:bCs/>
          <w:color w:val="2E5C8A"/>
          <w:sz w:val="23"/>
          <w:szCs w:val="23"/>
        </w:rPr>
        <w:t xml:space="preserve">3-2. 취득 계획(안)</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3855"/>
        <w:gridCol w:w="3855"/>
      </w:tblGrid>
      <w:tr>
        <w:trPr>
          <w:tblHeader/>
        </w:trPr>
        <w:tc>
          <w:tcPr>
            <w:tcW w:type="dxa" w:w="1928"/>
            <w:shd w:fill="D9E2F3" w:color="auto" w:val="clear"/>
            <w:tcMar>
              <w:top w:type="dxa" w:w="60"/>
              <w:left w:type="dxa" w:w="100"/>
              <w:bottom w:type="dxa" w:w="60"/>
              <w:right w:type="dxa" w:w="100"/>
            </w:tcMar>
          </w:tcPr>
          <w:p>
            <w:pPr>
              <w:spacing w:after="0"/>
            </w:pPr>
            <w:r>
              <w:rPr>
                <w:rFonts w:ascii="맑은 고딕" w:cs="맑은 고딕" w:eastAsia="맑은 고딕" w:hAnsi="맑은 고딕"/>
                <w:b/>
                <w:bCs/>
                <w:sz w:val="18"/>
                <w:szCs w:val="18"/>
              </w:rPr>
              <w:t xml:space="preserve">단계</w:t>
            </w:r>
          </w:p>
        </w:tc>
        <w:tc>
          <w:tcPr>
            <w:tcW w:type="dxa" w:w="3855"/>
            <w:shd w:fill="D9E2F3" w:color="auto" w:val="clear"/>
            <w:tcMar>
              <w:top w:type="dxa" w:w="60"/>
              <w:left w:type="dxa" w:w="100"/>
              <w:bottom w:type="dxa" w:w="60"/>
              <w:right w:type="dxa" w:w="100"/>
            </w:tcMar>
          </w:tcPr>
          <w:p>
            <w:pPr>
              <w:spacing w:after="0"/>
            </w:pPr>
            <w:r>
              <w:rPr>
                <w:rFonts w:ascii="맑은 고딕" w:cs="맑은 고딕" w:eastAsia="맑은 고딕" w:hAnsi="맑은 고딕"/>
                <w:b/>
                <w:bCs/>
                <w:sz w:val="18"/>
                <w:szCs w:val="18"/>
              </w:rPr>
              <w:t xml:space="preserve">시기</w:t>
            </w:r>
          </w:p>
        </w:tc>
        <w:tc>
          <w:tcPr>
            <w:tcW w:type="dxa" w:w="3855"/>
            <w:shd w:fill="D9E2F3" w:color="auto" w:val="clear"/>
            <w:tcMar>
              <w:top w:type="dxa" w:w="60"/>
              <w:left w:type="dxa" w:w="100"/>
              <w:bottom w:type="dxa" w:w="60"/>
              <w:right w:type="dxa" w:w="100"/>
            </w:tcMar>
          </w:tcPr>
          <w:p>
            <w:pPr>
              <w:spacing w:after="0"/>
            </w:pPr>
            <w:r>
              <w:rPr>
                <w:rFonts w:ascii="맑은 고딕" w:cs="맑은 고딕" w:eastAsia="맑은 고딕" w:hAnsi="맑은 고딕"/>
                <w:b/>
                <w:bCs/>
                <w:sz w:val="18"/>
                <w:szCs w:val="18"/>
              </w:rPr>
              <w:t xml:space="preserve">내용</w:t>
            </w:r>
          </w:p>
        </w:tc>
      </w:tr>
      <w:tr>
        <w:trPr>
          <w:tblHeader w:val="false"/>
        </w:trPr>
        <w:tc>
          <w:tcPr>
            <w:tcW w:type="dxa" w:w="1928"/>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1. 수요 조사</w:t>
            </w:r>
          </w:p>
        </w:tc>
        <w:tc>
          <w:tcPr>
            <w:tcW w:type="dxa" w:w="3855"/>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2026년 10월</w:t>
            </w:r>
          </w:p>
        </w:tc>
        <w:tc>
          <w:tcPr>
            <w:tcW w:type="dxa" w:w="3855"/>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관리사 전원 대상 취득 희망 조사, 희망 교육 시간대 파악</w:t>
            </w:r>
          </w:p>
        </w:tc>
      </w:tr>
      <w:tr>
        <w:trPr>
          <w:tblHeader w:val="false"/>
        </w:trPr>
        <w:tc>
          <w:tcPr>
            <w:tcW w:type="dxa" w:w="1928"/>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2. 교육기관 선정</w:t>
            </w:r>
          </w:p>
        </w:tc>
        <w:tc>
          <w:tcPr>
            <w:tcW w:type="dxa" w:w="3855"/>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2026년 11~12월</w:t>
            </w:r>
          </w:p>
        </w:tc>
        <w:tc>
          <w:tcPr>
            <w:tcW w:type="dxa" w:w="3855"/>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가사서비스종합지원센터 무료 교육 및 민간 자격 교육기관 비교</w:t>
            </w:r>
          </w:p>
        </w:tc>
      </w:tr>
      <w:tr>
        <w:trPr>
          <w:tblHeader w:val="false"/>
        </w:trPr>
        <w:tc>
          <w:tcPr>
            <w:tcW w:type="dxa" w:w="1928"/>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3. 교육 이수</w:t>
            </w:r>
          </w:p>
        </w:tc>
        <w:tc>
          <w:tcPr>
            <w:tcW w:type="dxa" w:w="3855"/>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2027년 상반기</w:t>
            </w:r>
          </w:p>
        </w:tc>
        <w:tc>
          <w:tcPr>
            <w:tcW w:type="dxa" w:w="3855"/>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기수별 교육, 근무 일정과 겹치지 않도록 조정</w:t>
            </w:r>
          </w:p>
        </w:tc>
      </w:tr>
      <w:tr>
        <w:trPr>
          <w:tblHeader w:val="false"/>
        </w:trPr>
        <w:tc>
          <w:tcPr>
            <w:tcW w:type="dxa" w:w="1928"/>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4. 자격 취득</w:t>
            </w:r>
          </w:p>
        </w:tc>
        <w:tc>
          <w:tcPr>
            <w:tcW w:type="dxa" w:w="3855"/>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2027년 상반기~</w:t>
            </w:r>
          </w:p>
        </w:tc>
        <w:tc>
          <w:tcPr>
            <w:tcW w:type="dxa" w:w="3855"/>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응시료·교재비 회사 지원 여부 결정 → [기입]</w:t>
            </w:r>
          </w:p>
        </w:tc>
      </w:tr>
      <w:tr>
        <w:trPr>
          <w:tblHeader w:val="false"/>
        </w:trPr>
        <w:tc>
          <w:tcPr>
            <w:tcW w:type="dxa" w:w="1928"/>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5. 정부인증 제공기관 신청</w:t>
            </w:r>
          </w:p>
        </w:tc>
        <w:tc>
          <w:tcPr>
            <w:tcW w:type="dxa" w:w="3855"/>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2027년 하반기</w:t>
            </w:r>
          </w:p>
        </w:tc>
        <w:tc>
          <w:tcPr>
            <w:tcW w:type="dxa" w:w="3855"/>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회사 차원 가사서비스 정부인증 제공기관 인증 신청 검토</w:t>
            </w:r>
          </w:p>
        </w:tc>
      </w:tr>
    </w:tbl>
    <w:p>
      <w:pPr>
        <w:spacing w:after="80"/>
      </w:pPr>
    </w:p>
    <w:p>
      <w:pPr>
        <w:pStyle w:val="ListParagraph"/>
        <w:numPr>
          <w:ilvl w:val="0"/>
          <w:numId w:val="3"/>
        </w:numPr>
        <w:spacing w:after="60"/>
      </w:pPr>
      <w:r>
        <w:rPr>
          <w:rFonts w:ascii="맑은 고딕" w:cs="맑은 고딕" w:eastAsia="맑은 고딕" w:hAnsi="맑은 고딕"/>
          <w:sz w:val="20"/>
          <w:szCs w:val="20"/>
        </w:rPr>
        <w:t xml:space="preserve">기대 효과: 산후관리 비수기(출산 감소 시기)에 가사서비스로 근무 연속성 확보, 관리사 1인당 소득 안정, 회사 서비스 영역 확대.</w:t>
      </w:r>
    </w:p>
    <w:p>
      <w:pPr>
        <w:pStyle w:val="ListParagraph"/>
        <w:numPr>
          <w:ilvl w:val="0"/>
          <w:numId w:val="3"/>
        </w:numPr>
        <w:spacing w:after="60"/>
      </w:pPr>
      <w:r>
        <w:rPr>
          <w:rFonts w:ascii="맑은 고딕" w:cs="맑은 고딕" w:eastAsia="맑은 고딕" w:hAnsi="맑은 고딕"/>
          <w:sz w:val="20"/>
          <w:szCs w:val="20"/>
        </w:rPr>
        <w:t xml:space="preserve">협의 사항: 교육 기간 중 근무 조정 방법, 교육비·응시료 지원 범위, 자격 취득자 수당 반영 여부(안건 6 승급제와 연계).</w:t>
      </w:r>
    </w:p>
    <w:p>
      <w:pPr>
        <w:pBdr>
          <w:bottom w:val="single" w:color="BBBBBB" w:sz="6" w:space="1"/>
        </w:pBdr>
        <w:spacing w:after="120" w:before="120"/>
      </w:pPr>
    </w:p>
    <w:p>
      <w:r>
        <w:br w:type="page"/>
      </w:r>
    </w:p>
    <w:p>
      <w:pPr>
        <w:pStyle w:val="Heading1"/>
        <w:shd w:fill="E8EEF7" w:color="auto" w:val="clear"/>
        <w:spacing w:after="160" w:before="240"/>
      </w:pPr>
      <w:r>
        <w:rPr>
          <w:rFonts w:ascii="맑은 고딕" w:cs="맑은 고딕" w:eastAsia="맑은 고딕" w:hAnsi="맑은 고딕"/>
          <w:b/>
          <w:bCs/>
          <w:color w:val="1F3864"/>
          <w:sz w:val="28"/>
          <w:szCs w:val="28"/>
        </w:rPr>
        <w:t xml:space="preserve">안건 4. 정리수납전문가 영역 확대 및 한부모·어르신 가정 서비스</w:t>
      </w:r>
    </w:p>
    <w:p>
      <w:pPr>
        <w:pStyle w:val="Heading2"/>
        <w:spacing w:after="100" w:before="200"/>
      </w:pPr>
      <w:r>
        <w:rPr>
          <w:rFonts w:ascii="맑은 고딕" w:cs="맑은 고딕" w:eastAsia="맑은 고딕" w:hAnsi="맑은 고딕"/>
          <w:b/>
          <w:bCs/>
          <w:color w:val="2E5C8A"/>
          <w:sz w:val="23"/>
          <w:szCs w:val="23"/>
        </w:rPr>
        <w:t xml:space="preserve">4-1. 정리수납전문가 영역 확대</w:t>
      </w:r>
    </w:p>
    <w:p>
      <w:pPr>
        <w:pStyle w:val="ListParagraph"/>
        <w:numPr>
          <w:ilvl w:val="0"/>
          <w:numId w:val="3"/>
        </w:numPr>
        <w:spacing w:after="60"/>
      </w:pPr>
      <w:r>
        <w:rPr>
          <w:rFonts w:ascii="맑은 고딕" w:cs="맑은 고딕" w:eastAsia="맑은 고딕" w:hAnsi="맑은 고딕"/>
          <w:sz w:val="20"/>
          <w:szCs w:val="20"/>
        </w:rPr>
        <w:t xml:space="preserve">산모 가정에서 이미 수행하는 정리·수납 역량을 자격화하고, 독립 서비스 상품으로 확대합니다.</w:t>
      </w:r>
    </w:p>
    <w:p>
      <w:pPr>
        <w:pStyle w:val="ListParagraph"/>
        <w:numPr>
          <w:ilvl w:val="0"/>
          <w:numId w:val="3"/>
        </w:numPr>
        <w:spacing w:after="60"/>
      </w:pPr>
      <w:r>
        <w:rPr>
          <w:rFonts w:ascii="맑은 고딕" w:cs="맑은 고딕" w:eastAsia="맑은 고딕" w:hAnsi="맑은 고딕"/>
          <w:sz w:val="20"/>
          <w:szCs w:val="20"/>
        </w:rPr>
        <w:t xml:space="preserve">계획(안): 정리수납전문가(민간자격) 취득 희망자 조사 → 교육 → 시범 서비스(이사·입주 정리, 아이방 정리, 어르신 가정 정리) → 요금표와 서비스 기준 마련.</w:t>
      </w:r>
    </w:p>
    <w:p>
      <w:pPr>
        <w:pStyle w:val="ListParagraph"/>
        <w:numPr>
          <w:ilvl w:val="0"/>
          <w:numId w:val="3"/>
        </w:numPr>
        <w:spacing w:after="60"/>
      </w:pPr>
      <w:r>
        <w:rPr>
          <w:rFonts w:ascii="맑은 고딕" w:cs="맑은 고딕" w:eastAsia="맑은 고딕" w:hAnsi="맑은 고딕"/>
          <w:sz w:val="20"/>
          <w:szCs w:val="20"/>
        </w:rPr>
        <w:t xml:space="preserve">협의 사항: 교육비 지원 범위, 시범 서비스 참여 관리사 선정 기준.</w:t>
      </w:r>
    </w:p>
    <w:p>
      <w:pPr>
        <w:pStyle w:val="Heading2"/>
        <w:spacing w:after="100" w:before="200"/>
      </w:pPr>
      <w:r>
        <w:rPr>
          <w:rFonts w:ascii="맑은 고딕" w:cs="맑은 고딕" w:eastAsia="맑은 고딕" w:hAnsi="맑은 고딕"/>
          <w:b/>
          <w:bCs/>
          <w:color w:val="2E5C8A"/>
          <w:sz w:val="23"/>
          <w:szCs w:val="23"/>
        </w:rPr>
        <w:t xml:space="preserve">4-2. 김포시 한부모·어르신 가정 서비스(예정)</w:t>
      </w:r>
    </w:p>
    <w:p>
      <w:pPr>
        <w:pStyle w:val="ListParagraph"/>
        <w:numPr>
          <w:ilvl w:val="0"/>
          <w:numId w:val="3"/>
        </w:numPr>
        <w:spacing w:after="60"/>
      </w:pPr>
      <w:r>
        <w:rPr>
          <w:rFonts w:ascii="맑은 고딕" w:cs="맑은 고딕" w:eastAsia="맑은 고딕" w:hAnsi="맑은 고딕"/>
          <w:sz w:val="20"/>
          <w:szCs w:val="20"/>
        </w:rPr>
        <w:t xml:space="preserve">공공 연계 가능 사업</w:t>
      </w:r>
    </w:p>
    <w:p>
      <w:pPr>
        <w:pStyle w:val="ListParagraph"/>
        <w:numPr>
          <w:ilvl w:val="1"/>
          <w:numId w:val="3"/>
        </w:numPr>
        <w:spacing w:after="60"/>
      </w:pPr>
      <w:r>
        <w:rPr>
          <w:rFonts w:ascii="맑은 고딕" w:cs="맑은 고딕" w:eastAsia="맑은 고딕" w:hAnsi="맑은 고딕"/>
          <w:sz w:val="20"/>
          <w:szCs w:val="20"/>
        </w:rPr>
        <w:t xml:space="preserve">가사·간병 방문지원사업(보건복지부): 만 65세 미만 기준 중위소득 70% 이하, 한부모가정(법정보호세대)·조손가정 등 대상. 월 24시간 또는 27시간 바우처, 1년 단위 재판정. 가사 지원·일상생활 지원 포함.</w:t>
      </w:r>
    </w:p>
    <w:p>
      <w:pPr>
        <w:pStyle w:val="ListParagraph"/>
        <w:numPr>
          <w:ilvl w:val="1"/>
          <w:numId w:val="3"/>
        </w:numPr>
        <w:spacing w:after="60"/>
      </w:pPr>
      <w:r>
        <w:rPr>
          <w:rFonts w:ascii="맑은 고딕" w:cs="맑은 고딕" w:eastAsia="맑은 고딕" w:hAnsi="맑은 고딕"/>
          <w:sz w:val="20"/>
          <w:szCs w:val="20"/>
        </w:rPr>
        <w:t xml:space="preserve">김포시 가족센터: 한부모가족 지원 사업 연계 창구.</w:t>
      </w:r>
    </w:p>
    <w:p>
      <w:pPr>
        <w:pStyle w:val="ListParagraph"/>
        <w:numPr>
          <w:ilvl w:val="1"/>
          <w:numId w:val="3"/>
        </w:numPr>
        <w:spacing w:after="60"/>
      </w:pPr>
      <w:r>
        <w:rPr>
          <w:rFonts w:ascii="맑은 고딕" w:cs="맑은 고딕" w:eastAsia="맑은 고딕" w:hAnsi="맑은 고딕"/>
          <w:sz w:val="20"/>
          <w:szCs w:val="20"/>
        </w:rPr>
        <w:t xml:space="preserve">노인맞춤돌봄·경기도 통합돌봄 사업: 도비 보조율 조정 대상에 포함되어 있어 시 예산 편성 상황 확인 필요.</w:t>
      </w:r>
    </w:p>
    <w:p>
      <w:pPr>
        <w:pStyle w:val="ListParagraph"/>
        <w:numPr>
          <w:ilvl w:val="0"/>
          <w:numId w:val="3"/>
        </w:numPr>
        <w:spacing w:after="60"/>
      </w:pPr>
      <w:r>
        <w:rPr>
          <w:rFonts w:ascii="맑은 고딕" w:cs="맑은 고딕" w:eastAsia="맑은 고딕" w:hAnsi="맑은 고딕"/>
          <w:sz w:val="20"/>
          <w:szCs w:val="20"/>
        </w:rPr>
        <w:t xml:space="preserve">계획(안): 김포시·가족센터와 협의해 제공기관 등록 요건 확인 → 담당 관리사 선발·교육(어르신 응대, 안전, 개인정보) → 시범 운영 → 정식 서비스.</w:t>
      </w:r>
    </w:p>
    <w:p>
      <w:pPr>
        <w:pStyle w:val="ListParagraph"/>
        <w:numPr>
          <w:ilvl w:val="0"/>
          <w:numId w:val="3"/>
        </w:numPr>
        <w:spacing w:after="60"/>
      </w:pPr>
      <w:r>
        <w:rPr>
          <w:rFonts w:ascii="맑은 고딕" w:cs="맑은 고딕" w:eastAsia="맑은 고딕" w:hAnsi="맑은 고딕"/>
          <w:sz w:val="20"/>
          <w:szCs w:val="20"/>
        </w:rPr>
        <w:t xml:space="preserve">관리사님께 확인할 사항: 어르신·한부모 가정 방문 서비스 참여 희망 여부, 필요한 교육(치매·낙상 예방, 아동 안전 등).</w:t>
      </w:r>
    </w:p>
    <w:p>
      <w:pPr>
        <w:pBdr>
          <w:bottom w:val="single" w:color="BBBBBB" w:sz="6" w:space="1"/>
        </w:pBdr>
        <w:spacing w:after="120" w:before="120"/>
      </w:pPr>
    </w:p>
    <w:p>
      <w:r>
        <w:br w:type="page"/>
      </w:r>
    </w:p>
    <w:p>
      <w:pPr>
        <w:pStyle w:val="Heading1"/>
        <w:shd w:fill="E8EEF7" w:color="auto" w:val="clear"/>
        <w:spacing w:after="160" w:before="240"/>
      </w:pPr>
      <w:r>
        <w:rPr>
          <w:rFonts w:ascii="맑은 고딕" w:cs="맑은 고딕" w:eastAsia="맑은 고딕" w:hAnsi="맑은 고딕"/>
          <w:b/>
          <w:bCs/>
          <w:color w:val="1F3864"/>
          <w:sz w:val="28"/>
          <w:szCs w:val="28"/>
        </w:rPr>
        <w:t xml:space="preserve">안건 5. 관리사님께 듣는 현장의 소리</w:t>
      </w:r>
    </w:p>
    <w:p>
      <w:pPr>
        <w:spacing w:after="100"/>
      </w:pPr>
      <w:r>
        <w:rPr>
          <w:rFonts w:ascii="맑은 고딕" w:cs="맑은 고딕" w:eastAsia="맑은 고딕" w:hAnsi="맑은 고딕"/>
          <w:sz w:val="20"/>
          <w:szCs w:val="20"/>
        </w:rPr>
        <w:t xml:space="preserve">산모 이용후기는 늘 듣지만, 정작 현장에서 일하시는 관리사님의 이야기를 들을 자리가 부족했습니다. 이번 회의에서는 아래 질문을 중심으로 자유롭게 말씀해 주십시오. 회의 중 말씀이 어려우면 무기명 의견지로 제출하셔도 됩니다.</w:t>
      </w:r>
    </w:p>
    <w:p>
      <w:pPr>
        <w:pStyle w:val="ListParagraph"/>
        <w:numPr>
          <w:ilvl w:val="0"/>
          <w:numId w:val="2"/>
        </w:numPr>
        <w:spacing w:after="60"/>
      </w:pPr>
      <w:r>
        <w:rPr>
          <w:rFonts w:ascii="맑은 고딕" w:cs="맑은 고딕" w:eastAsia="맑은 고딕" w:hAnsi="맑은 고딕"/>
          <w:sz w:val="20"/>
          <w:szCs w:val="20"/>
        </w:rPr>
        <w:t xml:space="preserve">최근 현장에서 가장 힘든 점은 무엇입니까? (산모·가족 응대, 업무 범위 요구, 이동 거리, 근무 시간)</w:t>
      </w:r>
    </w:p>
    <w:p>
      <w:pPr>
        <w:pStyle w:val="ListParagraph"/>
        <w:numPr>
          <w:ilvl w:val="0"/>
          <w:numId w:val="2"/>
        </w:numPr>
        <w:spacing w:after="60"/>
      </w:pPr>
      <w:r>
        <w:rPr>
          <w:rFonts w:ascii="맑은 고딕" w:cs="맑은 고딕" w:eastAsia="맑은 고딕" w:hAnsi="맑은 고딕"/>
          <w:sz w:val="20"/>
          <w:szCs w:val="20"/>
        </w:rPr>
        <w:t xml:space="preserve">서비스 범위를 넘는 요구(가족 식사, 큰아이 돌봄, 대청소 등)를 받을 때 어떻게 대응하고 계십니까? 회사가 어떻게 뒷받침하면 좋겠습니까?</w:t>
      </w:r>
    </w:p>
    <w:p>
      <w:pPr>
        <w:pStyle w:val="ListParagraph"/>
        <w:numPr>
          <w:ilvl w:val="0"/>
          <w:numId w:val="2"/>
        </w:numPr>
        <w:spacing w:after="60"/>
      </w:pPr>
      <w:r>
        <w:rPr>
          <w:rFonts w:ascii="맑은 고딕" w:cs="맑은 고딕" w:eastAsia="맑은 고딕" w:hAnsi="맑은 고딕"/>
          <w:sz w:val="20"/>
          <w:szCs w:val="20"/>
        </w:rPr>
        <w:t xml:space="preserve">배정 방식(거리, 연속 배정, 휴식 간격)에서 개선이 필요한 점은 무엇입니까?</w:t>
      </w:r>
    </w:p>
    <w:p>
      <w:pPr>
        <w:pStyle w:val="ListParagraph"/>
        <w:numPr>
          <w:ilvl w:val="0"/>
          <w:numId w:val="2"/>
        </w:numPr>
        <w:spacing w:after="60"/>
      </w:pPr>
      <w:r>
        <w:rPr>
          <w:rFonts w:ascii="맑은 고딕" w:cs="맑은 고딕" w:eastAsia="맑은 고딕" w:hAnsi="맑은 고딕"/>
          <w:sz w:val="20"/>
          <w:szCs w:val="20"/>
        </w:rPr>
        <w:t xml:space="preserve">교육 가운데 현장에서 실제로 도움이 된 것과 부족했던 것은 무엇입니까?</w:t>
      </w:r>
    </w:p>
    <w:p>
      <w:pPr>
        <w:pStyle w:val="ListParagraph"/>
        <w:numPr>
          <w:ilvl w:val="0"/>
          <w:numId w:val="2"/>
        </w:numPr>
        <w:spacing w:after="60"/>
      </w:pPr>
      <w:r>
        <w:rPr>
          <w:rFonts w:ascii="맑은 고딕" w:cs="맑은 고딕" w:eastAsia="맑은 고딕" w:hAnsi="맑은 고딕"/>
          <w:sz w:val="20"/>
          <w:szCs w:val="20"/>
        </w:rPr>
        <w:t xml:space="preserve">산모나 가족과의 갈등이 있었을 때 회사의 대응은 충분했습니까?</w:t>
      </w:r>
    </w:p>
    <w:p>
      <w:pPr>
        <w:pStyle w:val="ListParagraph"/>
        <w:numPr>
          <w:ilvl w:val="0"/>
          <w:numId w:val="2"/>
        </w:numPr>
        <w:spacing w:after="60"/>
      </w:pPr>
      <w:r>
        <w:rPr>
          <w:rFonts w:ascii="맑은 고딕" w:cs="맑은 고딕" w:eastAsia="맑은 고딕" w:hAnsi="맑은 고딕"/>
          <w:sz w:val="20"/>
          <w:szCs w:val="20"/>
        </w:rPr>
        <w:t xml:space="preserve">관리사님이 자랑스러웠던 순간, 보람을 느낀 순간을 나눠 주십시오.</w:t>
      </w:r>
    </w:p>
    <w:p>
      <w:pPr>
        <w:pStyle w:val="ListParagraph"/>
        <w:numPr>
          <w:ilvl w:val="0"/>
          <w:numId w:val="2"/>
        </w:numPr>
        <w:spacing w:after="60"/>
      </w:pPr>
      <w:r>
        <w:rPr>
          <w:rFonts w:ascii="맑은 고딕" w:cs="맑은 고딕" w:eastAsia="맑은 고딕" w:hAnsi="맑은 고딕"/>
          <w:sz w:val="20"/>
          <w:szCs w:val="20"/>
        </w:rPr>
        <w:t xml:space="preserve">회사에 바라는 점 한 가지를 꼽는다면 무엇입니까?</w:t>
      </w:r>
    </w:p>
    <w:p>
      <w:pPr>
        <w:pStyle w:val="ListParagraph"/>
        <w:numPr>
          <w:ilvl w:val="0"/>
          <w:numId w:val="3"/>
        </w:numPr>
        <w:spacing w:after="60"/>
      </w:pPr>
      <w:r>
        <w:rPr>
          <w:rFonts w:ascii="맑은 고딕" w:cs="맑은 고딕" w:eastAsia="맑은 고딕" w:hAnsi="맑은 고딕"/>
          <w:sz w:val="20"/>
          <w:szCs w:val="20"/>
        </w:rPr>
        <w:t xml:space="preserve">사무국 기록 담당: [기입]</w:t>
      </w:r>
    </w:p>
    <w:p>
      <w:pPr>
        <w:pStyle w:val="ListParagraph"/>
        <w:numPr>
          <w:ilvl w:val="0"/>
          <w:numId w:val="3"/>
        </w:numPr>
        <w:spacing w:after="60"/>
      </w:pPr>
      <w:r>
        <w:rPr>
          <w:rFonts w:ascii="맑은 고딕" w:cs="맑은 고딕" w:eastAsia="맑은 고딕" w:hAnsi="맑은 고딕"/>
          <w:sz w:val="20"/>
          <w:szCs w:val="20"/>
        </w:rPr>
        <w:t xml:space="preserve">접수된 의견은 정리해 다음 회의에서 조치 결과를 보고합니다.</w:t>
      </w:r>
    </w:p>
    <w:p>
      <w:pPr>
        <w:pBdr>
          <w:bottom w:val="single" w:color="BBBBBB" w:sz="6" w:space="1"/>
        </w:pBdr>
        <w:spacing w:after="120" w:before="120"/>
      </w:pPr>
    </w:p>
    <w:p>
      <w:r>
        <w:br w:type="page"/>
      </w:r>
    </w:p>
    <w:p>
      <w:pPr>
        <w:pStyle w:val="Heading1"/>
        <w:shd w:fill="E8EEF7" w:color="auto" w:val="clear"/>
        <w:spacing w:after="160" w:before="240"/>
      </w:pPr>
      <w:r>
        <w:rPr>
          <w:rFonts w:ascii="맑은 고딕" w:cs="맑은 고딕" w:eastAsia="맑은 고딕" w:hAnsi="맑은 고딕"/>
          <w:b/>
          <w:bCs/>
          <w:color w:val="1F3864"/>
          <w:sz w:val="28"/>
          <w:szCs w:val="28"/>
        </w:rPr>
        <w:t xml:space="preserve">안건 6. 관리사 승급제(안) 및 용어 검토</w:t>
      </w:r>
    </w:p>
    <w:p>
      <w:pPr>
        <w:pStyle w:val="Heading2"/>
        <w:spacing w:after="100" w:before="200"/>
      </w:pPr>
      <w:r>
        <w:rPr>
          <w:rFonts w:ascii="맑은 고딕" w:cs="맑은 고딕" w:eastAsia="맑은 고딕" w:hAnsi="맑은 고딕"/>
          <w:b/>
          <w:bCs/>
          <w:color w:val="2E5C8A"/>
          <w:sz w:val="23"/>
          <w:szCs w:val="23"/>
        </w:rPr>
        <w:t xml:space="preserve">6-1. '등급제'라는 표현에 대하여</w:t>
      </w:r>
    </w:p>
    <w:p>
      <w:pPr>
        <w:pStyle w:val="ListParagraph"/>
        <w:numPr>
          <w:ilvl w:val="0"/>
          <w:numId w:val="3"/>
        </w:numPr>
        <w:spacing w:after="60"/>
      </w:pPr>
      <w:r>
        <w:rPr>
          <w:rFonts w:ascii="맑은 고딕" w:cs="맑은 고딕" w:eastAsia="맑은 고딕" w:hAnsi="맑은 고딕"/>
          <w:sz w:val="20"/>
          <w:szCs w:val="20"/>
        </w:rPr>
        <w:t xml:space="preserve">'등급'은 본래 물건이나 서비스의 품질을 나누는 말(한우 등급, 신용 등급, 서비스 등급)이어서, 사람에게 쓰면 "사람을 1등급·2등급으로 매긴다"는 서열·평가의 느낌을 줍니다. 관리사님들이 거부감을 느낄 수 있고, 산모에게 "우리 관리사는 3등급"처럼 노출되면 낮은 단계 관리사의 신뢰가 떨어집니다.</w:t>
      </w:r>
    </w:p>
    <w:p>
      <w:pPr>
        <w:pStyle w:val="ListParagraph"/>
        <w:numPr>
          <w:ilvl w:val="0"/>
          <w:numId w:val="3"/>
        </w:numPr>
        <w:spacing w:after="60"/>
      </w:pPr>
      <w:r>
        <w:rPr>
          <w:rFonts w:ascii="맑은 고딕" w:cs="맑은 고딕" w:eastAsia="맑은 고딕" w:hAnsi="맑은 고딕"/>
          <w:sz w:val="20"/>
          <w:szCs w:val="20"/>
        </w:rPr>
        <w:t xml:space="preserve">직급 체계 자체는 문제가 없습니다. 다만 이름은 '평가'가 아니라 '성장'이 보이는 말이 좋습니다. 권장 표현은 </w:t>
      </w:r>
      <w:r>
        <w:rPr>
          <w:rFonts w:ascii="맑은 고딕" w:cs="맑은 고딕" w:eastAsia="맑은 고딕" w:hAnsi="맑은 고딕"/>
          <w:b/>
          <w:bCs/>
          <w:sz w:val="20"/>
          <w:szCs w:val="20"/>
        </w:rPr>
        <w:t xml:space="preserve">관리사 승급제</w:t>
      </w:r>
      <w:r>
        <w:rPr>
          <w:rFonts w:ascii="맑은 고딕" w:cs="맑은 고딕" w:eastAsia="맑은 고딕" w:hAnsi="맑은 고딕"/>
          <w:sz w:val="20"/>
          <w:szCs w:val="20"/>
        </w:rPr>
        <w:t xml:space="preserve">, </w:t>
      </w:r>
      <w:r>
        <w:rPr>
          <w:rFonts w:ascii="맑은 고딕" w:cs="맑은 고딕" w:eastAsia="맑은 고딕" w:hAnsi="맑은 고딕"/>
          <w:b/>
          <w:bCs/>
          <w:sz w:val="20"/>
          <w:szCs w:val="20"/>
        </w:rPr>
        <w:t xml:space="preserve">경력 단계제</w:t>
      </w:r>
      <w:r>
        <w:rPr>
          <w:rFonts w:ascii="맑은 고딕" w:cs="맑은 고딕" w:eastAsia="맑은 고딕" w:hAnsi="맑은 고딕"/>
          <w:sz w:val="20"/>
          <w:szCs w:val="20"/>
        </w:rPr>
        <w:t xml:space="preserve">, </w:t>
      </w:r>
      <w:r>
        <w:rPr>
          <w:rFonts w:ascii="맑은 고딕" w:cs="맑은 고딕" w:eastAsia="맑은 고딕" w:hAnsi="맑은 고딕"/>
          <w:b/>
          <w:bCs/>
          <w:sz w:val="20"/>
          <w:szCs w:val="20"/>
        </w:rPr>
        <w:t xml:space="preserve">전문성 인증 단계</w:t>
      </w:r>
      <w:r>
        <w:rPr>
          <w:rFonts w:ascii="맑은 고딕" w:cs="맑은 고딕" w:eastAsia="맑은 고딕" w:hAnsi="맑은 고딕"/>
          <w:sz w:val="20"/>
          <w:szCs w:val="20"/>
        </w:rPr>
        <w:t xml:space="preserve">입니다.</w:t>
      </w:r>
    </w:p>
    <w:p>
      <w:pPr>
        <w:pStyle w:val="ListParagraph"/>
        <w:numPr>
          <w:ilvl w:val="0"/>
          <w:numId w:val="3"/>
        </w:numPr>
        <w:spacing w:after="60"/>
      </w:pPr>
      <w:r>
        <w:rPr>
          <w:rFonts w:ascii="맑은 고딕" w:cs="맑은 고딕" w:eastAsia="맑은 고딕" w:hAnsi="맑은 고딕"/>
          <w:sz w:val="20"/>
          <w:szCs w:val="20"/>
        </w:rPr>
        <w:t xml:space="preserve">회사 이름을 살린 단계 명칭도 가능합니다. 예: 새싹 관리사 → 햇살 관리사 → 온기 관리사 → 따사로운 마스터 관리사.</w:t>
      </w:r>
    </w:p>
    <w:p>
      <w:pPr>
        <w:pStyle w:val="Heading2"/>
        <w:spacing w:after="100" w:before="200"/>
      </w:pPr>
      <w:r>
        <w:rPr>
          <w:rFonts w:ascii="맑은 고딕" w:cs="맑은 고딕" w:eastAsia="맑은 고딕" w:hAnsi="맑은 고딕"/>
          <w:b/>
          <w:bCs/>
          <w:color w:val="2E5C8A"/>
          <w:sz w:val="23"/>
          <w:szCs w:val="23"/>
        </w:rPr>
        <w:t xml:space="preserve">6-2. 승급 기준(안)</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2570"/>
        <w:gridCol w:w="2570"/>
        <w:gridCol w:w="2570"/>
      </w:tblGrid>
      <w:tr>
        <w:trPr>
          <w:tblHeader/>
        </w:trPr>
        <w:tc>
          <w:tcPr>
            <w:tcW w:type="dxa" w:w="1928"/>
            <w:shd w:fill="D9E2F3" w:color="auto" w:val="clear"/>
            <w:tcMar>
              <w:top w:type="dxa" w:w="60"/>
              <w:left w:type="dxa" w:w="100"/>
              <w:bottom w:type="dxa" w:w="60"/>
              <w:right w:type="dxa" w:w="100"/>
            </w:tcMar>
          </w:tcPr>
          <w:p>
            <w:pPr>
              <w:spacing w:after="0"/>
            </w:pPr>
            <w:r>
              <w:rPr>
                <w:rFonts w:ascii="맑은 고딕" w:cs="맑은 고딕" w:eastAsia="맑은 고딕" w:hAnsi="맑은 고딕"/>
                <w:b/>
                <w:bCs/>
                <w:sz w:val="18"/>
                <w:szCs w:val="18"/>
              </w:rPr>
              <w:t xml:space="preserve">단계</w:t>
            </w:r>
          </w:p>
        </w:tc>
        <w:tc>
          <w:tcPr>
            <w:tcW w:type="dxa" w:w="2570"/>
            <w:shd w:fill="D9E2F3" w:color="auto" w:val="clear"/>
            <w:tcMar>
              <w:top w:type="dxa" w:w="60"/>
              <w:left w:type="dxa" w:w="100"/>
              <w:bottom w:type="dxa" w:w="60"/>
              <w:right w:type="dxa" w:w="100"/>
            </w:tcMar>
          </w:tcPr>
          <w:p>
            <w:pPr>
              <w:spacing w:after="0"/>
            </w:pPr>
            <w:r>
              <w:rPr>
                <w:rFonts w:ascii="맑은 고딕" w:cs="맑은 고딕" w:eastAsia="맑은 고딕" w:hAnsi="맑은 고딕"/>
                <w:b/>
                <w:bCs/>
                <w:sz w:val="18"/>
                <w:szCs w:val="18"/>
              </w:rPr>
              <w:t xml:space="preserve">명칭(안)</w:t>
            </w:r>
          </w:p>
        </w:tc>
        <w:tc>
          <w:tcPr>
            <w:tcW w:type="dxa" w:w="2570"/>
            <w:shd w:fill="D9E2F3" w:color="auto" w:val="clear"/>
            <w:tcMar>
              <w:top w:type="dxa" w:w="60"/>
              <w:left w:type="dxa" w:w="100"/>
              <w:bottom w:type="dxa" w:w="60"/>
              <w:right w:type="dxa" w:w="100"/>
            </w:tcMar>
          </w:tcPr>
          <w:p>
            <w:pPr>
              <w:spacing w:after="0"/>
            </w:pPr>
            <w:r>
              <w:rPr>
                <w:rFonts w:ascii="맑은 고딕" w:cs="맑은 고딕" w:eastAsia="맑은 고딕" w:hAnsi="맑은 고딕"/>
                <w:b/>
                <w:bCs/>
                <w:sz w:val="18"/>
                <w:szCs w:val="18"/>
              </w:rPr>
              <w:t xml:space="preserve">기준(안)</w:t>
            </w:r>
          </w:p>
        </w:tc>
        <w:tc>
          <w:tcPr>
            <w:tcW w:type="dxa" w:w="2570"/>
            <w:shd w:fill="D9E2F3" w:color="auto" w:val="clear"/>
            <w:tcMar>
              <w:top w:type="dxa" w:w="60"/>
              <w:left w:type="dxa" w:w="100"/>
              <w:bottom w:type="dxa" w:w="60"/>
              <w:right w:type="dxa" w:w="100"/>
            </w:tcMar>
          </w:tcPr>
          <w:p>
            <w:pPr>
              <w:spacing w:after="0"/>
            </w:pPr>
            <w:r>
              <w:rPr>
                <w:rFonts w:ascii="맑은 고딕" w:cs="맑은 고딕" w:eastAsia="맑은 고딕" w:hAnsi="맑은 고딕"/>
                <w:b/>
                <w:bCs/>
                <w:sz w:val="18"/>
                <w:szCs w:val="18"/>
              </w:rPr>
              <w:t xml:space="preserve">우대</w:t>
            </w:r>
          </w:p>
        </w:tc>
      </w:tr>
      <w:tr>
        <w:trPr>
          <w:tblHeader w:val="false"/>
        </w:trPr>
        <w:tc>
          <w:tcPr>
            <w:tcW w:type="dxa" w:w="1928"/>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1단계</w:t>
            </w:r>
          </w:p>
        </w:tc>
        <w:tc>
          <w:tcPr>
            <w:tcW w:type="dxa" w:w="2570"/>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새싹</w:t>
            </w:r>
          </w:p>
        </w:tc>
        <w:tc>
          <w:tcPr>
            <w:tcW w:type="dxa" w:w="2570"/>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입사 1년 미만, 기본 교육 이수</w:t>
            </w:r>
          </w:p>
        </w:tc>
        <w:tc>
          <w:tcPr>
            <w:tcW w:type="dxa" w:w="2570"/>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멘토 관리사 배정</w:t>
            </w:r>
          </w:p>
        </w:tc>
      </w:tr>
      <w:tr>
        <w:trPr>
          <w:tblHeader w:val="false"/>
        </w:trPr>
        <w:tc>
          <w:tcPr>
            <w:tcW w:type="dxa" w:w="1928"/>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2단계</w:t>
            </w:r>
          </w:p>
        </w:tc>
        <w:tc>
          <w:tcPr>
            <w:tcW w:type="dxa" w:w="2570"/>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햇살</w:t>
            </w:r>
          </w:p>
        </w:tc>
        <w:tc>
          <w:tcPr>
            <w:tcW w:type="dxa" w:w="2570"/>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경력 1년 이상, 보수교육 이수, 무사고</w:t>
            </w:r>
          </w:p>
        </w:tc>
        <w:tc>
          <w:tcPr>
            <w:tcW w:type="dxa" w:w="2570"/>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배정 우선순위 상향</w:t>
            </w:r>
          </w:p>
        </w:tc>
      </w:tr>
      <w:tr>
        <w:trPr>
          <w:tblHeader w:val="false"/>
        </w:trPr>
        <w:tc>
          <w:tcPr>
            <w:tcW w:type="dxa" w:w="1928"/>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3단계</w:t>
            </w:r>
          </w:p>
        </w:tc>
        <w:tc>
          <w:tcPr>
            <w:tcW w:type="dxa" w:w="2570"/>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온기</w:t>
            </w:r>
          </w:p>
        </w:tc>
        <w:tc>
          <w:tcPr>
            <w:tcW w:type="dxa" w:w="2570"/>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경력 3년 이상, 추가 자격 1개(가사·정리수납 등), 고객만족 기준 충족</w:t>
            </w:r>
          </w:p>
        </w:tc>
        <w:tc>
          <w:tcPr>
            <w:tcW w:type="dxa" w:w="2570"/>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단계 수당 [기입]</w:t>
            </w:r>
          </w:p>
        </w:tc>
      </w:tr>
      <w:tr>
        <w:trPr>
          <w:tblHeader w:val="false"/>
        </w:trPr>
        <w:tc>
          <w:tcPr>
            <w:tcW w:type="dxa" w:w="1928"/>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4단계</w:t>
            </w:r>
          </w:p>
        </w:tc>
        <w:tc>
          <w:tcPr>
            <w:tcW w:type="dxa" w:w="2570"/>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따사로운 마스터</w:t>
            </w:r>
          </w:p>
        </w:tc>
        <w:tc>
          <w:tcPr>
            <w:tcW w:type="dxa" w:w="2570"/>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경력 5년 이상, 신입 교육·멘토링 참여, 추가 자격 2개 이상</w:t>
            </w:r>
          </w:p>
        </w:tc>
        <w:tc>
          <w:tcPr>
            <w:tcW w:type="dxa" w:w="2570"/>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수당·특별 배정·교육 강사</w:t>
            </w:r>
          </w:p>
        </w:tc>
      </w:tr>
    </w:tbl>
    <w:p>
      <w:pPr>
        <w:spacing w:after="80"/>
      </w:pPr>
    </w:p>
    <w:p>
      <w:pPr>
        <w:pStyle w:val="ListParagraph"/>
        <w:numPr>
          <w:ilvl w:val="0"/>
          <w:numId w:val="3"/>
        </w:numPr>
        <w:spacing w:after="60"/>
      </w:pPr>
      <w:r>
        <w:rPr>
          <w:rFonts w:ascii="맑은 고딕" w:cs="맑은 고딕" w:eastAsia="맑은 고딕" w:hAnsi="맑은 고딕"/>
          <w:sz w:val="20"/>
          <w:szCs w:val="20"/>
        </w:rPr>
        <w:t xml:space="preserve">원칙: 승급만 있고 강등은 없습니다. 기준은 공개하고, 평가 요소에 산모 평점만이 아니라 동료·사무국 평가와 교육 이수를 함께 반영합니다.</w:t>
      </w:r>
    </w:p>
    <w:p>
      <w:pPr>
        <w:pStyle w:val="ListParagraph"/>
        <w:numPr>
          <w:ilvl w:val="0"/>
          <w:numId w:val="3"/>
        </w:numPr>
        <w:spacing w:after="60"/>
      </w:pPr>
      <w:r>
        <w:rPr>
          <w:rFonts w:ascii="맑은 고딕" w:cs="맑은 고딕" w:eastAsia="맑은 고딕" w:hAnsi="맑은 고딕"/>
          <w:sz w:val="20"/>
          <w:szCs w:val="20"/>
        </w:rPr>
        <w:t xml:space="preserve">협의 사항: 단계별 수당 금액, 시행 시기(2027년 1월 안), 기존 관리사의 초기 단계 배정 방법.</w:t>
      </w:r>
    </w:p>
    <w:p>
      <w:pPr>
        <w:pBdr>
          <w:bottom w:val="single" w:color="BBBBBB" w:sz="6" w:space="1"/>
        </w:pBdr>
        <w:spacing w:after="120" w:before="120"/>
      </w:pPr>
    </w:p>
    <w:p>
      <w:r>
        <w:br w:type="page"/>
      </w:r>
    </w:p>
    <w:p>
      <w:pPr>
        <w:pStyle w:val="Heading1"/>
        <w:shd w:fill="E8EEF7" w:color="auto" w:val="clear"/>
        <w:spacing w:after="160" w:before="240"/>
      </w:pPr>
      <w:r>
        <w:rPr>
          <w:rFonts w:ascii="맑은 고딕" w:cs="맑은 고딕" w:eastAsia="맑은 고딕" w:hAnsi="맑은 고딕"/>
          <w:b/>
          <w:bCs/>
          <w:color w:val="1F3864"/>
          <w:sz w:val="28"/>
          <w:szCs w:val="28"/>
        </w:rPr>
        <w:t xml:space="preserve">안건 7. 관리사 복장 기준</w:t>
      </w:r>
    </w:p>
    <w:p>
      <w:pPr>
        <w:pStyle w:val="Heading2"/>
        <w:spacing w:after="100" w:before="200"/>
      </w:pPr>
      <w:r>
        <w:rPr>
          <w:rFonts w:ascii="맑은 고딕" w:cs="맑은 고딕" w:eastAsia="맑은 고딕" w:hAnsi="맑은 고딕"/>
          <w:b/>
          <w:bCs/>
          <w:color w:val="2E5C8A"/>
          <w:sz w:val="23"/>
          <w:szCs w:val="23"/>
        </w:rPr>
        <w:t xml:space="preserve">7-1. 현행 점검</w:t>
      </w:r>
    </w:p>
    <w:p>
      <w:pPr>
        <w:pStyle w:val="ListParagraph"/>
        <w:numPr>
          <w:ilvl w:val="0"/>
          <w:numId w:val="3"/>
        </w:numPr>
        <w:spacing w:after="60"/>
      </w:pPr>
      <w:r>
        <w:rPr>
          <w:rFonts w:ascii="맑은 고딕" w:cs="맑은 고딕" w:eastAsia="맑은 고딕" w:hAnsi="맑은 고딕"/>
          <w:sz w:val="20"/>
          <w:szCs w:val="20"/>
        </w:rPr>
        <w:t xml:space="preserve">현재 복장 관련 산모 의견이나 현장 사례가 있으면 사무국에서 정리해 공유합니다. → [기입]</w:t>
      </w:r>
    </w:p>
    <w:p>
      <w:pPr>
        <w:pStyle w:val="Heading2"/>
        <w:spacing w:after="100" w:before="200"/>
      </w:pPr>
      <w:r>
        <w:rPr>
          <w:rFonts w:ascii="맑은 고딕" w:cs="맑은 고딕" w:eastAsia="맑은 고딕" w:hAnsi="맑은 고딕"/>
          <w:b/>
          <w:bCs/>
          <w:color w:val="2E5C8A"/>
          <w:sz w:val="23"/>
          <w:szCs w:val="23"/>
        </w:rPr>
        <w:t xml:space="preserve">7-2. 복장 스타일 선택지</w:t>
      </w:r>
    </w:p>
    <w:p>
      <w:pPr>
        <w:spacing w:after="100"/>
      </w:pPr>
      <w:r>
        <w:rPr>
          <w:rFonts w:ascii="맑은 고딕" w:cs="맑은 고딕" w:eastAsia="맑은 고딕" w:hAnsi="맑은 고딕"/>
          <w:sz w:val="20"/>
          <w:szCs w:val="20"/>
        </w:rPr>
        <w:t xml:space="preserve">오늘 회의에서 관리사님들의 의견을 듣고 방향을 정합니다. 세 가지 안을 놓고 비교합니다.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2570"/>
        <w:gridCol w:w="2570"/>
        <w:gridCol w:w="2570"/>
      </w:tblGrid>
      <w:tr>
        <w:trPr>
          <w:tblHeader/>
        </w:trPr>
        <w:tc>
          <w:tcPr>
            <w:tcW w:type="dxa" w:w="1928"/>
            <w:shd w:fill="D9E2F3" w:color="auto" w:val="clear"/>
            <w:tcMar>
              <w:top w:type="dxa" w:w="60"/>
              <w:left w:type="dxa" w:w="100"/>
              <w:bottom w:type="dxa" w:w="60"/>
              <w:right w:type="dxa" w:w="100"/>
            </w:tcMar>
          </w:tcPr>
          <w:p>
            <w:pPr>
              <w:spacing w:after="0"/>
            </w:pPr>
            <w:r>
              <w:rPr>
                <w:rFonts w:ascii="맑은 고딕" w:cs="맑은 고딕" w:eastAsia="맑은 고딕" w:hAnsi="맑은 고딕"/>
                <w:b/>
                <w:bCs/>
                <w:sz w:val="18"/>
                <w:szCs w:val="18"/>
              </w:rPr>
              <w:t xml:space="preserve">구분</w:t>
            </w:r>
          </w:p>
        </w:tc>
        <w:tc>
          <w:tcPr>
            <w:tcW w:type="dxa" w:w="2570"/>
            <w:shd w:fill="D9E2F3" w:color="auto" w:val="clear"/>
            <w:tcMar>
              <w:top w:type="dxa" w:w="60"/>
              <w:left w:type="dxa" w:w="100"/>
              <w:bottom w:type="dxa" w:w="60"/>
              <w:right w:type="dxa" w:w="100"/>
            </w:tcMar>
          </w:tcPr>
          <w:p>
            <w:pPr>
              <w:spacing w:after="0"/>
            </w:pPr>
            <w:r>
              <w:rPr>
                <w:rFonts w:ascii="맑은 고딕" w:cs="맑은 고딕" w:eastAsia="맑은 고딕" w:hAnsi="맑은 고딕"/>
                <w:b/>
                <w:bCs/>
                <w:sz w:val="18"/>
                <w:szCs w:val="18"/>
              </w:rPr>
              <w:t xml:space="preserve">A안. 산후조리원 조리사형</w:t>
            </w:r>
          </w:p>
        </w:tc>
        <w:tc>
          <w:tcPr>
            <w:tcW w:type="dxa" w:w="2570"/>
            <w:shd w:fill="D9E2F3" w:color="auto" w:val="clear"/>
            <w:tcMar>
              <w:top w:type="dxa" w:w="60"/>
              <w:left w:type="dxa" w:w="100"/>
              <w:bottom w:type="dxa" w:w="60"/>
              <w:right w:type="dxa" w:w="100"/>
            </w:tcMar>
          </w:tcPr>
          <w:p>
            <w:pPr>
              <w:spacing w:after="0"/>
            </w:pPr>
            <w:r>
              <w:rPr>
                <w:rFonts w:ascii="맑은 고딕" w:cs="맑은 고딕" w:eastAsia="맑은 고딕" w:hAnsi="맑은 고딕"/>
                <w:b/>
                <w:bCs/>
                <w:sz w:val="18"/>
                <w:szCs w:val="18"/>
              </w:rPr>
              <w:t xml:space="preserve">B안. 흰 티셔츠 + 앞치마</w:t>
            </w:r>
          </w:p>
        </w:tc>
        <w:tc>
          <w:tcPr>
            <w:tcW w:type="dxa" w:w="2570"/>
            <w:shd w:fill="D9E2F3" w:color="auto" w:val="clear"/>
            <w:tcMar>
              <w:top w:type="dxa" w:w="60"/>
              <w:left w:type="dxa" w:w="100"/>
              <w:bottom w:type="dxa" w:w="60"/>
              <w:right w:type="dxa" w:w="100"/>
            </w:tcMar>
          </w:tcPr>
          <w:p>
            <w:pPr>
              <w:spacing w:after="0"/>
            </w:pPr>
            <w:r>
              <w:rPr>
                <w:rFonts w:ascii="맑은 고딕" w:cs="맑은 고딕" w:eastAsia="맑은 고딕" w:hAnsi="맑은 고딕"/>
                <w:b/>
                <w:bCs/>
                <w:sz w:val="18"/>
                <w:szCs w:val="18"/>
              </w:rPr>
              <w:t xml:space="preserve">C안. 상·하의 통일(바지까지)</w:t>
            </w:r>
          </w:p>
        </w:tc>
      </w:tr>
      <w:tr>
        <w:trPr>
          <w:tblHeader w:val="false"/>
        </w:trPr>
        <w:tc>
          <w:tcPr>
            <w:tcW w:type="dxa" w:w="1928"/>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구성</w:t>
            </w:r>
          </w:p>
        </w:tc>
        <w:tc>
          <w:tcPr>
            <w:tcW w:type="dxa" w:w="2570"/>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스크럽·조리복 형태의 상의(회사 색상), 단색 바지</w:t>
            </w:r>
          </w:p>
        </w:tc>
        <w:tc>
          <w:tcPr>
            <w:tcW w:type="dxa" w:w="2570"/>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회사 로고 흰 티셔츠, 로고 앞치마, 하의는 개인 단색 바지</w:t>
            </w:r>
          </w:p>
        </w:tc>
        <w:tc>
          <w:tcPr>
            <w:tcW w:type="dxa" w:w="2570"/>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로고 상의 + 회사 지급 바지, 앞치마 선택</w:t>
            </w:r>
          </w:p>
        </w:tc>
      </w:tr>
      <w:tr>
        <w:trPr>
          <w:tblHeader w:val="false"/>
        </w:trPr>
        <w:tc>
          <w:tcPr>
            <w:tcW w:type="dxa" w:w="1928"/>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장점</w:t>
            </w:r>
          </w:p>
        </w:tc>
        <w:tc>
          <w:tcPr>
            <w:tcW w:type="dxa" w:w="2570"/>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전문 기관 인상, 위생적으로 보임, 세탁·건조 쉬움</w:t>
            </w:r>
          </w:p>
        </w:tc>
        <w:tc>
          <w:tcPr>
            <w:tcW w:type="dxa" w:w="2570"/>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비용 낮음, 착용 부담 적음, 가정 방문에 자연스러움</w:t>
            </w:r>
          </w:p>
        </w:tc>
        <w:tc>
          <w:tcPr>
            <w:tcW w:type="dxa" w:w="2570"/>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통일감 최고, 사진·홍보에 유리</w:t>
            </w:r>
          </w:p>
        </w:tc>
      </w:tr>
      <w:tr>
        <w:trPr>
          <w:tblHeader w:val="false"/>
        </w:trPr>
        <w:tc>
          <w:tcPr>
            <w:tcW w:type="dxa" w:w="1928"/>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단점</w:t>
            </w:r>
          </w:p>
        </w:tc>
        <w:tc>
          <w:tcPr>
            <w:tcW w:type="dxa" w:w="2570"/>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가정에서 다소 딱딱한 인상, 여름에 더움, 초기 비용</w:t>
            </w:r>
          </w:p>
        </w:tc>
        <w:tc>
          <w:tcPr>
            <w:tcW w:type="dxa" w:w="2570"/>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흰색이라 오염 잘 보임, 티셔츠만으로는 전문성 약함</w:t>
            </w:r>
          </w:p>
        </w:tc>
        <w:tc>
          <w:tcPr>
            <w:tcW w:type="dxa" w:w="2570"/>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비용 가장 큼, 체형별 사이즈·교체 관리 부담</w:t>
            </w:r>
          </w:p>
        </w:tc>
      </w:tr>
      <w:tr>
        <w:trPr>
          <w:tblHeader w:val="false"/>
        </w:trPr>
        <w:tc>
          <w:tcPr>
            <w:tcW w:type="dxa" w:w="1928"/>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예상 비용(1인)</w:t>
            </w:r>
          </w:p>
        </w:tc>
        <w:tc>
          <w:tcPr>
            <w:tcW w:type="dxa" w:w="2570"/>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[기입]</w:t>
            </w:r>
          </w:p>
        </w:tc>
        <w:tc>
          <w:tcPr>
            <w:tcW w:type="dxa" w:w="2570"/>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[기입]</w:t>
            </w:r>
          </w:p>
        </w:tc>
        <w:tc>
          <w:tcPr>
            <w:tcW w:type="dxa" w:w="2570"/>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[기입]</w:t>
            </w:r>
          </w:p>
        </w:tc>
      </w:tr>
    </w:tbl>
    <w:p>
      <w:pPr>
        <w:spacing w:after="80"/>
      </w:pPr>
    </w:p>
    <w:p>
      <w:pPr>
        <w:pStyle w:val="ListParagraph"/>
        <w:numPr>
          <w:ilvl w:val="0"/>
          <w:numId w:val="3"/>
        </w:numPr>
        <w:spacing w:after="60"/>
      </w:pPr>
      <w:r>
        <w:rPr>
          <w:rFonts w:ascii="맑은 고딕" w:cs="맑은 고딕" w:eastAsia="맑은 고딕" w:hAnsi="맑은 고딕"/>
          <w:sz w:val="20"/>
          <w:szCs w:val="20"/>
        </w:rPr>
        <w:t xml:space="preserve">결정 필요 사항</w:t>
      </w:r>
    </w:p>
    <w:p>
      <w:pPr>
        <w:pStyle w:val="ListParagraph"/>
        <w:numPr>
          <w:ilvl w:val="1"/>
          <w:numId w:val="3"/>
        </w:numPr>
        <w:spacing w:after="60"/>
      </w:pPr>
      <w:r>
        <w:rPr>
          <w:rFonts w:ascii="맑은 고딕" w:cs="맑은 고딕" w:eastAsia="맑은 고딕" w:hAnsi="맑은 고딕"/>
          <w:sz w:val="20"/>
          <w:szCs w:val="20"/>
        </w:rPr>
        <w:t xml:space="preserve">바지까지 통일할지, 상의·앞치마만 통일할지</w:t>
      </w:r>
    </w:p>
    <w:p>
      <w:pPr>
        <w:pStyle w:val="ListParagraph"/>
        <w:numPr>
          <w:ilvl w:val="1"/>
          <w:numId w:val="3"/>
        </w:numPr>
        <w:spacing w:after="60"/>
      </w:pPr>
      <w:r>
        <w:rPr>
          <w:rFonts w:ascii="맑은 고딕" w:cs="맑은 고딕" w:eastAsia="맑은 고딕" w:hAnsi="맑은 고딕"/>
          <w:sz w:val="20"/>
          <w:szCs w:val="20"/>
        </w:rPr>
        <w:t xml:space="preserve">색상: 흰색 기준으로 갈지, 오염이 덜 보이는 밝은 베이지·연회색으로 갈지</w:t>
      </w:r>
    </w:p>
    <w:p>
      <w:pPr>
        <w:pStyle w:val="ListParagraph"/>
        <w:numPr>
          <w:ilvl w:val="1"/>
          <w:numId w:val="3"/>
        </w:numPr>
        <w:spacing w:after="60"/>
      </w:pPr>
      <w:r>
        <w:rPr>
          <w:rFonts w:ascii="맑은 고딕" w:cs="맑은 고딕" w:eastAsia="맑은 고딕" w:hAnsi="맑은 고딕"/>
          <w:sz w:val="20"/>
          <w:szCs w:val="20"/>
        </w:rPr>
        <w:t xml:space="preserve">지급 수량(하절기·동절기 각 2벌 등)과 교체 주기, 자비 부담 여부</w:t>
      </w:r>
    </w:p>
    <w:p>
      <w:pPr>
        <w:pStyle w:val="ListParagraph"/>
        <w:numPr>
          <w:ilvl w:val="1"/>
          <w:numId w:val="3"/>
        </w:numPr>
        <w:spacing w:after="60"/>
      </w:pPr>
      <w:r>
        <w:rPr>
          <w:rFonts w:ascii="맑은 고딕" w:cs="맑은 고딕" w:eastAsia="맑은 고딕" w:hAnsi="맑은 고딕"/>
          <w:sz w:val="20"/>
          <w:szCs w:val="20"/>
        </w:rPr>
        <w:t xml:space="preserve">로고 부착 위치(가슴, 앞치마 상단)</w:t>
      </w:r>
    </w:p>
    <w:p>
      <w:pPr>
        <w:pStyle w:val="Heading2"/>
        <w:spacing w:after="100" w:before="200"/>
      </w:pPr>
      <w:r>
        <w:rPr>
          <w:rFonts w:ascii="맑은 고딕" w:cs="맑은 고딕" w:eastAsia="맑은 고딕" w:hAnsi="맑은 고딕"/>
          <w:b/>
          <w:bCs/>
          <w:color w:val="2E5C8A"/>
          <w:sz w:val="23"/>
          <w:szCs w:val="23"/>
        </w:rPr>
        <w:t xml:space="preserve">7-3. 공통 위생·용모 기준(안)</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tblHeader/>
        </w:trPr>
        <w:tc>
          <w:tcPr>
            <w:tcW w:type="dxa" w:w="2120"/>
            <w:shd w:fill="D9E2F3" w:color="auto" w:val="clear"/>
            <w:tcMar>
              <w:top w:type="dxa" w:w="60"/>
              <w:left w:type="dxa" w:w="100"/>
              <w:bottom w:type="dxa" w:w="60"/>
              <w:right w:type="dxa" w:w="100"/>
            </w:tcMar>
          </w:tcPr>
          <w:p>
            <w:pPr>
              <w:spacing w:after="0"/>
            </w:pPr>
            <w:r>
              <w:rPr>
                <w:rFonts w:ascii="맑은 고딕" w:cs="맑은 고딕" w:eastAsia="맑은 고딕" w:hAnsi="맑은 고딕"/>
                <w:b/>
                <w:bCs/>
                <w:sz w:val="18"/>
                <w:szCs w:val="18"/>
              </w:rPr>
              <w:t xml:space="preserve">항목</w:t>
            </w:r>
          </w:p>
        </w:tc>
        <w:tc>
          <w:tcPr>
            <w:tcW w:type="dxa" w:w="7518"/>
            <w:shd w:fill="D9E2F3" w:color="auto" w:val="clear"/>
            <w:tcMar>
              <w:top w:type="dxa" w:w="60"/>
              <w:left w:type="dxa" w:w="100"/>
              <w:bottom w:type="dxa" w:w="60"/>
              <w:right w:type="dxa" w:w="100"/>
            </w:tcMar>
          </w:tcPr>
          <w:p>
            <w:pPr>
              <w:spacing w:after="0"/>
            </w:pPr>
            <w:r>
              <w:rPr>
                <w:rFonts w:ascii="맑은 고딕" w:cs="맑은 고딕" w:eastAsia="맑은 고딕" w:hAnsi="맑은 고딕"/>
                <w:b/>
                <w:bCs/>
                <w:sz w:val="18"/>
                <w:szCs w:val="18"/>
              </w:rPr>
              <w:t xml:space="preserve">기준(안)</w:t>
            </w:r>
          </w:p>
        </w:tc>
      </w:tr>
      <w:tr>
        <w:trPr>
          <w:tblHeader w:val="false"/>
        </w:trPr>
        <w:tc>
          <w:tcPr>
            <w:tcW w:type="dxa" w:w="2120"/>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명찰</w:t>
            </w:r>
          </w:p>
        </w:tc>
        <w:tc>
          <w:tcPr>
            <w:tcW w:type="dxa" w:w="7518"/>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이름·소속 명찰 패용</w:t>
            </w:r>
          </w:p>
        </w:tc>
      </w:tr>
      <w:tr>
        <w:trPr>
          <w:tblHeader w:val="false"/>
        </w:trPr>
        <w:tc>
          <w:tcPr>
            <w:tcW w:type="dxa" w:w="2120"/>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하의</w:t>
            </w:r>
          </w:p>
        </w:tc>
        <w:tc>
          <w:tcPr>
            <w:tcW w:type="dxa" w:w="7518"/>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활동이 편한 단색 바지, 청바지·반바지 제외</w:t>
            </w:r>
          </w:p>
        </w:tc>
      </w:tr>
      <w:tr>
        <w:trPr>
          <w:tblHeader w:val="false"/>
        </w:trPr>
        <w:tc>
          <w:tcPr>
            <w:tcW w:type="dxa" w:w="2120"/>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신발</w:t>
            </w:r>
          </w:p>
        </w:tc>
        <w:tc>
          <w:tcPr>
            <w:tcW w:type="dxa" w:w="7518"/>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실내용 덧신 또는 개인 실내화 지참, 외부 신발 실내 착용 금지</w:t>
            </w:r>
          </w:p>
        </w:tc>
      </w:tr>
      <w:tr>
        <w:trPr>
          <w:tblHeader w:val="false"/>
        </w:trPr>
        <w:tc>
          <w:tcPr>
            <w:tcW w:type="dxa" w:w="2120"/>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위생</w:t>
            </w:r>
          </w:p>
        </w:tc>
        <w:tc>
          <w:tcPr>
            <w:tcW w:type="dxa" w:w="7518"/>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손톱 짧게, 매니큐어·향수·긴 액세서리 자제, 머리는 묶기</w:t>
            </w:r>
          </w:p>
        </w:tc>
      </w:tr>
      <w:tr>
        <w:trPr>
          <w:tblHeader w:val="false"/>
        </w:trPr>
        <w:tc>
          <w:tcPr>
            <w:tcW w:type="dxa" w:w="2120"/>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외투</w:t>
            </w:r>
          </w:p>
        </w:tc>
        <w:tc>
          <w:tcPr>
            <w:tcW w:type="dxa" w:w="7518"/>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방문 시 외투는 현관에서 정리, 산모 가정에 개인 물품 두지 않기</w:t>
            </w:r>
          </w:p>
        </w:tc>
      </w:tr>
      <w:tr>
        <w:trPr>
          <w:tblHeader w:val="false"/>
        </w:trPr>
        <w:tc>
          <w:tcPr>
            <w:tcW w:type="dxa" w:w="2120"/>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휴대전화</w:t>
            </w:r>
          </w:p>
        </w:tc>
        <w:tc>
          <w:tcPr>
            <w:tcW w:type="dxa" w:w="7518"/>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업무용 외 사용 자제</w:t>
            </w:r>
          </w:p>
        </w:tc>
      </w:tr>
    </w:tbl>
    <w:p>
      <w:pPr>
        <w:spacing w:after="80"/>
      </w:pPr>
    </w:p>
    <w:p>
      <w:pPr>
        <w:pBdr>
          <w:bottom w:val="single" w:color="BBBBBB" w:sz="6" w:space="1"/>
        </w:pBdr>
        <w:spacing w:after="120" w:before="120"/>
      </w:pPr>
    </w:p>
    <w:p>
      <w:r>
        <w:br w:type="page"/>
      </w:r>
    </w:p>
    <w:p>
      <w:pPr>
        <w:pStyle w:val="Heading1"/>
        <w:shd w:fill="E8EEF7" w:color="auto" w:val="clear"/>
        <w:spacing w:after="160" w:before="240"/>
      </w:pPr>
      <w:r>
        <w:rPr>
          <w:rFonts w:ascii="맑은 고딕" w:cs="맑은 고딕" w:eastAsia="맑은 고딕" w:hAnsi="맑은 고딕"/>
          <w:b/>
          <w:bCs/>
          <w:color w:val="1F3864"/>
          <w:sz w:val="28"/>
          <w:szCs w:val="28"/>
        </w:rPr>
        <w:t xml:space="preserve">안건 8. 따사로운 로고에 대한 의견</w:t>
      </w:r>
    </w:p>
    <w:p>
      <w:pPr>
        <w:pStyle w:val="ListParagraph"/>
        <w:numPr>
          <w:ilvl w:val="0"/>
          <w:numId w:val="3"/>
        </w:numPr>
        <w:spacing w:after="60"/>
      </w:pPr>
      <w:r>
        <w:rPr>
          <w:rFonts w:ascii="맑은 고딕" w:cs="맑은 고딕" w:eastAsia="맑은 고딕" w:hAnsi="맑은 고딕"/>
          <w:sz w:val="20"/>
          <w:szCs w:val="20"/>
        </w:rPr>
        <w:t xml:space="preserve">로고는 유니폼(안건 7), 명함, 차량, 홍보물, AI 매칭 시스템(안건 9) 화면에 모두 쓰이므로 이번에 의견을 모읍니다.</w:t>
      </w:r>
    </w:p>
    <w:p>
      <w:pPr>
        <w:pStyle w:val="ListParagraph"/>
        <w:numPr>
          <w:ilvl w:val="0"/>
          <w:numId w:val="3"/>
        </w:numPr>
        <w:spacing w:after="60"/>
      </w:pPr>
      <w:r>
        <w:rPr>
          <w:rFonts w:ascii="맑은 고딕" w:cs="맑은 고딕" w:eastAsia="맑은 고딕" w:hAnsi="맑은 고딕"/>
          <w:sz w:val="20"/>
          <w:szCs w:val="20"/>
        </w:rPr>
        <w:t xml:space="preserve">현재 로고를 화면 또는 인쇄물로 함께 보고 아래 항목에 대해 말씀해 주십시오.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tblHeader/>
        </w:trPr>
        <w:tc>
          <w:tcPr>
            <w:tcW w:type="dxa" w:w="2120"/>
            <w:shd w:fill="D9E2F3" w:color="auto" w:val="clear"/>
            <w:tcMar>
              <w:top w:type="dxa" w:w="60"/>
              <w:left w:type="dxa" w:w="100"/>
              <w:bottom w:type="dxa" w:w="60"/>
              <w:right w:type="dxa" w:w="100"/>
            </w:tcMar>
          </w:tcPr>
          <w:p>
            <w:pPr>
              <w:spacing w:after="0"/>
            </w:pPr>
            <w:r>
              <w:rPr>
                <w:rFonts w:ascii="맑은 고딕" w:cs="맑은 고딕" w:eastAsia="맑은 고딕" w:hAnsi="맑은 고딕"/>
                <w:b/>
                <w:bCs/>
                <w:sz w:val="18"/>
                <w:szCs w:val="18"/>
              </w:rPr>
              <w:t xml:space="preserve">항목</w:t>
            </w:r>
          </w:p>
        </w:tc>
        <w:tc>
          <w:tcPr>
            <w:tcW w:type="dxa" w:w="7518"/>
            <w:shd w:fill="D9E2F3" w:color="auto" w:val="clear"/>
            <w:tcMar>
              <w:top w:type="dxa" w:w="60"/>
              <w:left w:type="dxa" w:w="100"/>
              <w:bottom w:type="dxa" w:w="60"/>
              <w:right w:type="dxa" w:w="100"/>
            </w:tcMar>
          </w:tcPr>
          <w:p>
            <w:pPr>
              <w:spacing w:after="0"/>
            </w:pPr>
            <w:r>
              <w:rPr>
                <w:rFonts w:ascii="맑은 고딕" w:cs="맑은 고딕" w:eastAsia="맑은 고딕" w:hAnsi="맑은 고딕"/>
                <w:b/>
                <w:bCs/>
                <w:sz w:val="18"/>
                <w:szCs w:val="18"/>
              </w:rPr>
              <w:t xml:space="preserve">질문</w:t>
            </w:r>
          </w:p>
        </w:tc>
      </w:tr>
      <w:tr>
        <w:trPr>
          <w:tblHeader w:val="false"/>
        </w:trPr>
        <w:tc>
          <w:tcPr>
            <w:tcW w:type="dxa" w:w="2120"/>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첫인상</w:t>
            </w:r>
          </w:p>
        </w:tc>
        <w:tc>
          <w:tcPr>
            <w:tcW w:type="dxa" w:w="7518"/>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따뜻함·신뢰감이 느껴지는지, 산모·어르신 두 고객층 모두에게 어울리는지</w:t>
            </w:r>
          </w:p>
        </w:tc>
      </w:tr>
      <w:tr>
        <w:trPr>
          <w:tblHeader w:val="false"/>
        </w:trPr>
        <w:tc>
          <w:tcPr>
            <w:tcW w:type="dxa" w:w="2120"/>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가독성</w:t>
            </w:r>
          </w:p>
        </w:tc>
        <w:tc>
          <w:tcPr>
            <w:tcW w:type="dxa" w:w="7518"/>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작게 인쇄(명찰, 앞치마 자수)해도 잘 보이는지</w:t>
            </w:r>
          </w:p>
        </w:tc>
      </w:tr>
      <w:tr>
        <w:trPr>
          <w:tblHeader w:val="false"/>
        </w:trPr>
        <w:tc>
          <w:tcPr>
            <w:tcW w:type="dxa" w:w="2120"/>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색상</w:t>
            </w:r>
          </w:p>
        </w:tc>
        <w:tc>
          <w:tcPr>
            <w:tcW w:type="dxa" w:w="7518"/>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유니폼 색상과 어울리는지, 흰 옷 위에서 잘 보이는지</w:t>
            </w:r>
          </w:p>
        </w:tc>
      </w:tr>
      <w:tr>
        <w:trPr>
          <w:tblHeader w:val="false"/>
        </w:trPr>
        <w:tc>
          <w:tcPr>
            <w:tcW w:type="dxa" w:w="2120"/>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서비스 확장</w:t>
            </w:r>
          </w:p>
        </w:tc>
        <w:tc>
          <w:tcPr>
            <w:tcW w:type="dxa" w:w="7518"/>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산후관리만이 아니라 가사·정리수납·어르신 돌봄까지 포괄하는 인상인지</w:t>
            </w:r>
          </w:p>
        </w:tc>
      </w:tr>
      <w:tr>
        <w:trPr>
          <w:tblHeader w:val="false"/>
        </w:trPr>
        <w:tc>
          <w:tcPr>
            <w:tcW w:type="dxa" w:w="2120"/>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변경 여부</w:t>
            </w:r>
          </w:p>
        </w:tc>
        <w:tc>
          <w:tcPr>
            <w:tcW w:type="dxa" w:w="7518"/>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그대로 유지 / 일부 수정 / 새로 제작 가운데 선호</w:t>
            </w:r>
          </w:p>
        </w:tc>
      </w:tr>
    </w:tbl>
    <w:p>
      <w:pPr>
        <w:spacing w:after="80"/>
      </w:pPr>
    </w:p>
    <w:p>
      <w:pPr>
        <w:pStyle w:val="ListParagraph"/>
        <w:numPr>
          <w:ilvl w:val="0"/>
          <w:numId w:val="3"/>
        </w:numPr>
        <w:spacing w:after="60"/>
      </w:pPr>
      <w:r>
        <w:rPr>
          <w:rFonts w:ascii="맑은 고딕" w:cs="맑은 고딕" w:eastAsia="맑은 고딕" w:hAnsi="맑은 고딕"/>
          <w:sz w:val="20"/>
          <w:szCs w:val="20"/>
        </w:rPr>
        <w:t xml:space="preserve">의견 수렴 방법: 회의 중 거수 또는 무기명 의견지. 결과는 유니폼 제작 전에 반영합니다.</w:t>
      </w:r>
    </w:p>
    <w:p>
      <w:pPr>
        <w:pBdr>
          <w:bottom w:val="single" w:color="BBBBBB" w:sz="6" w:space="1"/>
        </w:pBdr>
        <w:spacing w:after="120" w:before="120"/>
      </w:pPr>
    </w:p>
    <w:p>
      <w:r>
        <w:br w:type="page"/>
      </w:r>
    </w:p>
    <w:p>
      <w:pPr>
        <w:pStyle w:val="Heading1"/>
        <w:shd w:fill="E8EEF7" w:color="auto" w:val="clear"/>
        <w:spacing w:after="160" w:before="240"/>
      </w:pPr>
      <w:r>
        <w:rPr>
          <w:rFonts w:ascii="맑은 고딕" w:cs="맑은 고딕" w:eastAsia="맑은 고딕" w:hAnsi="맑은 고딕"/>
          <w:b/>
          <w:bCs/>
          <w:color w:val="1F3864"/>
          <w:sz w:val="28"/>
          <w:szCs w:val="28"/>
        </w:rPr>
        <w:t xml:space="preserve">안건 9. 관리사 데이터 DB화와 AI 매칭 시스템 준비 현황</w:t>
      </w:r>
    </w:p>
    <w:p>
      <w:pPr>
        <w:pStyle w:val="Heading2"/>
        <w:spacing w:after="100" w:before="200"/>
      </w:pPr>
      <w:r>
        <w:rPr>
          <w:rFonts w:ascii="맑은 고딕" w:cs="맑은 고딕" w:eastAsia="맑은 고딕" w:hAnsi="맑은 고딕"/>
          <w:b/>
          <w:bCs/>
          <w:color w:val="2E5C8A"/>
          <w:sz w:val="23"/>
          <w:szCs w:val="23"/>
        </w:rPr>
        <w:t xml:space="preserve">9-1. 준비 중인 시스템</w:t>
      </w:r>
    </w:p>
    <w:p>
      <w:pPr>
        <w:pStyle w:val="ListParagraph"/>
        <w:numPr>
          <w:ilvl w:val="0"/>
          <w:numId w:val="3"/>
        </w:numPr>
        <w:spacing w:after="60"/>
      </w:pPr>
      <w:r>
        <w:rPr>
          <w:rFonts w:ascii="맑은 고딕" w:cs="맑은 고딕" w:eastAsia="맑은 고딕" w:hAnsi="맑은 고딕"/>
          <w:sz w:val="20"/>
          <w:szCs w:val="20"/>
        </w:rPr>
        <w:t xml:space="preserve">관리사님의 정보를 데이터베이스로 정리하고, 산모·고객이 원하는 </w:t>
      </w:r>
      <w:r>
        <w:rPr>
          <w:rFonts w:ascii="맑은 고딕" w:cs="맑은 고딕" w:eastAsia="맑은 고딕" w:hAnsi="맑은 고딕"/>
          <w:b/>
          <w:bCs/>
          <w:sz w:val="20"/>
          <w:szCs w:val="20"/>
        </w:rPr>
        <w:t xml:space="preserve">날짜, 시간, 업종(산후관리·가사·정리수납·어르신 돌봄), 관리사 성향</w:t>
      </w:r>
      <w:r>
        <w:rPr>
          <w:rFonts w:ascii="맑은 고딕" w:cs="맑은 고딕" w:eastAsia="맑은 고딕" w:hAnsi="맑은 고딕"/>
          <w:sz w:val="20"/>
          <w:szCs w:val="20"/>
        </w:rPr>
        <w:t xml:space="preserve">까지 반영해 AI가 가장 맞는 관리사를 추천하는 매칭 시스템을 준비하고 있습니다.</w:t>
      </w:r>
    </w:p>
    <w:p>
      <w:pPr>
        <w:pStyle w:val="ListParagraph"/>
        <w:numPr>
          <w:ilvl w:val="0"/>
          <w:numId w:val="3"/>
        </w:numPr>
        <w:spacing w:after="60"/>
      </w:pPr>
      <w:r>
        <w:rPr>
          <w:rFonts w:ascii="맑은 고딕" w:cs="맑은 고딕" w:eastAsia="맑은 고딕" w:hAnsi="맑은 고딕"/>
          <w:sz w:val="20"/>
          <w:szCs w:val="20"/>
        </w:rPr>
        <w:t xml:space="preserve">목적: 배정의 공정성과 속도를 높이고, 관리사님이 원하는 근무 조건(요일·시간대·지역·업종)이 실제 배정에 반영되게 하며, 산모와 관리사의 성향 불일치로 생기는 갈등을 줄이는 것입니다.</w:t>
      </w:r>
    </w:p>
    <w:p>
      <w:pPr>
        <w:pStyle w:val="Heading2"/>
        <w:spacing w:after="100" w:before="200"/>
      </w:pPr>
      <w:r>
        <w:rPr>
          <w:rFonts w:ascii="맑은 고딕" w:cs="맑은 고딕" w:eastAsia="맑은 고딕" w:hAnsi="맑은 고딕"/>
          <w:b/>
          <w:bCs/>
          <w:color w:val="2E5C8A"/>
          <w:sz w:val="23"/>
          <w:szCs w:val="23"/>
        </w:rPr>
        <w:t xml:space="preserve">9-2. DB에 담을 항목(안)</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3855"/>
        <w:gridCol w:w="3855"/>
      </w:tblGrid>
      <w:tr>
        <w:trPr>
          <w:tblHeader/>
        </w:trPr>
        <w:tc>
          <w:tcPr>
            <w:tcW w:type="dxa" w:w="1928"/>
            <w:shd w:fill="D9E2F3" w:color="auto" w:val="clear"/>
            <w:tcMar>
              <w:top w:type="dxa" w:w="60"/>
              <w:left w:type="dxa" w:w="100"/>
              <w:bottom w:type="dxa" w:w="60"/>
              <w:right w:type="dxa" w:w="100"/>
            </w:tcMar>
          </w:tcPr>
          <w:p>
            <w:pPr>
              <w:spacing w:after="0"/>
            </w:pPr>
            <w:r>
              <w:rPr>
                <w:rFonts w:ascii="맑은 고딕" w:cs="맑은 고딕" w:eastAsia="맑은 고딕" w:hAnsi="맑은 고딕"/>
                <w:b/>
                <w:bCs/>
                <w:sz w:val="18"/>
                <w:szCs w:val="18"/>
              </w:rPr>
              <w:t xml:space="preserve">구분</w:t>
            </w:r>
          </w:p>
        </w:tc>
        <w:tc>
          <w:tcPr>
            <w:tcW w:type="dxa" w:w="3855"/>
            <w:shd w:fill="D9E2F3" w:color="auto" w:val="clear"/>
            <w:tcMar>
              <w:top w:type="dxa" w:w="60"/>
              <w:left w:type="dxa" w:w="100"/>
              <w:bottom w:type="dxa" w:w="60"/>
              <w:right w:type="dxa" w:w="100"/>
            </w:tcMar>
          </w:tcPr>
          <w:p>
            <w:pPr>
              <w:spacing w:after="0"/>
            </w:pPr>
            <w:r>
              <w:rPr>
                <w:rFonts w:ascii="맑은 고딕" w:cs="맑은 고딕" w:eastAsia="맑은 고딕" w:hAnsi="맑은 고딕"/>
                <w:b/>
                <w:bCs/>
                <w:sz w:val="18"/>
                <w:szCs w:val="18"/>
              </w:rPr>
              <w:t xml:space="preserve">항목</w:t>
            </w:r>
          </w:p>
        </w:tc>
        <w:tc>
          <w:tcPr>
            <w:tcW w:type="dxa" w:w="3855"/>
            <w:shd w:fill="D9E2F3" w:color="auto" w:val="clear"/>
            <w:tcMar>
              <w:top w:type="dxa" w:w="60"/>
              <w:left w:type="dxa" w:w="100"/>
              <w:bottom w:type="dxa" w:w="60"/>
              <w:right w:type="dxa" w:w="100"/>
            </w:tcMar>
          </w:tcPr>
          <w:p>
            <w:pPr>
              <w:spacing w:after="0"/>
            </w:pPr>
            <w:r>
              <w:rPr>
                <w:rFonts w:ascii="맑은 고딕" w:cs="맑은 고딕" w:eastAsia="맑은 고딕" w:hAnsi="맑은 고딕"/>
                <w:b/>
                <w:bCs/>
                <w:sz w:val="18"/>
                <w:szCs w:val="18"/>
              </w:rPr>
              <w:t xml:space="preserve">비고</w:t>
            </w:r>
          </w:p>
        </w:tc>
      </w:tr>
      <w:tr>
        <w:trPr>
          <w:tblHeader w:val="false"/>
        </w:trPr>
        <w:tc>
          <w:tcPr>
            <w:tcW w:type="dxa" w:w="1928"/>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기본 정보</w:t>
            </w:r>
          </w:p>
        </w:tc>
        <w:tc>
          <w:tcPr>
            <w:tcW w:type="dxa" w:w="3855"/>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이름, 연락처, 거주 지역, 이동 가능 범위</w:t>
            </w:r>
          </w:p>
        </w:tc>
        <w:tc>
          <w:tcPr>
            <w:tcW w:type="dxa" w:w="3855"/>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개인정보 동의 필요</w:t>
            </w:r>
          </w:p>
        </w:tc>
      </w:tr>
      <w:tr>
        <w:trPr>
          <w:tblHeader w:val="false"/>
        </w:trPr>
        <w:tc>
          <w:tcPr>
            <w:tcW w:type="dxa" w:w="1928"/>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근무 조건</w:t>
            </w:r>
          </w:p>
        </w:tc>
        <w:tc>
          <w:tcPr>
            <w:tcW w:type="dxa" w:w="3855"/>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근무 가능 요일·시간대, 희망 업종, 연속 근무 가능 여부</w:t>
            </w:r>
          </w:p>
        </w:tc>
        <w:tc>
          <w:tcPr>
            <w:tcW w:type="dxa" w:w="3855"/>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관리사님이 직접 입력·수정</w:t>
            </w:r>
          </w:p>
        </w:tc>
      </w:tr>
      <w:tr>
        <w:trPr>
          <w:tblHeader w:val="false"/>
        </w:trPr>
        <w:tc>
          <w:tcPr>
            <w:tcW w:type="dxa" w:w="1928"/>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자격·교육</w:t>
            </w:r>
          </w:p>
        </w:tc>
        <w:tc>
          <w:tcPr>
            <w:tcW w:type="dxa" w:w="3855"/>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산모신생아 건강관리사, 가사관리사, 정리수납, 요양보호사 등</w:t>
            </w:r>
          </w:p>
        </w:tc>
        <w:tc>
          <w:tcPr>
            <w:tcW w:type="dxa" w:w="3855"/>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안건 3·4·6과 연계</w:t>
            </w:r>
          </w:p>
        </w:tc>
      </w:tr>
      <w:tr>
        <w:trPr>
          <w:tblHeader w:val="false"/>
        </w:trPr>
        <w:tc>
          <w:tcPr>
            <w:tcW w:type="dxa" w:w="1928"/>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경력</w:t>
            </w:r>
          </w:p>
        </w:tc>
        <w:tc>
          <w:tcPr>
            <w:tcW w:type="dxa" w:w="3855"/>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총 경력, 담당 건수, 쌍둥이·미숙아·제왕절개 등 특수 경험</w:t>
            </w:r>
          </w:p>
        </w:tc>
        <w:tc>
          <w:tcPr>
            <w:tcW w:type="dxa" w:w="3855"/>
            <w:tcMar>
              <w:top w:type="dxa" w:w="60"/>
              <w:left w:type="dxa" w:w="100"/>
              <w:bottom w:type="dxa" w:w="60"/>
              <w:right w:type="dxa" w:w="100"/>
            </w:tcMar>
          </w:tcPr>
          <w:p>
            <w:pPr>
              <w:spacing w:after="0"/>
            </w:pPr>
          </w:p>
        </w:tc>
      </w:tr>
      <w:tr>
        <w:trPr>
          <w:tblHeader w:val="false"/>
        </w:trPr>
        <w:tc>
          <w:tcPr>
            <w:tcW w:type="dxa" w:w="1928"/>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성향</w:t>
            </w:r>
          </w:p>
        </w:tc>
        <w:tc>
          <w:tcPr>
            <w:tcW w:type="dxa" w:w="3855"/>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조용한 편/활발한 편, 요리 강점, 신생아 케어 강점, 반려동물 가능 여부 등</w:t>
            </w:r>
          </w:p>
        </w:tc>
        <w:tc>
          <w:tcPr>
            <w:tcW w:type="dxa" w:w="3855"/>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자기 진단 + 사무국 확인</w:t>
            </w:r>
          </w:p>
        </w:tc>
      </w:tr>
      <w:tr>
        <w:trPr>
          <w:tblHeader w:val="false"/>
        </w:trPr>
        <w:tc>
          <w:tcPr>
            <w:tcW w:type="dxa" w:w="1928"/>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만족도</w:t>
            </w:r>
          </w:p>
        </w:tc>
        <w:tc>
          <w:tcPr>
            <w:tcW w:type="dxa" w:w="3855"/>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산모 평가, 재요청 여부</w:t>
            </w:r>
          </w:p>
        </w:tc>
        <w:tc>
          <w:tcPr>
            <w:tcW w:type="dxa" w:w="3855"/>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승급제(안건 6)와 연계</w:t>
            </w:r>
          </w:p>
        </w:tc>
      </w:tr>
    </w:tbl>
    <w:p>
      <w:pPr>
        <w:spacing w:after="80"/>
      </w:pPr>
    </w:p>
    <w:p>
      <w:pPr>
        <w:pStyle w:val="Heading2"/>
        <w:spacing w:after="100" w:before="200"/>
      </w:pPr>
      <w:r>
        <w:rPr>
          <w:rFonts w:ascii="맑은 고딕" w:cs="맑은 고딕" w:eastAsia="맑은 고딕" w:hAnsi="맑은 고딕"/>
          <w:b/>
          <w:bCs/>
          <w:color w:val="2E5C8A"/>
          <w:sz w:val="23"/>
          <w:szCs w:val="23"/>
        </w:rPr>
        <w:t xml:space="preserve">9-3. 관리사님께 약속드리는 원칙</w:t>
      </w:r>
    </w:p>
    <w:p>
      <w:pPr>
        <w:pStyle w:val="ListParagraph"/>
        <w:numPr>
          <w:ilvl w:val="0"/>
          <w:numId w:val="3"/>
        </w:numPr>
        <w:spacing w:after="60"/>
      </w:pPr>
      <w:r>
        <w:rPr>
          <w:rFonts w:ascii="맑은 고딕" w:cs="맑은 고딕" w:eastAsia="맑은 고딕" w:hAnsi="맑은 고딕"/>
          <w:sz w:val="20"/>
          <w:szCs w:val="20"/>
        </w:rPr>
        <w:t xml:space="preserve">수집 항목과 사용 목적을 먼저 설명하고 </w:t>
      </w:r>
      <w:r>
        <w:rPr>
          <w:rFonts w:ascii="맑은 고딕" w:cs="맑은 고딕" w:eastAsia="맑은 고딕" w:hAnsi="맑은 고딕"/>
          <w:b/>
          <w:bCs/>
          <w:sz w:val="20"/>
          <w:szCs w:val="20"/>
        </w:rPr>
        <w:t xml:space="preserve">서면 동의</w:t>
      </w:r>
      <w:r>
        <w:rPr>
          <w:rFonts w:ascii="맑은 고딕" w:cs="맑은 고딕" w:eastAsia="맑은 고딕" w:hAnsi="맑은 고딕"/>
          <w:sz w:val="20"/>
          <w:szCs w:val="20"/>
        </w:rPr>
        <w:t xml:space="preserve">를 받은 뒤 입력합니다. 원치 않는 항목은 비워 둘 수 있습니다.</w:t>
      </w:r>
    </w:p>
    <w:p>
      <w:pPr>
        <w:pStyle w:val="ListParagraph"/>
        <w:numPr>
          <w:ilvl w:val="0"/>
          <w:numId w:val="3"/>
        </w:numPr>
        <w:spacing w:after="60"/>
      </w:pPr>
      <w:r>
        <w:rPr>
          <w:rFonts w:ascii="맑은 고딕" w:cs="맑은 고딕" w:eastAsia="맑은 고딕" w:hAnsi="맑은 고딕"/>
          <w:sz w:val="20"/>
          <w:szCs w:val="20"/>
        </w:rPr>
        <w:t xml:space="preserve">성향·평가 정보는 배정 참고용이며 산모에게 그대로 공개하지 않습니다.</w:t>
      </w:r>
    </w:p>
    <w:p>
      <w:pPr>
        <w:pStyle w:val="ListParagraph"/>
        <w:numPr>
          <w:ilvl w:val="0"/>
          <w:numId w:val="3"/>
        </w:numPr>
        <w:spacing w:after="60"/>
      </w:pPr>
      <w:r>
        <w:rPr>
          <w:rFonts w:ascii="맑은 고딕" w:cs="맑은 고딕" w:eastAsia="맑은 고딕" w:hAnsi="맑은 고딕"/>
          <w:sz w:val="20"/>
          <w:szCs w:val="20"/>
        </w:rPr>
        <w:t xml:space="preserve">AI 추천은 사무국이 최종 확인한 뒤 배정합니다. 추천 결과에 이의가 있으면 사무국에 말씀하실 수 있습니다.</w:t>
      </w:r>
    </w:p>
    <w:p>
      <w:pPr>
        <w:pStyle w:val="ListParagraph"/>
        <w:numPr>
          <w:ilvl w:val="0"/>
          <w:numId w:val="3"/>
        </w:numPr>
        <w:spacing w:after="60"/>
      </w:pPr>
      <w:r>
        <w:rPr>
          <w:rFonts w:ascii="맑은 고딕" w:cs="맑은 고딕" w:eastAsia="맑은 고딕" w:hAnsi="맑은 고딕"/>
          <w:sz w:val="20"/>
          <w:szCs w:val="20"/>
        </w:rPr>
        <w:t xml:space="preserve">관리사님 본인의 정보는 본인이 언제든 열람·수정할 수 있게 합니다.</w:t>
      </w:r>
    </w:p>
    <w:p>
      <w:pPr>
        <w:pStyle w:val="Heading2"/>
        <w:spacing w:after="100" w:before="200"/>
      </w:pPr>
      <w:r>
        <w:rPr>
          <w:rFonts w:ascii="맑은 고딕" w:cs="맑은 고딕" w:eastAsia="맑은 고딕" w:hAnsi="맑은 고딕"/>
          <w:b/>
          <w:bCs/>
          <w:color w:val="2E5C8A"/>
          <w:sz w:val="23"/>
          <w:szCs w:val="23"/>
        </w:rPr>
        <w:t xml:space="preserve">9-4. 일정(안)</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3855"/>
        <w:gridCol w:w="3855"/>
      </w:tblGrid>
      <w:tr>
        <w:trPr>
          <w:tblHeader/>
        </w:trPr>
        <w:tc>
          <w:tcPr>
            <w:tcW w:type="dxa" w:w="1928"/>
            <w:shd w:fill="D9E2F3" w:color="auto" w:val="clear"/>
            <w:tcMar>
              <w:top w:type="dxa" w:w="60"/>
              <w:left w:type="dxa" w:w="100"/>
              <w:bottom w:type="dxa" w:w="60"/>
              <w:right w:type="dxa" w:w="100"/>
            </w:tcMar>
          </w:tcPr>
          <w:p>
            <w:pPr>
              <w:spacing w:after="0"/>
            </w:pPr>
            <w:r>
              <w:rPr>
                <w:rFonts w:ascii="맑은 고딕" w:cs="맑은 고딕" w:eastAsia="맑은 고딕" w:hAnsi="맑은 고딕"/>
                <w:b/>
                <w:bCs/>
                <w:sz w:val="18"/>
                <w:szCs w:val="18"/>
              </w:rPr>
              <w:t xml:space="preserve">단계</w:t>
            </w:r>
          </w:p>
        </w:tc>
        <w:tc>
          <w:tcPr>
            <w:tcW w:type="dxa" w:w="3855"/>
            <w:shd w:fill="D9E2F3" w:color="auto" w:val="clear"/>
            <w:tcMar>
              <w:top w:type="dxa" w:w="60"/>
              <w:left w:type="dxa" w:w="100"/>
              <w:bottom w:type="dxa" w:w="60"/>
              <w:right w:type="dxa" w:w="100"/>
            </w:tcMar>
          </w:tcPr>
          <w:p>
            <w:pPr>
              <w:spacing w:after="0"/>
            </w:pPr>
            <w:r>
              <w:rPr>
                <w:rFonts w:ascii="맑은 고딕" w:cs="맑은 고딕" w:eastAsia="맑은 고딕" w:hAnsi="맑은 고딕"/>
                <w:b/>
                <w:bCs/>
                <w:sz w:val="18"/>
                <w:szCs w:val="18"/>
              </w:rPr>
              <w:t xml:space="preserve">시기</w:t>
            </w:r>
          </w:p>
        </w:tc>
        <w:tc>
          <w:tcPr>
            <w:tcW w:type="dxa" w:w="3855"/>
            <w:shd w:fill="D9E2F3" w:color="auto" w:val="clear"/>
            <w:tcMar>
              <w:top w:type="dxa" w:w="60"/>
              <w:left w:type="dxa" w:w="100"/>
              <w:bottom w:type="dxa" w:w="60"/>
              <w:right w:type="dxa" w:w="100"/>
            </w:tcMar>
          </w:tcPr>
          <w:p>
            <w:pPr>
              <w:spacing w:after="0"/>
            </w:pPr>
            <w:r>
              <w:rPr>
                <w:rFonts w:ascii="맑은 고딕" w:cs="맑은 고딕" w:eastAsia="맑은 고딕" w:hAnsi="맑은 고딕"/>
                <w:b/>
                <w:bCs/>
                <w:sz w:val="18"/>
                <w:szCs w:val="18"/>
              </w:rPr>
              <w:t xml:space="preserve">내용</w:t>
            </w:r>
          </w:p>
        </w:tc>
      </w:tr>
      <w:tr>
        <w:trPr>
          <w:tblHeader w:val="false"/>
        </w:trPr>
        <w:tc>
          <w:tcPr>
            <w:tcW w:type="dxa" w:w="1928"/>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1. 항목 확정·동의서 마련</w:t>
            </w:r>
          </w:p>
        </w:tc>
        <w:tc>
          <w:tcPr>
            <w:tcW w:type="dxa" w:w="3855"/>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[기입]</w:t>
            </w:r>
          </w:p>
        </w:tc>
        <w:tc>
          <w:tcPr>
            <w:tcW w:type="dxa" w:w="3855"/>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오늘 의견 반영</w:t>
            </w:r>
          </w:p>
        </w:tc>
      </w:tr>
      <w:tr>
        <w:trPr>
          <w:tblHeader w:val="false"/>
        </w:trPr>
        <w:tc>
          <w:tcPr>
            <w:tcW w:type="dxa" w:w="1928"/>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2. 관리사 정보 입력</w:t>
            </w:r>
          </w:p>
        </w:tc>
        <w:tc>
          <w:tcPr>
            <w:tcW w:type="dxa" w:w="3855"/>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[기입]</w:t>
            </w:r>
          </w:p>
        </w:tc>
        <w:tc>
          <w:tcPr>
            <w:tcW w:type="dxa" w:w="3855"/>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사무국이 입력 지원</w:t>
            </w:r>
          </w:p>
        </w:tc>
      </w:tr>
      <w:tr>
        <w:trPr>
          <w:tblHeader w:val="false"/>
        </w:trPr>
        <w:tc>
          <w:tcPr>
            <w:tcW w:type="dxa" w:w="1928"/>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3. 시범 매칭</w:t>
            </w:r>
          </w:p>
        </w:tc>
        <w:tc>
          <w:tcPr>
            <w:tcW w:type="dxa" w:w="3855"/>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[기입]</w:t>
            </w:r>
          </w:p>
        </w:tc>
        <w:tc>
          <w:tcPr>
            <w:tcW w:type="dxa" w:w="3855"/>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일부 배정에 시범 적용, 사무국 배정과 비교</w:t>
            </w:r>
          </w:p>
        </w:tc>
      </w:tr>
      <w:tr>
        <w:trPr>
          <w:tblHeader w:val="false"/>
        </w:trPr>
        <w:tc>
          <w:tcPr>
            <w:tcW w:type="dxa" w:w="1928"/>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4. 정식 운영</w:t>
            </w:r>
          </w:p>
        </w:tc>
        <w:tc>
          <w:tcPr>
            <w:tcW w:type="dxa" w:w="3855"/>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[기입]</w:t>
            </w:r>
          </w:p>
        </w:tc>
        <w:tc>
          <w:tcPr>
            <w:tcW w:type="dxa" w:w="3855"/>
            <w:tcMar>
              <w:top w:type="dxa" w:w="60"/>
              <w:left w:type="dxa" w:w="100"/>
              <w:bottom w:type="dxa" w:w="60"/>
              <w:right w:type="dxa" w:w="100"/>
            </w:tcMar>
          </w:tcPr>
          <w:p>
            <w:pPr>
              <w:spacing w:after="0"/>
            </w:pPr>
          </w:p>
        </w:tc>
      </w:tr>
    </w:tbl>
    <w:p>
      <w:pPr>
        <w:spacing w:after="80"/>
      </w:pPr>
    </w:p>
    <w:p>
      <w:pPr>
        <w:pStyle w:val="ListParagraph"/>
        <w:numPr>
          <w:ilvl w:val="0"/>
          <w:numId w:val="3"/>
        </w:numPr>
        <w:spacing w:after="60"/>
      </w:pPr>
      <w:r>
        <w:rPr>
          <w:rFonts w:ascii="맑은 고딕" w:cs="맑은 고딕" w:eastAsia="맑은 고딕" w:hAnsi="맑은 고딕"/>
          <w:sz w:val="20"/>
          <w:szCs w:val="20"/>
        </w:rPr>
        <w:t xml:space="preserve">오늘 여쭙는 것: 입력하기 부담스러운 항목이 있는지, 성향 항목을 어떻게 표현하면 좋을지, 시범 운영에 참여해 주실 분.</w:t>
      </w:r>
    </w:p>
    <w:p>
      <w:pPr>
        <w:pBdr>
          <w:bottom w:val="single" w:color="BBBBBB" w:sz="6" w:space="1"/>
        </w:pBdr>
        <w:spacing w:after="120" w:before="120"/>
      </w:pPr>
    </w:p>
    <w:p>
      <w:r>
        <w:br w:type="page"/>
      </w:r>
    </w:p>
    <w:p>
      <w:pPr>
        <w:pStyle w:val="Heading1"/>
        <w:shd w:fill="E8EEF7" w:color="auto" w:val="clear"/>
        <w:spacing w:after="160" w:before="240"/>
      </w:pPr>
      <w:r>
        <w:rPr>
          <w:rFonts w:ascii="맑은 고딕" w:cs="맑은 고딕" w:eastAsia="맑은 고딕" w:hAnsi="맑은 고딕"/>
          <w:b/>
          <w:bCs/>
          <w:color w:val="1F3864"/>
          <w:sz w:val="28"/>
          <w:szCs w:val="28"/>
        </w:rPr>
        <w:t xml:space="preserve">기타 안내 및 폐회</w:t>
      </w:r>
    </w:p>
    <w:p>
      <w:pPr>
        <w:pStyle w:val="ListParagraph"/>
        <w:numPr>
          <w:ilvl w:val="0"/>
          <w:numId w:val="3"/>
        </w:numPr>
        <w:spacing w:after="60"/>
      </w:pPr>
      <w:r>
        <w:rPr>
          <w:rFonts w:ascii="맑은 고딕" w:cs="맑은 고딕" w:eastAsia="맑은 고딕" w:hAnsi="맑은 고딕"/>
          <w:sz w:val="20"/>
          <w:szCs w:val="20"/>
        </w:rPr>
        <w:t xml:space="preserve">다음 정기회의 일정: [기입]</w:t>
      </w:r>
    </w:p>
    <w:p>
      <w:pPr>
        <w:pStyle w:val="ListParagraph"/>
        <w:numPr>
          <w:ilvl w:val="0"/>
          <w:numId w:val="3"/>
        </w:numPr>
        <w:spacing w:after="60"/>
      </w:pPr>
      <w:r>
        <w:rPr>
          <w:rFonts w:ascii="맑은 고딕" w:cs="맑은 고딕" w:eastAsia="맑은 고딕" w:hAnsi="맑은 고딕"/>
          <w:sz w:val="20"/>
          <w:szCs w:val="20"/>
        </w:rPr>
        <w:t xml:space="preserve">이번 회의에서 접수한 의견과 결정 사항은 정리해 관리사 단체방에 공유합니다.</w:t>
      </w:r>
    </w:p>
    <w:p>
      <w:pPr>
        <w:pStyle w:val="ListParagraph"/>
        <w:numPr>
          <w:ilvl w:val="0"/>
          <w:numId w:val="3"/>
        </w:numPr>
        <w:spacing w:after="60"/>
      </w:pPr>
      <w:r>
        <w:rPr>
          <w:rFonts w:ascii="맑은 고딕" w:cs="맑은 고딕" w:eastAsia="맑은 고딕" w:hAnsi="맑은 고딕"/>
          <w:sz w:val="20"/>
          <w:szCs w:val="20"/>
        </w:rPr>
        <w:t xml:space="preserve">오늘 참석해 주신 관리사님들께 감사드립니다.</w:t>
      </w:r>
    </w:p>
    <w:p>
      <w:pPr>
        <w:pBdr>
          <w:bottom w:val="single" w:color="BBBBBB" w:sz="6" w:space="1"/>
        </w:pBdr>
        <w:spacing w:after="120" w:before="120"/>
      </w:pPr>
    </w:p>
    <w:p>
      <w:r>
        <w:br w:type="page"/>
      </w:r>
    </w:p>
    <w:p>
      <w:pPr>
        <w:pStyle w:val="Heading1"/>
        <w:shd w:fill="E8EEF7" w:color="auto" w:val="clear"/>
        <w:spacing w:after="160" w:before="240"/>
      </w:pPr>
      <w:r>
        <w:rPr>
          <w:rFonts w:ascii="맑은 고딕" w:cs="맑은 고딕" w:eastAsia="맑은 고딕" w:hAnsi="맑은 고딕"/>
          <w:b/>
          <w:bCs/>
          <w:color w:val="1F3864"/>
          <w:sz w:val="28"/>
          <w:szCs w:val="28"/>
        </w:rPr>
        <w:t xml:space="preserve">부록 A. 회의용 통계 요약표 (화면 표시용)</w:t>
      </w:r>
    </w:p>
    <w:p>
      <w:pPr>
        <w:pStyle w:val="Heading2"/>
        <w:spacing w:after="100" w:before="200"/>
      </w:pPr>
      <w:r>
        <w:rPr>
          <w:rFonts w:ascii="맑은 고딕" w:cs="맑은 고딕" w:eastAsia="맑은 고딕" w:hAnsi="맑은 고딕"/>
          <w:b/>
          <w:bCs/>
          <w:color w:val="2E5C8A"/>
          <w:sz w:val="23"/>
          <w:szCs w:val="23"/>
        </w:rPr>
        <w:t xml:space="preserve">A-1. 출생·인구 현황</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3855"/>
        <w:gridCol w:w="3855"/>
      </w:tblGrid>
      <w:tr>
        <w:trPr>
          <w:tblHeader/>
        </w:trPr>
        <w:tc>
          <w:tcPr>
            <w:tcW w:type="dxa" w:w="1928"/>
            <w:shd w:fill="D9E2F3" w:color="auto" w:val="clear"/>
            <w:tcMar>
              <w:top w:type="dxa" w:w="60"/>
              <w:left w:type="dxa" w:w="100"/>
              <w:bottom w:type="dxa" w:w="60"/>
              <w:right w:type="dxa" w:w="100"/>
            </w:tcMar>
          </w:tcPr>
          <w:p>
            <w:pPr>
              <w:spacing w:after="0"/>
            </w:pPr>
            <w:r>
              <w:rPr>
                <w:rFonts w:ascii="맑은 고딕" w:cs="맑은 고딕" w:eastAsia="맑은 고딕" w:hAnsi="맑은 고딕"/>
                <w:b/>
                <w:bCs/>
                <w:sz w:val="18"/>
                <w:szCs w:val="18"/>
              </w:rPr>
              <w:t xml:space="preserve">구분</w:t>
            </w:r>
          </w:p>
        </w:tc>
        <w:tc>
          <w:tcPr>
            <w:tcW w:type="dxa" w:w="3855"/>
            <w:shd w:fill="D9E2F3" w:color="auto" w:val="clear"/>
            <w:tcMar>
              <w:top w:type="dxa" w:w="60"/>
              <w:left w:type="dxa" w:w="100"/>
              <w:bottom w:type="dxa" w:w="60"/>
              <w:right w:type="dxa" w:w="100"/>
            </w:tcMar>
          </w:tcPr>
          <w:p>
            <w:pPr>
              <w:spacing w:after="0"/>
            </w:pPr>
            <w:r>
              <w:rPr>
                <w:rFonts w:ascii="맑은 고딕" w:cs="맑은 고딕" w:eastAsia="맑은 고딕" w:hAnsi="맑은 고딕"/>
                <w:b/>
                <w:bCs/>
                <w:sz w:val="18"/>
                <w:szCs w:val="18"/>
              </w:rPr>
              <w:t xml:space="preserve">수치</w:t>
            </w:r>
          </w:p>
        </w:tc>
        <w:tc>
          <w:tcPr>
            <w:tcW w:type="dxa" w:w="3855"/>
            <w:shd w:fill="D9E2F3" w:color="auto" w:val="clear"/>
            <w:tcMar>
              <w:top w:type="dxa" w:w="60"/>
              <w:left w:type="dxa" w:w="100"/>
              <w:bottom w:type="dxa" w:w="60"/>
              <w:right w:type="dxa" w:w="100"/>
            </w:tcMar>
          </w:tcPr>
          <w:p>
            <w:pPr>
              <w:spacing w:after="0"/>
            </w:pPr>
            <w:r>
              <w:rPr>
                <w:rFonts w:ascii="맑은 고딕" w:cs="맑은 고딕" w:eastAsia="맑은 고딕" w:hAnsi="맑은 고딕"/>
                <w:b/>
                <w:bCs/>
                <w:sz w:val="18"/>
                <w:szCs w:val="18"/>
              </w:rPr>
              <w:t xml:space="preserve">비고</w:t>
            </w:r>
          </w:p>
        </w:tc>
      </w:tr>
      <w:tr>
        <w:trPr>
          <w:tblHeader w:val="false"/>
        </w:trPr>
        <w:tc>
          <w:tcPr>
            <w:tcW w:type="dxa" w:w="1928"/>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전국 출생아 수 (2025년)</w:t>
            </w:r>
          </w:p>
        </w:tc>
        <w:tc>
          <w:tcPr>
            <w:tcW w:type="dxa" w:w="3855"/>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254,500명</w:t>
            </w:r>
          </w:p>
        </w:tc>
        <w:tc>
          <w:tcPr>
            <w:tcW w:type="dxa" w:w="3855"/>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전년 대비 +6.8%, 2010년 이후 최다</w:t>
            </w:r>
          </w:p>
        </w:tc>
      </w:tr>
      <w:tr>
        <w:trPr>
          <w:tblHeader w:val="false"/>
        </w:trPr>
        <w:tc>
          <w:tcPr>
            <w:tcW w:type="dxa" w:w="1928"/>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전국 합계출산율 (2025년)</w:t>
            </w:r>
          </w:p>
        </w:tc>
        <w:tc>
          <w:tcPr>
            <w:tcW w:type="dxa" w:w="3855"/>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0.80명</w:t>
            </w:r>
          </w:p>
        </w:tc>
        <w:tc>
          <w:tcPr>
            <w:tcW w:type="dxa" w:w="3855"/>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2024년 0.75명 → 상승</w:t>
            </w:r>
          </w:p>
        </w:tc>
      </w:tr>
      <w:tr>
        <w:trPr>
          <w:tblHeader w:val="false"/>
        </w:trPr>
        <w:tc>
          <w:tcPr>
            <w:tcW w:type="dxa" w:w="1928"/>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전국 출생아 수 (2026년 7월)</w:t>
            </w:r>
          </w:p>
        </w:tc>
        <w:tc>
          <w:tcPr>
            <w:tcW w:type="dxa" w:w="3855"/>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21,803명</w:t>
            </w:r>
          </w:p>
        </w:tc>
        <w:tc>
          <w:tcPr>
            <w:tcW w:type="dxa" w:w="3855"/>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전년 동월 대비 +5.9%, 13개월 연속 증가</w:t>
            </w:r>
          </w:p>
        </w:tc>
      </w:tr>
      <w:tr>
        <w:trPr>
          <w:tblHeader w:val="false"/>
        </w:trPr>
        <w:tc>
          <w:tcPr>
            <w:tcW w:type="dxa" w:w="1928"/>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경기도 출생아 수 (2025년)</w:t>
            </w:r>
          </w:p>
        </w:tc>
        <w:tc>
          <w:tcPr>
            <w:tcW w:type="dxa" w:w="3855"/>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77,702명</w:t>
            </w:r>
          </w:p>
        </w:tc>
        <w:tc>
          <w:tcPr>
            <w:tcW w:type="dxa" w:w="3855"/>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전국 최다</w:t>
            </w:r>
          </w:p>
        </w:tc>
      </w:tr>
      <w:tr>
        <w:trPr>
          <w:tblHeader w:val="false"/>
        </w:trPr>
        <w:tc>
          <w:tcPr>
            <w:tcW w:type="dxa" w:w="1928"/>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경기도 시별 출생아 (2025년)</w:t>
            </w:r>
          </w:p>
        </w:tc>
        <w:tc>
          <w:tcPr>
            <w:tcW w:type="dxa" w:w="3855"/>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화성 8,116 · 수원 7,060 · 용인 5,906 · 고양 5,522명</w:t>
            </w:r>
          </w:p>
        </w:tc>
        <w:tc>
          <w:tcPr>
            <w:tcW w:type="dxa" w:w="3855"/>
            <w:tcMar>
              <w:top w:type="dxa" w:w="60"/>
              <w:left w:type="dxa" w:w="100"/>
              <w:bottom w:type="dxa" w:w="60"/>
              <w:right w:type="dxa" w:w="100"/>
            </w:tcMar>
          </w:tcPr>
          <w:p>
            <w:pPr>
              <w:spacing w:after="0"/>
            </w:pPr>
          </w:p>
        </w:tc>
      </w:tr>
      <w:tr>
        <w:trPr>
          <w:tblHeader w:val="false"/>
        </w:trPr>
        <w:tc>
          <w:tcPr>
            <w:tcW w:type="dxa" w:w="1928"/>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김포시 출생 등록 (2025년)</w:t>
            </w:r>
          </w:p>
        </w:tc>
        <w:tc>
          <w:tcPr>
            <w:tcW w:type="dxa" w:w="3855"/>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2,574명</w:t>
            </w:r>
          </w:p>
        </w:tc>
        <w:tc>
          <w:tcPr>
            <w:tcW w:type="dxa" w:w="3855"/>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주민등록 기준</w:t>
            </w:r>
          </w:p>
        </w:tc>
      </w:tr>
      <w:tr>
        <w:trPr>
          <w:tblHeader w:val="false"/>
        </w:trPr>
        <w:tc>
          <w:tcPr>
            <w:tcW w:type="dxa" w:w="1928"/>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김포시 사망 (2025년)</w:t>
            </w:r>
          </w:p>
        </w:tc>
        <w:tc>
          <w:tcPr>
            <w:tcW w:type="dxa" w:w="3855"/>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2,715명</w:t>
            </w:r>
          </w:p>
        </w:tc>
        <w:tc>
          <w:tcPr>
            <w:tcW w:type="dxa" w:w="3855"/>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출생보다 141명 많음(자연감소)</w:t>
            </w:r>
          </w:p>
        </w:tc>
      </w:tr>
      <w:tr>
        <w:trPr>
          <w:tblHeader w:val="false"/>
        </w:trPr>
        <w:tc>
          <w:tcPr>
            <w:tcW w:type="dxa" w:w="1928"/>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김포시 주민등록 인구</w:t>
            </w:r>
          </w:p>
        </w:tc>
        <w:tc>
          <w:tcPr>
            <w:tcW w:type="dxa" w:w="3855"/>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약 48만 명대</w:t>
            </w:r>
          </w:p>
        </w:tc>
        <w:tc>
          <w:tcPr>
            <w:tcW w:type="dxa" w:w="3855"/>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내국인 기준</w:t>
            </w:r>
          </w:p>
        </w:tc>
      </w:tr>
      <w:tr>
        <w:trPr>
          <w:tblHeader w:val="false"/>
        </w:trPr>
        <w:tc>
          <w:tcPr>
            <w:tcW w:type="dxa" w:w="1928"/>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김포시 총인구 (2025년 말)</w:t>
            </w:r>
          </w:p>
        </w:tc>
        <w:tc>
          <w:tcPr>
            <w:tcW w:type="dxa" w:w="3855"/>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517,351명</w:t>
            </w:r>
          </w:p>
        </w:tc>
        <w:tc>
          <w:tcPr>
            <w:tcW w:type="dxa" w:w="3855"/>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외국인·국내거소자 약 3만 명 포함</w:t>
            </w:r>
          </w:p>
        </w:tc>
      </w:tr>
      <w:tr>
        <w:trPr>
          <w:tblHeader w:val="false"/>
        </w:trPr>
        <w:tc>
          <w:tcPr>
            <w:tcW w:type="dxa" w:w="1928"/>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김포시 조출생률 (계산치)</w:t>
            </w:r>
          </w:p>
        </w:tc>
        <w:tc>
          <w:tcPr>
            <w:tcW w:type="dxa" w:w="3855"/>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인구 1,000명당 약 5.0~5.3명</w:t>
            </w:r>
          </w:p>
        </w:tc>
        <w:tc>
          <w:tcPr>
            <w:tcW w:type="dxa" w:w="3855"/>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전국 2024년 4.7명</w:t>
            </w:r>
          </w:p>
        </w:tc>
      </w:tr>
      <w:tr>
        <w:trPr>
          <w:tblHeader w:val="false"/>
        </w:trPr>
        <w:tc>
          <w:tcPr>
            <w:tcW w:type="dxa" w:w="1928"/>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김포시 출생 등록 (2026년 1~8월)</w:t>
            </w:r>
          </w:p>
        </w:tc>
        <w:tc>
          <w:tcPr>
            <w:tcW w:type="dxa" w:w="3855"/>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[기입]</w:t>
            </w:r>
          </w:p>
        </w:tc>
        <w:tc>
          <w:tcPr>
            <w:tcW w:type="dxa" w:w="3855"/>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김포시 인구브리핑</w:t>
            </w:r>
          </w:p>
        </w:tc>
      </w:tr>
    </w:tbl>
    <w:p>
      <w:pPr>
        <w:spacing w:after="80"/>
      </w:pPr>
    </w:p>
    <w:p>
      <w:pPr>
        <w:pStyle w:val="Heading2"/>
        <w:spacing w:after="100" w:before="200"/>
      </w:pPr>
      <w:r>
        <w:rPr>
          <w:rFonts w:ascii="맑은 고딕" w:cs="맑은 고딕" w:eastAsia="맑은 고딕" w:hAnsi="맑은 고딕"/>
          <w:b/>
          <w:bCs/>
          <w:color w:val="2E5C8A"/>
          <w:sz w:val="23"/>
          <w:szCs w:val="23"/>
        </w:rPr>
        <w:t xml:space="preserve">A-2. 경기도 출산 지원 변경 (2026년 10월 1일부터)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2570"/>
        <w:gridCol w:w="2570"/>
        <w:gridCol w:w="2570"/>
      </w:tblGrid>
      <w:tr>
        <w:trPr>
          <w:tblHeader/>
        </w:trPr>
        <w:tc>
          <w:tcPr>
            <w:tcW w:type="dxa" w:w="1928"/>
            <w:shd w:fill="D9E2F3" w:color="auto" w:val="clear"/>
            <w:tcMar>
              <w:top w:type="dxa" w:w="60"/>
              <w:left w:type="dxa" w:w="100"/>
              <w:bottom w:type="dxa" w:w="60"/>
              <w:right w:type="dxa" w:w="100"/>
            </w:tcMar>
          </w:tcPr>
          <w:p>
            <w:pPr>
              <w:spacing w:after="0"/>
            </w:pPr>
            <w:r>
              <w:rPr>
                <w:rFonts w:ascii="맑은 고딕" w:cs="맑은 고딕" w:eastAsia="맑은 고딕" w:hAnsi="맑은 고딕"/>
                <w:b/>
                <w:bCs/>
                <w:sz w:val="18"/>
                <w:szCs w:val="18"/>
              </w:rPr>
              <w:t xml:space="preserve">항목</w:t>
            </w:r>
          </w:p>
        </w:tc>
        <w:tc>
          <w:tcPr>
            <w:tcW w:type="dxa" w:w="2570"/>
            <w:shd w:fill="D9E2F3" w:color="auto" w:val="clear"/>
            <w:tcMar>
              <w:top w:type="dxa" w:w="60"/>
              <w:left w:type="dxa" w:w="100"/>
              <w:bottom w:type="dxa" w:w="60"/>
              <w:right w:type="dxa" w:w="100"/>
            </w:tcMar>
          </w:tcPr>
          <w:p>
            <w:pPr>
              <w:spacing w:after="0"/>
            </w:pPr>
            <w:r>
              <w:rPr>
                <w:rFonts w:ascii="맑은 고딕" w:cs="맑은 고딕" w:eastAsia="맑은 고딕" w:hAnsi="맑은 고딕"/>
                <w:b/>
                <w:bCs/>
                <w:sz w:val="18"/>
                <w:szCs w:val="18"/>
              </w:rPr>
              <w:t xml:space="preserve">변경 전</w:t>
            </w:r>
          </w:p>
        </w:tc>
        <w:tc>
          <w:tcPr>
            <w:tcW w:type="dxa" w:w="2570"/>
            <w:shd w:fill="D9E2F3" w:color="auto" w:val="clear"/>
            <w:tcMar>
              <w:top w:type="dxa" w:w="60"/>
              <w:left w:type="dxa" w:w="100"/>
              <w:bottom w:type="dxa" w:w="60"/>
              <w:right w:type="dxa" w:w="100"/>
            </w:tcMar>
          </w:tcPr>
          <w:p>
            <w:pPr>
              <w:spacing w:after="0"/>
            </w:pPr>
            <w:r>
              <w:rPr>
                <w:rFonts w:ascii="맑은 고딕" w:cs="맑은 고딕" w:eastAsia="맑은 고딕" w:hAnsi="맑은 고딕"/>
                <w:b/>
                <w:bCs/>
                <w:sz w:val="18"/>
                <w:szCs w:val="18"/>
              </w:rPr>
              <w:t xml:space="preserve">변경 후</w:t>
            </w:r>
          </w:p>
        </w:tc>
        <w:tc>
          <w:tcPr>
            <w:tcW w:type="dxa" w:w="2570"/>
            <w:shd w:fill="D9E2F3" w:color="auto" w:val="clear"/>
            <w:tcMar>
              <w:top w:type="dxa" w:w="60"/>
              <w:left w:type="dxa" w:w="100"/>
              <w:bottom w:type="dxa" w:w="60"/>
              <w:right w:type="dxa" w:w="100"/>
            </w:tcMar>
          </w:tcPr>
          <w:p>
            <w:pPr>
              <w:spacing w:after="0"/>
            </w:pPr>
            <w:r>
              <w:rPr>
                <w:rFonts w:ascii="맑은 고딕" w:cs="맑은 고딕" w:eastAsia="맑은 고딕" w:hAnsi="맑은 고딕"/>
                <w:b/>
                <w:bCs/>
                <w:sz w:val="18"/>
                <w:szCs w:val="18"/>
              </w:rPr>
              <w:t xml:space="preserve">우리 산모 영향</w:t>
            </w:r>
          </w:p>
        </w:tc>
      </w:tr>
      <w:tr>
        <w:trPr>
          <w:tblHeader w:val="false"/>
        </w:trPr>
        <w:tc>
          <w:tcPr>
            <w:tcW w:type="dxa" w:w="1928"/>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경기도 산후조리비</w:t>
            </w:r>
          </w:p>
        </w:tc>
        <w:tc>
          <w:tcPr>
            <w:tcW w:type="dxa" w:w="2570"/>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출생아 1인당 50만원</w:t>
            </w:r>
          </w:p>
        </w:tc>
        <w:tc>
          <w:tcPr>
            <w:tcW w:type="dxa" w:w="2570"/>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9월 30일 신청분까지만 지급, 이후 종료</w:t>
            </w:r>
          </w:p>
        </w:tc>
        <w:tc>
          <w:tcPr>
            <w:tcW w:type="dxa" w:w="2570"/>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4분기 출산 가정 50만원 감소</w:t>
            </w:r>
          </w:p>
        </w:tc>
      </w:tr>
      <w:tr>
        <w:trPr>
          <w:tblHeader w:val="false"/>
        </w:trPr>
        <w:tc>
          <w:tcPr>
            <w:tcW w:type="dxa" w:w="1928"/>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산모·신생아 건강관리 라형(추가형)</w:t>
            </w:r>
          </w:p>
        </w:tc>
        <w:tc>
          <w:tcPr>
            <w:tcW w:type="dxa" w:w="2570"/>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중위소득 150% 초과 가정에 도비·시군비 추가 지원</w:t>
            </w:r>
          </w:p>
        </w:tc>
        <w:tc>
          <w:tcPr>
            <w:tcW w:type="dxa" w:w="2570"/>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9월 30일 신청분으로 종료, 10월 1일부터 신규 신청 불가</w:t>
            </w:r>
          </w:p>
        </w:tc>
        <w:tc>
          <w:tcPr>
            <w:tcW w:type="dxa" w:w="2570"/>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150% 초과 산모 전액 본인부담</w:t>
            </w:r>
          </w:p>
        </w:tc>
      </w:tr>
      <w:tr>
        <w:trPr>
          <w:tblHeader w:val="false"/>
        </w:trPr>
        <w:tc>
          <w:tcPr>
            <w:tcW w:type="dxa" w:w="1928"/>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정부 기준 가·나·다형</w:t>
            </w:r>
          </w:p>
        </w:tc>
        <w:tc>
          <w:tcPr>
            <w:tcW w:type="dxa" w:w="2570"/>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중위소득 150% 이하 정부 지원</w:t>
            </w:r>
          </w:p>
        </w:tc>
        <w:tc>
          <w:tcPr>
            <w:tcW w:type="dxa" w:w="2570"/>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유지</w:t>
            </w:r>
          </w:p>
        </w:tc>
        <w:tc>
          <w:tcPr>
            <w:tcW w:type="dxa" w:w="2570"/>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변동 없음</w:t>
            </w:r>
          </w:p>
        </w:tc>
      </w:tr>
      <w:tr>
        <w:trPr>
          <w:tblHeader w:val="false"/>
        </w:trPr>
        <w:tc>
          <w:tcPr>
            <w:tcW w:type="dxa" w:w="1928"/>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김포시 본인부담금 지원</w:t>
            </w:r>
          </w:p>
        </w:tc>
        <w:tc>
          <w:tcPr>
            <w:tcW w:type="dxa" w:w="2570"/>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본인부담금 90% 지원</w:t>
            </w:r>
          </w:p>
        </w:tc>
        <w:tc>
          <w:tcPr>
            <w:tcW w:type="dxa" w:w="2570"/>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유지 여부 확인 필요 → [기입]</w:t>
            </w:r>
          </w:p>
        </w:tc>
        <w:tc>
          <w:tcPr>
            <w:tcW w:type="dxa" w:w="2570"/>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김포시 보건소 031-5186-4152</w:t>
            </w:r>
          </w:p>
        </w:tc>
      </w:tr>
      <w:tr>
        <w:trPr>
          <w:tblHeader w:val="false"/>
        </w:trPr>
        <w:tc>
          <w:tcPr>
            <w:tcW w:type="dxa" w:w="1928"/>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도비 보조율</w:t>
            </w:r>
          </w:p>
        </w:tc>
        <w:tc>
          <w:tcPr>
            <w:tcW w:type="dxa" w:w="2570"/>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라형 도비 50% → 2026년 30%</w:t>
            </w:r>
          </w:p>
        </w:tc>
        <w:tc>
          <w:tcPr>
            <w:tcW w:type="dxa" w:w="2570"/>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10월부터 출산·돌봄 사업 도비 보조율 추가 축소 통보</w:t>
            </w:r>
          </w:p>
        </w:tc>
        <w:tc>
          <w:tcPr>
            <w:tcW w:type="dxa" w:w="2570"/>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시군 예산 부담 증가</w:t>
            </w:r>
          </w:p>
        </w:tc>
      </w:tr>
      <w:tr>
        <w:trPr>
          <w:tblHeader w:val="false"/>
        </w:trPr>
        <w:tc>
          <w:tcPr>
            <w:tcW w:type="dxa" w:w="1928"/>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난임 지원</w:t>
            </w:r>
          </w:p>
        </w:tc>
        <w:tc>
          <w:tcPr>
            <w:tcW w:type="dxa" w:w="2570"/>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660억원</w:t>
            </w:r>
          </w:p>
        </w:tc>
        <w:tc>
          <w:tcPr>
            <w:tcW w:type="dxa" w:w="2570"/>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956억원(+296억원)</w:t>
            </w:r>
          </w:p>
        </w:tc>
        <w:tc>
          <w:tcPr>
            <w:tcW w:type="dxa" w:w="2570"/>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해당 없음</w:t>
            </w:r>
          </w:p>
        </w:tc>
      </w:tr>
    </w:tbl>
    <w:p>
      <w:pPr>
        <w:spacing w:after="80"/>
      </w:pPr>
    </w:p>
    <w:p>
      <w:pPr>
        <w:pStyle w:val="Heading2"/>
        <w:spacing w:after="100" w:before="200"/>
      </w:pPr>
      <w:r>
        <w:rPr>
          <w:rFonts w:ascii="맑은 고딕" w:cs="맑은 고딕" w:eastAsia="맑은 고딕" w:hAnsi="맑은 고딕"/>
          <w:b/>
          <w:bCs/>
          <w:color w:val="2E5C8A"/>
          <w:sz w:val="23"/>
          <w:szCs w:val="23"/>
        </w:rPr>
        <w:t xml:space="preserve">A-3. 바우처 이용률 도표</w:t>
      </w:r>
    </w:p>
    <w:p>
      <w:pPr>
        <w:spacing w:after="120"/>
        <w:jc w:val="center"/>
      </w:pPr>
      <w:r>
        <w:drawing>
          <wp:inline distT="0" distB="0" distL="0" distR="0">
            <wp:extent cx="5715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000375"/>
                    </a:xfrm>
                    <a:prstGeom prst="rect">
                      <a:avLst/>
                    </a:prstGeom>
                  </pic:spPr>
                </pic:pic>
              </a:graphicData>
            </a:graphic>
          </wp:inline>
        </w:drawing>
      </w:r>
    </w:p>
    <w:p>
      <w:pPr>
        <w:pStyle w:val="ListParagraph"/>
        <w:numPr>
          <w:ilvl w:val="0"/>
          <w:numId w:val="3"/>
        </w:numPr>
        <w:spacing w:after="60"/>
      </w:pPr>
      <w:r>
        <w:rPr>
          <w:rFonts w:ascii="맑은 고딕" w:cs="맑은 고딕" w:eastAsia="맑은 고딕" w:hAnsi="맑은 고딕"/>
          <w:sz w:val="20"/>
          <w:szCs w:val="20"/>
        </w:rPr>
        <w:t xml:space="preserve">전국은 출산 가정의 40%대가 바우처를 이용했고(2019~2021년), 경기도는 2024년과 2025년 상반기 모두 약 72%로 훨씬 높습니다. 경기도의 라형 지원과 시군 본인부담금 지원이 이용률을 끌어올린 것으로 보입니다.</w:t>
      </w:r>
    </w:p>
    <w:p>
      <w:pPr>
        <w:pStyle w:val="ListParagraph"/>
        <w:numPr>
          <w:ilvl w:val="0"/>
          <w:numId w:val="3"/>
        </w:numPr>
        <w:spacing w:after="60"/>
      </w:pPr>
      <w:r>
        <w:rPr>
          <w:rFonts w:ascii="맑은 고딕" w:cs="맑은 고딕" w:eastAsia="맑은 고딕" w:hAnsi="맑은 고딕"/>
          <w:sz w:val="20"/>
          <w:szCs w:val="20"/>
        </w:rPr>
        <w:t xml:space="preserve">김포시의 연도별 지원 인원은 공개 자료에 없습니다. 김포시 보건소 모자보건팀(031-5186-4152)에 "연도별 산모·신생아 건강관리 지원 인원"을 요청하거나, 사회서비스 전자바우처 포털(socialservice.or.kr)에서 김포시 제공기관별 이용자 수를 합산하면 아래 표를 채울 수 있습니다.</w:t>
      </w:r>
    </w:p>
    <w:p>
      <w:pPr>
        <w:pStyle w:val="Heading2"/>
        <w:spacing w:after="100" w:before="200"/>
      </w:pPr>
      <w:r>
        <w:rPr>
          <w:rFonts w:ascii="맑은 고딕" w:cs="맑은 고딕" w:eastAsia="맑은 고딕" w:hAnsi="맑은 고딕"/>
          <w:b/>
          <w:bCs/>
          <w:color w:val="2E5C8A"/>
          <w:sz w:val="23"/>
          <w:szCs w:val="23"/>
        </w:rPr>
        <w:t xml:space="preserve">A-4. 김포시 바우처 이용률 5개년 (회의 전 기입)</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1542"/>
        <w:gridCol w:w="1542"/>
        <w:gridCol w:w="1542"/>
        <w:gridCol w:w="1542"/>
        <w:gridCol w:w="1542"/>
      </w:tblGrid>
      <w:tr>
        <w:trPr>
          <w:tblHeader/>
        </w:trPr>
        <w:tc>
          <w:tcPr>
            <w:tcW w:type="dxa" w:w="1928"/>
            <w:shd w:fill="D9E2F3" w:color="auto" w:val="clear"/>
            <w:tcMar>
              <w:top w:type="dxa" w:w="60"/>
              <w:left w:type="dxa" w:w="100"/>
              <w:bottom w:type="dxa" w:w="60"/>
              <w:right w:type="dxa" w:w="100"/>
            </w:tcMar>
          </w:tcPr>
          <w:p>
            <w:pPr>
              <w:spacing w:after="0"/>
            </w:pPr>
            <w:r>
              <w:rPr>
                <w:rFonts w:ascii="맑은 고딕" w:cs="맑은 고딕" w:eastAsia="맑은 고딕" w:hAnsi="맑은 고딕"/>
                <w:b/>
                <w:bCs/>
                <w:sz w:val="18"/>
                <w:szCs w:val="18"/>
              </w:rPr>
              <w:t xml:space="preserve">연도</w:t>
            </w:r>
          </w:p>
        </w:tc>
        <w:tc>
          <w:tcPr>
            <w:tcW w:type="dxa" w:w="1542"/>
            <w:shd w:fill="D9E2F3" w:color="auto" w:val="clear"/>
            <w:tcMar>
              <w:top w:type="dxa" w:w="60"/>
              <w:left w:type="dxa" w:w="100"/>
              <w:bottom w:type="dxa" w:w="60"/>
              <w:right w:type="dxa" w:w="100"/>
            </w:tcMar>
          </w:tcPr>
          <w:p>
            <w:pPr>
              <w:spacing w:after="0"/>
            </w:pPr>
            <w:r>
              <w:rPr>
                <w:rFonts w:ascii="맑은 고딕" w:cs="맑은 고딕" w:eastAsia="맑은 고딕" w:hAnsi="맑은 고딕"/>
                <w:b/>
                <w:bCs/>
                <w:sz w:val="18"/>
                <w:szCs w:val="18"/>
              </w:rPr>
              <w:t xml:space="preserve">김포시 출생아 수</w:t>
            </w:r>
          </w:p>
        </w:tc>
        <w:tc>
          <w:tcPr>
            <w:tcW w:type="dxa" w:w="1542"/>
            <w:shd w:fill="D9E2F3" w:color="auto" w:val="clear"/>
            <w:tcMar>
              <w:top w:type="dxa" w:w="60"/>
              <w:left w:type="dxa" w:w="100"/>
              <w:bottom w:type="dxa" w:w="60"/>
              <w:right w:type="dxa" w:w="100"/>
            </w:tcMar>
          </w:tcPr>
          <w:p>
            <w:pPr>
              <w:spacing w:after="0"/>
            </w:pPr>
            <w:r>
              <w:rPr>
                <w:rFonts w:ascii="맑은 고딕" w:cs="맑은 고딕" w:eastAsia="맑은 고딕" w:hAnsi="맑은 고딕"/>
                <w:b/>
                <w:bCs/>
                <w:sz w:val="18"/>
                <w:szCs w:val="18"/>
              </w:rPr>
              <w:t xml:space="preserve">바우처 지원 인원</w:t>
            </w:r>
          </w:p>
        </w:tc>
        <w:tc>
          <w:tcPr>
            <w:tcW w:type="dxa" w:w="1542"/>
            <w:shd w:fill="D9E2F3" w:color="auto" w:val="clear"/>
            <w:tcMar>
              <w:top w:type="dxa" w:w="60"/>
              <w:left w:type="dxa" w:w="100"/>
              <w:bottom w:type="dxa" w:w="60"/>
              <w:right w:type="dxa" w:w="100"/>
            </w:tcMar>
          </w:tcPr>
          <w:p>
            <w:pPr>
              <w:spacing w:after="0"/>
            </w:pPr>
            <w:r>
              <w:rPr>
                <w:rFonts w:ascii="맑은 고딕" w:cs="맑은 고딕" w:eastAsia="맑은 고딕" w:hAnsi="맑은 고딕"/>
                <w:b/>
                <w:bCs/>
                <w:sz w:val="18"/>
                <w:szCs w:val="18"/>
              </w:rPr>
              <w:t xml:space="preserve">이용률(지원 인원 ÷ 출생아)</w:t>
            </w:r>
          </w:p>
        </w:tc>
        <w:tc>
          <w:tcPr>
            <w:tcW w:type="dxa" w:w="1542"/>
            <w:shd w:fill="D9E2F3" w:color="auto" w:val="clear"/>
            <w:tcMar>
              <w:top w:type="dxa" w:w="60"/>
              <w:left w:type="dxa" w:w="100"/>
              <w:bottom w:type="dxa" w:w="60"/>
              <w:right w:type="dxa" w:w="100"/>
            </w:tcMar>
          </w:tcPr>
          <w:p>
            <w:pPr>
              <w:spacing w:after="0"/>
            </w:pPr>
            <w:r>
              <w:rPr>
                <w:rFonts w:ascii="맑은 고딕" w:cs="맑은 고딕" w:eastAsia="맑은 고딕" w:hAnsi="맑은 고딕"/>
                <w:b/>
                <w:bCs/>
                <w:sz w:val="18"/>
                <w:szCs w:val="18"/>
              </w:rPr>
              <w:t xml:space="preserve">우리 회사 담당 건수</w:t>
            </w:r>
          </w:p>
        </w:tc>
        <w:tc>
          <w:tcPr>
            <w:tcW w:type="dxa" w:w="1542"/>
            <w:shd w:fill="D9E2F3" w:color="auto" w:val="clear"/>
            <w:tcMar>
              <w:top w:type="dxa" w:w="60"/>
              <w:left w:type="dxa" w:w="100"/>
              <w:bottom w:type="dxa" w:w="60"/>
              <w:right w:type="dxa" w:w="100"/>
            </w:tcMar>
          </w:tcPr>
          <w:p>
            <w:pPr>
              <w:spacing w:after="0"/>
            </w:pPr>
            <w:r>
              <w:rPr>
                <w:rFonts w:ascii="맑은 고딕" w:cs="맑은 고딕" w:eastAsia="맑은 고딕" w:hAnsi="맑은 고딕"/>
                <w:b/>
                <w:bCs/>
                <w:sz w:val="18"/>
                <w:szCs w:val="18"/>
              </w:rPr>
              <w:t xml:space="preserve">우리 회사 점유율</w:t>
            </w:r>
          </w:p>
        </w:tc>
      </w:tr>
      <w:tr>
        <w:trPr>
          <w:tblHeader w:val="false"/>
        </w:trPr>
        <w:tc>
          <w:tcPr>
            <w:tcW w:type="dxa" w:w="1928"/>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2021년</w:t>
            </w:r>
          </w:p>
        </w:tc>
        <w:tc>
          <w:tcPr>
            <w:tcW w:type="dxa" w:w="1542"/>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[기입]</w:t>
            </w:r>
          </w:p>
        </w:tc>
        <w:tc>
          <w:tcPr>
            <w:tcW w:type="dxa" w:w="1542"/>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[기입]</w:t>
            </w:r>
          </w:p>
        </w:tc>
        <w:tc>
          <w:tcPr>
            <w:tcW w:type="dxa" w:w="1542"/>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[계산]</w:t>
            </w:r>
          </w:p>
        </w:tc>
        <w:tc>
          <w:tcPr>
            <w:tcW w:type="dxa" w:w="1542"/>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[기입]</w:t>
            </w:r>
          </w:p>
        </w:tc>
        <w:tc>
          <w:tcPr>
            <w:tcW w:type="dxa" w:w="1542"/>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[계산]</w:t>
            </w:r>
          </w:p>
        </w:tc>
      </w:tr>
      <w:tr>
        <w:trPr>
          <w:tblHeader w:val="false"/>
        </w:trPr>
        <w:tc>
          <w:tcPr>
            <w:tcW w:type="dxa" w:w="1928"/>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2022년</w:t>
            </w:r>
          </w:p>
        </w:tc>
        <w:tc>
          <w:tcPr>
            <w:tcW w:type="dxa" w:w="1542"/>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[기입]</w:t>
            </w:r>
          </w:p>
        </w:tc>
        <w:tc>
          <w:tcPr>
            <w:tcW w:type="dxa" w:w="1542"/>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[기입]</w:t>
            </w:r>
          </w:p>
        </w:tc>
        <w:tc>
          <w:tcPr>
            <w:tcW w:type="dxa" w:w="1542"/>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[계산]</w:t>
            </w:r>
          </w:p>
        </w:tc>
        <w:tc>
          <w:tcPr>
            <w:tcW w:type="dxa" w:w="1542"/>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[기입]</w:t>
            </w:r>
          </w:p>
        </w:tc>
        <w:tc>
          <w:tcPr>
            <w:tcW w:type="dxa" w:w="1542"/>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[계산]</w:t>
            </w:r>
          </w:p>
        </w:tc>
      </w:tr>
      <w:tr>
        <w:trPr>
          <w:tblHeader w:val="false"/>
        </w:trPr>
        <w:tc>
          <w:tcPr>
            <w:tcW w:type="dxa" w:w="1928"/>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2023년</w:t>
            </w:r>
          </w:p>
        </w:tc>
        <w:tc>
          <w:tcPr>
            <w:tcW w:type="dxa" w:w="1542"/>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[기입]</w:t>
            </w:r>
          </w:p>
        </w:tc>
        <w:tc>
          <w:tcPr>
            <w:tcW w:type="dxa" w:w="1542"/>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[기입]</w:t>
            </w:r>
          </w:p>
        </w:tc>
        <w:tc>
          <w:tcPr>
            <w:tcW w:type="dxa" w:w="1542"/>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[계산]</w:t>
            </w:r>
          </w:p>
        </w:tc>
        <w:tc>
          <w:tcPr>
            <w:tcW w:type="dxa" w:w="1542"/>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[기입]</w:t>
            </w:r>
          </w:p>
        </w:tc>
        <w:tc>
          <w:tcPr>
            <w:tcW w:type="dxa" w:w="1542"/>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[계산]</w:t>
            </w:r>
          </w:p>
        </w:tc>
      </w:tr>
      <w:tr>
        <w:trPr>
          <w:tblHeader w:val="false"/>
        </w:trPr>
        <w:tc>
          <w:tcPr>
            <w:tcW w:type="dxa" w:w="1928"/>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2024년</w:t>
            </w:r>
          </w:p>
        </w:tc>
        <w:tc>
          <w:tcPr>
            <w:tcW w:type="dxa" w:w="1542"/>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[기입]</w:t>
            </w:r>
          </w:p>
        </w:tc>
        <w:tc>
          <w:tcPr>
            <w:tcW w:type="dxa" w:w="1542"/>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[기입]</w:t>
            </w:r>
          </w:p>
        </w:tc>
        <w:tc>
          <w:tcPr>
            <w:tcW w:type="dxa" w:w="1542"/>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[계산]</w:t>
            </w:r>
          </w:p>
        </w:tc>
        <w:tc>
          <w:tcPr>
            <w:tcW w:type="dxa" w:w="1542"/>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[기입]</w:t>
            </w:r>
          </w:p>
        </w:tc>
        <w:tc>
          <w:tcPr>
            <w:tcW w:type="dxa" w:w="1542"/>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[계산]</w:t>
            </w:r>
          </w:p>
        </w:tc>
      </w:tr>
      <w:tr>
        <w:trPr>
          <w:tblHeader w:val="false"/>
        </w:trPr>
        <w:tc>
          <w:tcPr>
            <w:tcW w:type="dxa" w:w="1928"/>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2025년</w:t>
            </w:r>
          </w:p>
        </w:tc>
        <w:tc>
          <w:tcPr>
            <w:tcW w:type="dxa" w:w="1542"/>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2,574명</w:t>
            </w:r>
          </w:p>
        </w:tc>
        <w:tc>
          <w:tcPr>
            <w:tcW w:type="dxa" w:w="1542"/>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[기입]</w:t>
            </w:r>
          </w:p>
        </w:tc>
        <w:tc>
          <w:tcPr>
            <w:tcW w:type="dxa" w:w="1542"/>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[계산]</w:t>
            </w:r>
          </w:p>
        </w:tc>
        <w:tc>
          <w:tcPr>
            <w:tcW w:type="dxa" w:w="1542"/>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[기입]</w:t>
            </w:r>
          </w:p>
        </w:tc>
        <w:tc>
          <w:tcPr>
            <w:tcW w:type="dxa" w:w="1542"/>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[계산]</w:t>
            </w:r>
          </w:p>
        </w:tc>
      </w:tr>
      <w:tr>
        <w:trPr>
          <w:tblHeader w:val="false"/>
        </w:trPr>
        <w:tc>
          <w:tcPr>
            <w:tcW w:type="dxa" w:w="1928"/>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2026년 1~8월</w:t>
            </w:r>
          </w:p>
        </w:tc>
        <w:tc>
          <w:tcPr>
            <w:tcW w:type="dxa" w:w="1542"/>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[기입]</w:t>
            </w:r>
          </w:p>
        </w:tc>
        <w:tc>
          <w:tcPr>
            <w:tcW w:type="dxa" w:w="1542"/>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[기입]</w:t>
            </w:r>
          </w:p>
        </w:tc>
        <w:tc>
          <w:tcPr>
            <w:tcW w:type="dxa" w:w="1542"/>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[계산]</w:t>
            </w:r>
          </w:p>
        </w:tc>
        <w:tc>
          <w:tcPr>
            <w:tcW w:type="dxa" w:w="1542"/>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[기입]</w:t>
            </w:r>
          </w:p>
        </w:tc>
        <w:tc>
          <w:tcPr>
            <w:tcW w:type="dxa" w:w="1542"/>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[계산]</w:t>
            </w:r>
          </w:p>
        </w:tc>
      </w:tr>
    </w:tbl>
    <w:p>
      <w:pPr>
        <w:spacing w:after="80"/>
      </w:pPr>
    </w:p>
    <w:p>
      <w:pPr>
        <w:pStyle w:val="ListParagraph"/>
        <w:numPr>
          <w:ilvl w:val="0"/>
          <w:numId w:val="3"/>
        </w:numPr>
        <w:spacing w:after="60"/>
      </w:pPr>
      <w:r>
        <w:rPr>
          <w:rFonts w:ascii="맑은 고딕" w:cs="맑은 고딕" w:eastAsia="맑은 고딕" w:hAnsi="맑은 고딕"/>
          <w:sz w:val="20"/>
          <w:szCs w:val="20"/>
        </w:rPr>
        <w:t xml:space="preserve">출생아 수는 김포시 인구브리핑·통계연보, 지원 인원은 김포시 보건소, 담당 건수는 우리 회사 내부 기록에서 가져옵니다.</w:t>
      </w:r>
    </w:p>
    <w:p>
      <w:pPr>
        <w:pStyle w:val="ListParagraph"/>
        <w:numPr>
          <w:ilvl w:val="0"/>
          <w:numId w:val="3"/>
        </w:numPr>
        <w:spacing w:after="60"/>
      </w:pPr>
      <w:r>
        <w:rPr>
          <w:rFonts w:ascii="맑은 고딕" w:cs="맑은 고딕" w:eastAsia="맑은 고딕" w:hAnsi="맑은 고딕"/>
          <w:sz w:val="20"/>
          <w:szCs w:val="20"/>
        </w:rPr>
        <w:t xml:space="preserve">참고 비교 수치: 전국 2021년 48%, 경기도 2024년 72%, 경기도 2025년 상반기 72%.</w:t>
      </w:r>
    </w:p>
    <w:p>
      <w:pPr>
        <w:pStyle w:val="Heading2"/>
        <w:spacing w:after="100" w:before="200"/>
      </w:pPr>
      <w:r>
        <w:rPr>
          <w:rFonts w:ascii="맑은 고딕" w:cs="맑은 고딕" w:eastAsia="맑은 고딕" w:hAnsi="맑은 고딕"/>
          <w:b/>
          <w:bCs/>
          <w:color w:val="2E5C8A"/>
          <w:sz w:val="23"/>
          <w:szCs w:val="23"/>
        </w:rPr>
        <w:t xml:space="preserve">A-5. 바우처 이용 현황 (공공 통계)</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2570"/>
        <w:gridCol w:w="2570"/>
        <w:gridCol w:w="2570"/>
      </w:tblGrid>
      <w:tr>
        <w:trPr>
          <w:tblHeader/>
        </w:trPr>
        <w:tc>
          <w:tcPr>
            <w:tcW w:type="dxa" w:w="1928"/>
            <w:shd w:fill="D9E2F3" w:color="auto" w:val="clear"/>
            <w:tcMar>
              <w:top w:type="dxa" w:w="60"/>
              <w:left w:type="dxa" w:w="100"/>
              <w:bottom w:type="dxa" w:w="60"/>
              <w:right w:type="dxa" w:w="100"/>
            </w:tcMar>
          </w:tcPr>
          <w:p>
            <w:pPr>
              <w:spacing w:after="0"/>
            </w:pPr>
            <w:r>
              <w:rPr>
                <w:rFonts w:ascii="맑은 고딕" w:cs="맑은 고딕" w:eastAsia="맑은 고딕" w:hAnsi="맑은 고딕"/>
                <w:b/>
                <w:bCs/>
                <w:sz w:val="18"/>
                <w:szCs w:val="18"/>
              </w:rPr>
              <w:t xml:space="preserve">구분</w:t>
            </w:r>
          </w:p>
        </w:tc>
        <w:tc>
          <w:tcPr>
            <w:tcW w:type="dxa" w:w="2570"/>
            <w:shd w:fill="D9E2F3" w:color="auto" w:val="clear"/>
            <w:tcMar>
              <w:top w:type="dxa" w:w="60"/>
              <w:left w:type="dxa" w:w="100"/>
              <w:bottom w:type="dxa" w:w="60"/>
              <w:right w:type="dxa" w:w="100"/>
            </w:tcMar>
          </w:tcPr>
          <w:p>
            <w:pPr>
              <w:spacing w:after="0"/>
            </w:pPr>
            <w:r>
              <w:rPr>
                <w:rFonts w:ascii="맑은 고딕" w:cs="맑은 고딕" w:eastAsia="맑은 고딕" w:hAnsi="맑은 고딕"/>
                <w:b/>
                <w:bCs/>
                <w:sz w:val="18"/>
                <w:szCs w:val="18"/>
              </w:rPr>
              <w:t xml:space="preserve">지원 인원</w:t>
            </w:r>
          </w:p>
        </w:tc>
        <w:tc>
          <w:tcPr>
            <w:tcW w:type="dxa" w:w="2570"/>
            <w:shd w:fill="D9E2F3" w:color="auto" w:val="clear"/>
            <w:tcMar>
              <w:top w:type="dxa" w:w="60"/>
              <w:left w:type="dxa" w:w="100"/>
              <w:bottom w:type="dxa" w:w="60"/>
              <w:right w:type="dxa" w:w="100"/>
            </w:tcMar>
          </w:tcPr>
          <w:p>
            <w:pPr>
              <w:spacing w:after="0"/>
            </w:pPr>
            <w:r>
              <w:rPr>
                <w:rFonts w:ascii="맑은 고딕" w:cs="맑은 고딕" w:eastAsia="맑은 고딕" w:hAnsi="맑은 고딕"/>
                <w:b/>
                <w:bCs/>
                <w:sz w:val="18"/>
                <w:szCs w:val="18"/>
              </w:rPr>
              <w:t xml:space="preserve">출생아 수</w:t>
            </w:r>
          </w:p>
        </w:tc>
        <w:tc>
          <w:tcPr>
            <w:tcW w:type="dxa" w:w="2570"/>
            <w:shd w:fill="D9E2F3" w:color="auto" w:val="clear"/>
            <w:tcMar>
              <w:top w:type="dxa" w:w="60"/>
              <w:left w:type="dxa" w:w="100"/>
              <w:bottom w:type="dxa" w:w="60"/>
              <w:right w:type="dxa" w:w="100"/>
            </w:tcMar>
          </w:tcPr>
          <w:p>
            <w:pPr>
              <w:spacing w:after="0"/>
            </w:pPr>
            <w:r>
              <w:rPr>
                <w:rFonts w:ascii="맑은 고딕" w:cs="맑은 고딕" w:eastAsia="맑은 고딕" w:hAnsi="맑은 고딕"/>
                <w:b/>
                <w:bCs/>
                <w:sz w:val="18"/>
                <w:szCs w:val="18"/>
              </w:rPr>
              <w:t xml:space="preserve">이용률(계산)</w:t>
            </w:r>
          </w:p>
        </w:tc>
      </w:tr>
      <w:tr>
        <w:trPr>
          <w:tblHeader w:val="false"/>
        </w:trPr>
        <w:tc>
          <w:tcPr>
            <w:tcW w:type="dxa" w:w="1928"/>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경기도 2024년</w:t>
            </w:r>
          </w:p>
        </w:tc>
        <w:tc>
          <w:tcPr>
            <w:tcW w:type="dxa" w:w="2570"/>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51,113명</w:t>
            </w:r>
          </w:p>
        </w:tc>
        <w:tc>
          <w:tcPr>
            <w:tcW w:type="dxa" w:w="2570"/>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71,300명</w:t>
            </w:r>
          </w:p>
        </w:tc>
        <w:tc>
          <w:tcPr>
            <w:tcW w:type="dxa" w:w="2570"/>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약 72%</w:t>
            </w:r>
          </w:p>
        </w:tc>
      </w:tr>
      <w:tr>
        <w:trPr>
          <w:tblHeader w:val="false"/>
        </w:trPr>
        <w:tc>
          <w:tcPr>
            <w:tcW w:type="dxa" w:w="1928"/>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경기도 2025년 상반기</w:t>
            </w:r>
          </w:p>
        </w:tc>
        <w:tc>
          <w:tcPr>
            <w:tcW w:type="dxa" w:w="2570"/>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31,786명</w:t>
            </w:r>
          </w:p>
        </w:tc>
        <w:tc>
          <w:tcPr>
            <w:tcW w:type="dxa" w:w="2570"/>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44,368명</w:t>
            </w:r>
          </w:p>
        </w:tc>
        <w:tc>
          <w:tcPr>
            <w:tcW w:type="dxa" w:w="2570"/>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약 72%</w:t>
            </w:r>
          </w:p>
        </w:tc>
      </w:tr>
      <w:tr>
        <w:trPr>
          <w:tblHeader w:val="false"/>
        </w:trPr>
        <w:tc>
          <w:tcPr>
            <w:tcW w:type="dxa" w:w="1928"/>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전국 2021년</w:t>
            </w:r>
          </w:p>
        </w:tc>
        <w:tc>
          <w:tcPr>
            <w:tcW w:type="dxa" w:w="2570"/>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125,675가구</w:t>
            </w:r>
          </w:p>
        </w:tc>
        <w:tc>
          <w:tcPr>
            <w:tcW w:type="dxa" w:w="2570"/>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260,562명</w:t>
            </w:r>
          </w:p>
        </w:tc>
        <w:tc>
          <w:tcPr>
            <w:tcW w:type="dxa" w:w="2570"/>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약 48%</w:t>
            </w:r>
          </w:p>
        </w:tc>
      </w:tr>
      <w:tr>
        <w:trPr>
          <w:tblHeader w:val="false"/>
        </w:trPr>
        <w:tc>
          <w:tcPr>
            <w:tcW w:type="dxa" w:w="1928"/>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김포시 2025년</w:t>
            </w:r>
          </w:p>
        </w:tc>
        <w:tc>
          <w:tcPr>
            <w:tcW w:type="dxa" w:w="2570"/>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[기입]</w:t>
            </w:r>
          </w:p>
        </w:tc>
        <w:tc>
          <w:tcPr>
            <w:tcW w:type="dxa" w:w="2570"/>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2,574명</w:t>
            </w:r>
          </w:p>
        </w:tc>
        <w:tc>
          <w:tcPr>
            <w:tcW w:type="dxa" w:w="2570"/>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[기입]</w:t>
            </w:r>
          </w:p>
        </w:tc>
      </w:tr>
    </w:tbl>
    <w:p>
      <w:pPr>
        <w:spacing w:after="80"/>
      </w:pPr>
    </w:p>
    <w:p>
      <w:pPr>
        <w:spacing w:after="100"/>
      </w:pPr>
      <w:r>
        <w:rPr>
          <w:rFonts w:ascii="맑은 고딕" w:cs="맑은 고딕" w:eastAsia="맑은 고딕" w:hAnsi="맑은 고딕"/>
          <w:b/>
          <w:bCs/>
          <w:sz w:val="20"/>
          <w:szCs w:val="20"/>
        </w:rPr>
        <w:t xml:space="preserve">내부 자료 (회의 전 기입)</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3855"/>
        <w:gridCol w:w="3855"/>
      </w:tblGrid>
      <w:tr>
        <w:trPr>
          <w:tblHeader/>
        </w:trPr>
        <w:tc>
          <w:tcPr>
            <w:tcW w:type="dxa" w:w="1928"/>
            <w:shd w:fill="D9E2F3" w:color="auto" w:val="clear"/>
            <w:tcMar>
              <w:top w:type="dxa" w:w="60"/>
              <w:left w:type="dxa" w:w="100"/>
              <w:bottom w:type="dxa" w:w="60"/>
              <w:right w:type="dxa" w:w="100"/>
            </w:tcMar>
          </w:tcPr>
          <w:p>
            <w:pPr>
              <w:spacing w:after="0"/>
            </w:pPr>
            <w:r>
              <w:rPr>
                <w:rFonts w:ascii="맑은 고딕" w:cs="맑은 고딕" w:eastAsia="맑은 고딕" w:hAnsi="맑은 고딕"/>
                <w:b/>
                <w:bCs/>
                <w:sz w:val="18"/>
                <w:szCs w:val="18"/>
              </w:rPr>
              <w:t xml:space="preserve">구분</w:t>
            </w:r>
          </w:p>
        </w:tc>
        <w:tc>
          <w:tcPr>
            <w:tcW w:type="dxa" w:w="3855"/>
            <w:shd w:fill="D9E2F3" w:color="auto" w:val="clear"/>
            <w:tcMar>
              <w:top w:type="dxa" w:w="60"/>
              <w:left w:type="dxa" w:w="100"/>
              <w:bottom w:type="dxa" w:w="60"/>
              <w:right w:type="dxa" w:w="100"/>
            </w:tcMar>
          </w:tcPr>
          <w:p>
            <w:pPr>
              <w:spacing w:after="0"/>
            </w:pPr>
            <w:r>
              <w:rPr>
                <w:rFonts w:ascii="맑은 고딕" w:cs="맑은 고딕" w:eastAsia="맑은 고딕" w:hAnsi="맑은 고딕"/>
                <w:b/>
                <w:bCs/>
                <w:sz w:val="18"/>
                <w:szCs w:val="18"/>
              </w:rPr>
              <w:t xml:space="preserve">2025년</w:t>
            </w:r>
          </w:p>
        </w:tc>
        <w:tc>
          <w:tcPr>
            <w:tcW w:type="dxa" w:w="3855"/>
            <w:shd w:fill="D9E2F3" w:color="auto" w:val="clear"/>
            <w:tcMar>
              <w:top w:type="dxa" w:w="60"/>
              <w:left w:type="dxa" w:w="100"/>
              <w:bottom w:type="dxa" w:w="60"/>
              <w:right w:type="dxa" w:w="100"/>
            </w:tcMar>
          </w:tcPr>
          <w:p>
            <w:pPr>
              <w:spacing w:after="0"/>
            </w:pPr>
            <w:r>
              <w:rPr>
                <w:rFonts w:ascii="맑은 고딕" w:cs="맑은 고딕" w:eastAsia="맑은 고딕" w:hAnsi="맑은 고딕"/>
                <w:b/>
                <w:bCs/>
                <w:sz w:val="18"/>
                <w:szCs w:val="18"/>
              </w:rPr>
              <w:t xml:space="preserve">2026년 1~8월</w:t>
            </w:r>
          </w:p>
        </w:tc>
      </w:tr>
      <w:tr>
        <w:trPr>
          <w:tblHeader w:val="false"/>
        </w:trPr>
        <w:tc>
          <w:tcPr>
            <w:tcW w:type="dxa" w:w="1928"/>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바우처 이용 건수</w:t>
            </w:r>
          </w:p>
        </w:tc>
        <w:tc>
          <w:tcPr>
            <w:tcW w:type="dxa" w:w="3855"/>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[기입]</w:t>
            </w:r>
          </w:p>
        </w:tc>
        <w:tc>
          <w:tcPr>
            <w:tcW w:type="dxa" w:w="3855"/>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[기입]</w:t>
            </w:r>
          </w:p>
        </w:tc>
      </w:tr>
      <w:tr>
        <w:trPr>
          <w:tblHeader w:val="false"/>
        </w:trPr>
        <w:tc>
          <w:tcPr>
            <w:tcW w:type="dxa" w:w="1928"/>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라형 비중</w:t>
            </w:r>
          </w:p>
        </w:tc>
        <w:tc>
          <w:tcPr>
            <w:tcW w:type="dxa" w:w="3855"/>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[기입]</w:t>
            </w:r>
          </w:p>
        </w:tc>
        <w:tc>
          <w:tcPr>
            <w:tcW w:type="dxa" w:w="3855"/>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[기입]</w:t>
            </w:r>
          </w:p>
        </w:tc>
      </w:tr>
      <w:tr>
        <w:trPr>
          <w:tblHeader w:val="false"/>
        </w:trPr>
        <w:tc>
          <w:tcPr>
            <w:tcW w:type="dxa" w:w="1928"/>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평균 이용 기간(일)</w:t>
            </w:r>
          </w:p>
        </w:tc>
        <w:tc>
          <w:tcPr>
            <w:tcW w:type="dxa" w:w="3855"/>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[기입]</w:t>
            </w:r>
          </w:p>
        </w:tc>
        <w:tc>
          <w:tcPr>
            <w:tcW w:type="dxa" w:w="3855"/>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[기입]</w:t>
            </w:r>
          </w:p>
        </w:tc>
      </w:tr>
      <w:tr>
        <w:trPr>
          <w:tblHeader w:val="false"/>
        </w:trPr>
        <w:tc>
          <w:tcPr>
            <w:tcW w:type="dxa" w:w="1928"/>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연장 이용 비율</w:t>
            </w:r>
          </w:p>
        </w:tc>
        <w:tc>
          <w:tcPr>
            <w:tcW w:type="dxa" w:w="3855"/>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[기입]</w:t>
            </w:r>
          </w:p>
        </w:tc>
        <w:tc>
          <w:tcPr>
            <w:tcW w:type="dxa" w:w="3855"/>
            <w:tcMar>
              <w:top w:type="dxa" w:w="60"/>
              <w:left w:type="dxa" w:w="100"/>
              <w:bottom w:type="dxa" w:w="60"/>
              <w:right w:type="dxa" w:w="100"/>
            </w:tcMar>
          </w:tcPr>
          <w:p>
            <w:pPr>
              <w:spacing w:after="0"/>
            </w:pPr>
            <w:r>
              <w:rPr>
                <w:rFonts w:ascii="맑은 고딕" w:cs="맑은 고딕" w:eastAsia="맑은 고딕" w:hAnsi="맑은 고딕"/>
                <w:b w:val="false"/>
                <w:bCs w:val="false"/>
                <w:sz w:val="18"/>
                <w:szCs w:val="18"/>
              </w:rPr>
              <w:t xml:space="preserve">[기입]</w:t>
            </w:r>
          </w:p>
        </w:tc>
      </w:tr>
    </w:tbl>
    <w:p>
      <w:pPr>
        <w:spacing w:after="80"/>
      </w:pPr>
    </w:p>
    <w:p>
      <w:pPr>
        <w:pBdr>
          <w:bottom w:val="single" w:color="BBBBBB" w:sz="6" w:space="1"/>
        </w:pBdr>
        <w:spacing w:after="120" w:before="120"/>
      </w:pPr>
    </w:p>
    <w:p>
      <w:r>
        <w:br w:type="page"/>
      </w:r>
    </w:p>
    <w:p>
      <w:pPr>
        <w:pStyle w:val="Heading1"/>
        <w:shd w:fill="E8EEF7" w:color="auto" w:val="clear"/>
        <w:spacing w:after="160" w:before="240"/>
      </w:pPr>
      <w:r>
        <w:rPr>
          <w:rFonts w:ascii="맑은 고딕" w:cs="맑은 고딕" w:eastAsia="맑은 고딕" w:hAnsi="맑은 고딕"/>
          <w:b/>
          <w:bCs/>
          <w:color w:val="1F3864"/>
          <w:sz w:val="28"/>
          <w:szCs w:val="28"/>
        </w:rPr>
        <w:t xml:space="preserve">부록 B. 참고 자료(출처)</w:t>
      </w:r>
    </w:p>
    <w:p>
      <w:pPr>
        <w:spacing w:after="100"/>
      </w:pPr>
      <w:r>
        <w:rPr>
          <w:rFonts w:ascii="맑은 고딕" w:cs="맑은 고딕" w:eastAsia="맑은 고딕" w:hAnsi="맑은 고딕"/>
          <w:sz w:val="20"/>
          <w:szCs w:val="20"/>
        </w:rPr>
        <w:t xml:space="preserve">안건 1·2의 사실관계는 아래 기사와 공공기관 자료를 바탕으로 정리했습니다(2026년 9월 19일 확인).</w:t>
      </w:r>
    </w:p>
    <w:p>
      <w:pPr>
        <w:pStyle w:val="ListParagraph"/>
        <w:numPr>
          <w:ilvl w:val="0"/>
          <w:numId w:val="3"/>
        </w:numPr>
        <w:spacing w:after="60"/>
      </w:pPr>
      <w:r>
        <w:rPr>
          <w:rFonts w:ascii="맑은 고딕" w:cs="맑은 고딕" w:eastAsia="맑은 고딕" w:hAnsi="맑은 고딕"/>
          <w:sz w:val="20"/>
          <w:szCs w:val="20"/>
        </w:rPr>
        <w:t xml:space="preserve">헤럴드경제, 「산모에 '50만원 지원금' 뚝 끊은 경기도…청원 폭주에 사이트 마비도」 https://biz.heraldcorp.com/article/10871347</w:t>
      </w:r>
    </w:p>
    <w:p>
      <w:pPr>
        <w:pStyle w:val="ListParagraph"/>
        <w:numPr>
          <w:ilvl w:val="0"/>
          <w:numId w:val="3"/>
        </w:numPr>
        <w:spacing w:after="60"/>
      </w:pPr>
      <w:r>
        <w:rPr>
          <w:rFonts w:ascii="맑은 고딕" w:cs="맑은 고딕" w:eastAsia="맑은 고딕" w:hAnsi="맑은 고딕"/>
          <w:sz w:val="20"/>
          <w:szCs w:val="20"/>
        </w:rPr>
        <w:t xml:space="preserve">이투데이, 「경기도 산후조리비 9월 종료…10~12월 출산 '50만원' 시·군 따라 갈린다」 https://www.etoday.co.kr/news/view/2626911</w:t>
      </w:r>
    </w:p>
    <w:p>
      <w:pPr>
        <w:pStyle w:val="ListParagraph"/>
        <w:numPr>
          <w:ilvl w:val="0"/>
          <w:numId w:val="3"/>
        </w:numPr>
        <w:spacing w:after="60"/>
      </w:pPr>
      <w:r>
        <w:rPr>
          <w:rFonts w:ascii="맑은 고딕" w:cs="맑은 고딕" w:eastAsia="맑은 고딕" w:hAnsi="맑은 고딕"/>
          <w:sz w:val="20"/>
          <w:szCs w:val="20"/>
        </w:rPr>
        <w:t xml:space="preserve">이투데이, 「10월생부터 경기도 산후조리비 못받는다…추미애, 35일전엔 "80억 미편성" 질타」 https://www.etoday.co.kr/news/view/2624263</w:t>
      </w:r>
    </w:p>
    <w:p>
      <w:pPr>
        <w:pStyle w:val="ListParagraph"/>
        <w:numPr>
          <w:ilvl w:val="0"/>
          <w:numId w:val="3"/>
        </w:numPr>
        <w:spacing w:after="60"/>
      </w:pPr>
      <w:r>
        <w:rPr>
          <w:rFonts w:ascii="맑은 고딕" w:cs="맑은 고딕" w:eastAsia="맑은 고딕" w:hAnsi="맑은 고딕"/>
          <w:sz w:val="20"/>
          <w:szCs w:val="20"/>
        </w:rPr>
        <w:t xml:space="preserve">이투데이, 「추미애 "산후조리비 임의 삭감 아니다"…난임 296억원 추가」 https://www.etoday.co.kr/news/view/2624861</w:t>
      </w:r>
    </w:p>
    <w:p>
      <w:pPr>
        <w:pStyle w:val="ListParagraph"/>
        <w:numPr>
          <w:ilvl w:val="0"/>
          <w:numId w:val="3"/>
        </w:numPr>
        <w:spacing w:after="60"/>
      </w:pPr>
      <w:r>
        <w:rPr>
          <w:rFonts w:ascii="맑은 고딕" w:cs="맑은 고딕" w:eastAsia="맑은 고딕" w:hAnsi="맑은 고딕"/>
          <w:sz w:val="20"/>
          <w:szCs w:val="20"/>
        </w:rPr>
        <w:t xml:space="preserve">이투데이, 「신상진, 도비 보조율 축소에 긴급대응 지시…출산·돌봄 예산 연이틀 문제제기」 https://www.etoday.co.kr/news/view/2627241</w:t>
      </w:r>
    </w:p>
    <w:p>
      <w:pPr>
        <w:pStyle w:val="ListParagraph"/>
        <w:numPr>
          <w:ilvl w:val="0"/>
          <w:numId w:val="3"/>
        </w:numPr>
        <w:spacing w:after="60"/>
      </w:pPr>
      <w:r>
        <w:rPr>
          <w:rFonts w:ascii="맑은 고딕" w:cs="맑은 고딕" w:eastAsia="맑은 고딕" w:hAnsi="맑은 고딕"/>
          <w:sz w:val="20"/>
          <w:szCs w:val="20"/>
        </w:rPr>
        <w:t xml:space="preserve">경인일보, 「[여러분 생각은?] 경기도 산후도우미 라형 지원 폐지」 https://www.kyeongin.com/article/1771006</w:t>
      </w:r>
    </w:p>
    <w:p>
      <w:pPr>
        <w:pStyle w:val="ListParagraph"/>
        <w:numPr>
          <w:ilvl w:val="0"/>
          <w:numId w:val="3"/>
        </w:numPr>
        <w:spacing w:after="60"/>
      </w:pPr>
      <w:r>
        <w:rPr>
          <w:rFonts w:ascii="맑은 고딕" w:cs="맑은 고딕" w:eastAsia="맑은 고딕" w:hAnsi="맑은 고딕"/>
          <w:sz w:val="20"/>
          <w:szCs w:val="20"/>
        </w:rPr>
        <w:t xml:space="preserve">베이비뉴스, 「"추미애 지사는 경기도 산모·신생아 건강관리 추가형 지원 종료 재검토해야"」 https://www.ibabynews.com/news/articleView.html?idxno=154589</w:t>
      </w:r>
    </w:p>
    <w:p>
      <w:pPr>
        <w:pStyle w:val="ListParagraph"/>
        <w:numPr>
          <w:ilvl w:val="0"/>
          <w:numId w:val="3"/>
        </w:numPr>
        <w:spacing w:after="60"/>
      </w:pPr>
      <w:r>
        <w:rPr>
          <w:rFonts w:ascii="맑은 고딕" w:cs="맑은 고딕" w:eastAsia="맑은 고딕" w:hAnsi="맑은 고딕"/>
          <w:sz w:val="20"/>
          <w:szCs w:val="20"/>
        </w:rPr>
        <w:t xml:space="preserve">매일일보, 「경기도, 난임·산모 건강관리 지원 확대하고 유사 4개 사업 재정비」 https://www.m-i.kr/news/articleView.html?idxno=1411579</w:t>
      </w:r>
    </w:p>
    <w:p>
      <w:pPr>
        <w:pStyle w:val="ListParagraph"/>
        <w:numPr>
          <w:ilvl w:val="0"/>
          <w:numId w:val="3"/>
        </w:numPr>
        <w:spacing w:after="60"/>
      </w:pPr>
      <w:r>
        <w:rPr>
          <w:rFonts w:ascii="맑은 고딕" w:cs="맑은 고딕" w:eastAsia="맑은 고딕" w:hAnsi="맑은 고딕"/>
          <w:sz w:val="20"/>
          <w:szCs w:val="20"/>
        </w:rPr>
        <w:t xml:space="preserve">로컬세계, 「경기도 모자보건정책 '선택과 집중'…난임 지원 늘리고 산후조리비 등 4개 사업 정비」 https://localsegye.co.kr/news/view/1065585194574674</w:t>
      </w:r>
    </w:p>
    <w:p>
      <w:pPr>
        <w:pStyle w:val="ListParagraph"/>
        <w:numPr>
          <w:ilvl w:val="0"/>
          <w:numId w:val="3"/>
        </w:numPr>
        <w:spacing w:after="60"/>
      </w:pPr>
      <w:r>
        <w:rPr>
          <w:rFonts w:ascii="맑은 고딕" w:cs="맑은 고딕" w:eastAsia="맑은 고딕" w:hAnsi="맑은 고딕"/>
          <w:sz w:val="20"/>
          <w:szCs w:val="20"/>
        </w:rPr>
        <w:t xml:space="preserve">인사이트, 「"재정 부족" 경기도 산후조리비 중단에... 시·군, 자체 예산 지원 검토」 https://www.insight.co.kr/news/574061</w:t>
      </w:r>
    </w:p>
    <w:p>
      <w:pPr>
        <w:pStyle w:val="ListParagraph"/>
        <w:numPr>
          <w:ilvl w:val="0"/>
          <w:numId w:val="3"/>
        </w:numPr>
        <w:spacing w:after="60"/>
      </w:pPr>
      <w:r>
        <w:rPr>
          <w:rFonts w:ascii="맑은 고딕" w:cs="맑은 고딕" w:eastAsia="맑은 고딕" w:hAnsi="맑은 고딕"/>
          <w:sz w:val="20"/>
          <w:szCs w:val="20"/>
        </w:rPr>
        <w:t xml:space="preserve">머니투데이, 「"경기도 지원 줄어도 시흥시는 늘린다"…출생축하금·산후조리비 확대」 https://www.mt.co.kr/policy/2026/09/15/2026091511120132281</w:t>
      </w:r>
    </w:p>
    <w:p>
      <w:pPr>
        <w:pStyle w:val="ListParagraph"/>
        <w:numPr>
          <w:ilvl w:val="0"/>
          <w:numId w:val="3"/>
        </w:numPr>
        <w:spacing w:after="60"/>
      </w:pPr>
      <w:r>
        <w:rPr>
          <w:rFonts w:ascii="맑은 고딕" w:cs="맑은 고딕" w:eastAsia="맑은 고딕" w:hAnsi="맑은 고딕"/>
          <w:sz w:val="20"/>
          <w:szCs w:val="20"/>
        </w:rPr>
        <w:t xml:space="preserve">김포시보건소, 「산모신생아 건강관리사업 본인부담금 지원」 https://www.gimpo.go.kr/health/contents.do?key=11257</w:t>
      </w:r>
    </w:p>
    <w:p>
      <w:pPr>
        <w:pStyle w:val="ListParagraph"/>
        <w:numPr>
          <w:ilvl w:val="0"/>
          <w:numId w:val="3"/>
        </w:numPr>
        <w:spacing w:after="60"/>
      </w:pPr>
      <w:r>
        <w:rPr>
          <w:rFonts w:ascii="맑은 고딕" w:cs="맑은 고딕" w:eastAsia="맑은 고딕" w:hAnsi="맑은 고딕"/>
          <w:sz w:val="20"/>
          <w:szCs w:val="20"/>
        </w:rPr>
        <w:t xml:space="preserve">김포시청, 「주요통계 목록(2025년 12월 말 기준 인구현황)」 https://www.gimpo.go.kr/portal/selectBbsNttView.do?key=1145&amp;bbsNo=236&amp;searchCnd=all&amp;deleteAt=N&amp;pageUnit=10&amp;pageIndex=1&amp;nttNo=961541</w:t>
      </w:r>
    </w:p>
    <w:p>
      <w:pPr>
        <w:pStyle w:val="ListParagraph"/>
        <w:numPr>
          <w:ilvl w:val="0"/>
          <w:numId w:val="3"/>
        </w:numPr>
        <w:spacing w:after="60"/>
      </w:pPr>
      <w:r>
        <w:rPr>
          <w:rFonts w:ascii="맑은 고딕" w:cs="맑은 고딕" w:eastAsia="맑은 고딕" w:hAnsi="맑은 고딕"/>
          <w:sz w:val="20"/>
          <w:szCs w:val="20"/>
        </w:rPr>
        <w:t xml:space="preserve">김포시청, 「통계로 보는 김포」 및 주요통계(2025년 12월 31일 기준 출생·사망·인구) https://www.gimpo.go.kr/portal/contents.do?key=1144</w:t>
      </w:r>
    </w:p>
    <w:p>
      <w:pPr>
        <w:pStyle w:val="ListParagraph"/>
        <w:numPr>
          <w:ilvl w:val="0"/>
          <w:numId w:val="3"/>
        </w:numPr>
        <w:spacing w:after="60"/>
      </w:pPr>
      <w:r>
        <w:rPr>
          <w:rFonts w:ascii="맑은 고딕" w:cs="맑은 고딕" w:eastAsia="맑은 고딕" w:hAnsi="맑은 고딕"/>
          <w:sz w:val="20"/>
          <w:szCs w:val="20"/>
        </w:rPr>
        <w:t xml:space="preserve">네이트뉴스(연합뉴스), 「김포시 인구 10년새 44% 증가…51만2천명」(2026. 1. 9.) https://news.nate.com/view/20260109n21107</w:t>
      </w:r>
    </w:p>
    <w:p>
      <w:pPr>
        <w:pStyle w:val="ListParagraph"/>
        <w:numPr>
          <w:ilvl w:val="0"/>
          <w:numId w:val="3"/>
        </w:numPr>
        <w:spacing w:after="60"/>
      </w:pPr>
      <w:r>
        <w:rPr>
          <w:rFonts w:ascii="맑은 고딕" w:cs="맑은 고딕" w:eastAsia="맑은 고딕" w:hAnsi="맑은 고딕"/>
          <w:sz w:val="20"/>
          <w:szCs w:val="20"/>
        </w:rPr>
        <w:t xml:space="preserve">서울Pn, 「화성시, 2025년 출생아 수 8천116명…3년 연속 전국 '1위'」(경기도 시군별 출생아 수) https://go.seoul.co.kr/news/newsView.php?id=20260108500090</w:t>
      </w:r>
    </w:p>
    <w:p>
      <w:pPr>
        <w:pStyle w:val="ListParagraph"/>
        <w:numPr>
          <w:ilvl w:val="0"/>
          <w:numId w:val="3"/>
        </w:numPr>
        <w:spacing w:after="60"/>
      </w:pPr>
      <w:r>
        <w:rPr>
          <w:rFonts w:ascii="맑은 고딕" w:cs="맑은 고딕" w:eastAsia="맑은 고딕" w:hAnsi="맑은 고딕"/>
          <w:sz w:val="20"/>
          <w:szCs w:val="20"/>
        </w:rPr>
        <w:t xml:space="preserve">대한민국 정책브리핑, 「2025년 출생·사망 통계(잠정)」 https://www.korea.kr/briefing/policyBriefingView.do?newsId=156745912</w:t>
      </w:r>
    </w:p>
    <w:p>
      <w:pPr>
        <w:pStyle w:val="ListParagraph"/>
        <w:numPr>
          <w:ilvl w:val="0"/>
          <w:numId w:val="3"/>
        </w:numPr>
        <w:spacing w:after="60"/>
      </w:pPr>
      <w:r>
        <w:rPr>
          <w:rFonts w:ascii="맑은 고딕" w:cs="맑은 고딕" w:eastAsia="맑은 고딕" w:hAnsi="맑은 고딕"/>
          <w:sz w:val="20"/>
          <w:szCs w:val="20"/>
        </w:rPr>
        <w:t xml:space="preserve">이데일리, 「[포토]출생아 수 13개월 연속 증가」(2026년 7월 인구동향) https://edaily.co.kr/News/Read?mediaCodeNo=257&amp;newsId=03949126642303400</w:t>
      </w:r>
    </w:p>
    <w:p>
      <w:pPr>
        <w:pStyle w:val="ListParagraph"/>
        <w:numPr>
          <w:ilvl w:val="0"/>
          <w:numId w:val="3"/>
        </w:numPr>
        <w:spacing w:after="60"/>
      </w:pPr>
      <w:r>
        <w:rPr>
          <w:rFonts w:ascii="맑은 고딕" w:cs="맑은 고딕" w:eastAsia="맑은 고딕" w:hAnsi="맑은 고딕"/>
          <w:sz w:val="20"/>
          <w:szCs w:val="20"/>
        </w:rPr>
        <w:t xml:space="preserve">시사오늘 외, 「경기도, 모자보건사업 재편…난임지원 확대」(경기도 산모신생아 건강관리 2024년 619억원·51,113명, 2025년 상반기 31,786명, 상반기 출생아 44,368명) https://www.sisaon.co.kr/news/articleView.html?idxno=204250</w:t>
      </w:r>
    </w:p>
    <w:p>
      <w:pPr>
        <w:pStyle w:val="ListParagraph"/>
        <w:numPr>
          <w:ilvl w:val="0"/>
          <w:numId w:val="3"/>
        </w:numPr>
        <w:spacing w:after="60"/>
      </w:pPr>
      <w:r>
        <w:rPr>
          <w:rFonts w:ascii="맑은 고딕" w:cs="맑은 고딕" w:eastAsia="맑은 고딕" w:hAnsi="맑은 고딕"/>
          <w:sz w:val="20"/>
          <w:szCs w:val="20"/>
        </w:rPr>
        <w:t xml:space="preserve">육아정책연구소, 「산모·신생아 건강관리 지원사업 개선 및 활성화 방안」(2022, 연도별 이용 가구 수) https://repo.kicce.re.kr/bitstream/2019.oak/5382/2/OR2207.pdf</w:t>
      </w:r>
    </w:p>
    <w:p>
      <w:pPr>
        <w:pStyle w:val="ListParagraph"/>
        <w:numPr>
          <w:ilvl w:val="0"/>
          <w:numId w:val="3"/>
        </w:numPr>
        <w:spacing w:after="60"/>
      </w:pPr>
      <w:r>
        <w:rPr>
          <w:rFonts w:ascii="맑은 고딕" w:cs="맑은 고딕" w:eastAsia="맑은 고딕" w:hAnsi="맑은 고딕"/>
          <w:sz w:val="20"/>
          <w:szCs w:val="20"/>
        </w:rPr>
        <w:t xml:space="preserve">일간경기, 「김포시, 아이낳고 키우기 좋은 도시 지향..산후조리비 지원」(김포시 본인부담금 90% 지원, 예산 약 6.2억원) https://www.1gan.co.kr/news/articleView.html?idxno=256923</w:t>
      </w:r>
    </w:p>
    <w:p>
      <w:pPr>
        <w:pStyle w:val="ListParagraph"/>
        <w:numPr>
          <w:ilvl w:val="0"/>
          <w:numId w:val="3"/>
        </w:numPr>
        <w:spacing w:after="60"/>
      </w:pPr>
      <w:r>
        <w:rPr>
          <w:rFonts w:ascii="맑은 고딕" w:cs="맑은 고딕" w:eastAsia="맑은 고딕" w:hAnsi="맑은 고딕"/>
          <w:sz w:val="20"/>
          <w:szCs w:val="20"/>
        </w:rPr>
        <w:t xml:space="preserve">보건복지부, 「2026년 산모신생아 건강관리 지원사업 안내」 https://www.mohw.go.kr/board.es?mid=a10409020000&amp;bid=0026&amp;list_no=1488490&amp;act=view</w:t>
      </w:r>
    </w:p>
    <w:p>
      <w:pPr>
        <w:pStyle w:val="ListParagraph"/>
        <w:numPr>
          <w:ilvl w:val="0"/>
          <w:numId w:val="3"/>
        </w:numPr>
        <w:spacing w:after="60"/>
      </w:pPr>
      <w:r>
        <w:rPr>
          <w:rFonts w:ascii="맑은 고딕" w:cs="맑은 고딕" w:eastAsia="맑은 고딕" w:hAnsi="맑은 고딕"/>
          <w:sz w:val="20"/>
          <w:szCs w:val="20"/>
        </w:rPr>
        <w:t xml:space="preserve">이데일리, 「"국내 가사관리사 활용하세요"…정부 인증 가사서비스 지원 강화」 https://edaily.co.kr/News/Read?mediaCodeNo=257&amp;newsId=02732246635802112</w:t>
      </w:r>
    </w:p>
    <w:p>
      <w:pPr>
        <w:pStyle w:val="ListParagraph"/>
        <w:numPr>
          <w:ilvl w:val="0"/>
          <w:numId w:val="3"/>
        </w:numPr>
        <w:spacing w:after="60"/>
      </w:pPr>
      <w:r>
        <w:rPr>
          <w:rFonts w:ascii="맑은 고딕" w:cs="맑은 고딕" w:eastAsia="맑은 고딕" w:hAnsi="맑은 고딕"/>
          <w:sz w:val="20"/>
          <w:szCs w:val="20"/>
        </w:rPr>
        <w:t xml:space="preserve">경향신문, 「내년 고용허가제 외국인력 8만명으로 축소…외국인 가사관리사 본사업은 추진 안해」 https://www.khan.co.kr/article/202512221801001</w:t>
      </w:r>
    </w:p>
    <w:p>
      <w:pPr>
        <w:pStyle w:val="ListParagraph"/>
        <w:numPr>
          <w:ilvl w:val="0"/>
          <w:numId w:val="3"/>
        </w:numPr>
        <w:spacing w:after="60"/>
      </w:pPr>
      <w:r>
        <w:rPr>
          <w:rFonts w:ascii="맑은 고딕" w:cs="맑은 고딕" w:eastAsia="맑은 고딕" w:hAnsi="맑은 고딕"/>
          <w:sz w:val="20"/>
          <w:szCs w:val="20"/>
        </w:rPr>
        <w:t xml:space="preserve">가사서비스종합지원센터(NESA) https://www.gasacenter.org/ , 가사랑 https://www.gasarang.go.kr/</w:t>
      </w:r>
    </w:p>
    <w:p>
      <w:pPr>
        <w:pStyle w:val="ListParagraph"/>
        <w:numPr>
          <w:ilvl w:val="0"/>
          <w:numId w:val="3"/>
        </w:numPr>
        <w:spacing w:after="60"/>
      </w:pPr>
      <w:r>
        <w:rPr>
          <w:rFonts w:ascii="맑은 고딕" w:cs="맑은 고딕" w:eastAsia="맑은 고딕" w:hAnsi="맑은 고딕"/>
          <w:sz w:val="20"/>
          <w:szCs w:val="20"/>
        </w:rPr>
        <w:t xml:space="preserve">복지로, 「가사·간병 방문 지원사업」 https://www.bokjiro.go.kr/ssis-tbu/twataa/wlfareInfo/moveTWAT52011M.do?wlfareInfoId=WLF00001087</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777777"/>
        <w:sz w:val="16"/>
        <w:szCs w:val="16"/>
      </w:rPr>
      <w:t xml:space="preserve">따사로운 통합서비스 관리사 정기회의 · 2026. 9. 19 · </w:t>
    </w:r>
    <w:r>
      <w:rPr>
        <w:rFonts w:ascii="맑은 고딕" w:cs="맑은 고딕" w:eastAsia="맑은 고딕" w:hAnsi="맑은 고딕"/>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abstractNum w:abstractNumId="3"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874b77735dadc0e45805d02215e0ba96729166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2026-09-19T01:40:06.709Z</dcterms:created>
  <dcterms:modified xsi:type="dcterms:W3CDTF">2026-09-19T01:40:06.714Z</dcterms:modified>
</cp:coreProperties>
</file>

<file path=docProps/custom.xml><?xml version="1.0" encoding="utf-8"?>
<Properties xmlns="http://schemas.openxmlformats.org/officeDocument/2006/custom-properties" xmlns:vt="http://schemas.openxmlformats.org/officeDocument/2006/docPropsVTypes"/>
</file>