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DB0AD1B" w:rsidR="00560388" w:rsidRDefault="00BC0B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3BDFA31A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D21262">
              <w:t>print</w:t>
            </w:r>
            <w:r>
              <w:t xml:space="preserve"> </w:t>
            </w:r>
            <w:proofErr w:type="spellStart"/>
            <w:r>
              <w:t>Review</w:t>
            </w:r>
            <w:proofErr w:type="spellEnd"/>
            <w:r w:rsidR="00D21262">
              <w:t xml:space="preserve"> 3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4663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05547420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r w:rsidR="00506CE8">
              <w:rPr>
                <w:rFonts w:ascii="Times New Roman"/>
                <w:sz w:val="20"/>
              </w:rPr>
              <w:t>m</w:t>
            </w:r>
            <w:r w:rsidR="00506CE8">
              <w:rPr>
                <w:rFonts w:ascii="Times New Roman"/>
                <w:sz w:val="20"/>
              </w:rPr>
              <w:t>á</w:t>
            </w:r>
            <w:r w:rsidR="00506CE8">
              <w:rPr>
                <w:rFonts w:ascii="Times New Roman"/>
                <w:sz w:val="20"/>
              </w:rPr>
              <w:t>ster</w:t>
            </w:r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D21262" w14:paraId="1163069B" w14:textId="77777777" w:rsidTr="195CFF6D">
        <w:trPr>
          <w:trHeight w:val="508"/>
        </w:trPr>
        <w:tc>
          <w:tcPr>
            <w:tcW w:w="4592" w:type="dxa"/>
          </w:tcPr>
          <w:p w14:paraId="5EE1A782" w14:textId="77A070F9" w:rsidR="00D21262" w:rsidRDefault="00D21262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11E40B75" w14:textId="4CC35AB2" w:rsidR="00D21262" w:rsidRDefault="00D212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Client and </w:t>
            </w:r>
            <w:proofErr w:type="spellStart"/>
            <w:r>
              <w:rPr>
                <w:rFonts w:ascii="Times New Roman"/>
                <w:sz w:val="20"/>
              </w:rPr>
              <w:t>project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manager</w:t>
            </w:r>
            <w:proofErr w:type="gramEnd"/>
          </w:p>
        </w:tc>
        <w:tc>
          <w:tcPr>
            <w:tcW w:w="3029" w:type="dxa"/>
          </w:tcPr>
          <w:p w14:paraId="74984A30" w14:textId="77777777" w:rsidR="00D21262" w:rsidRDefault="00D21262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D21262" w14:paraId="60BF2D8F" w14:textId="77777777" w:rsidTr="195CFF6D">
        <w:trPr>
          <w:trHeight w:val="508"/>
        </w:trPr>
        <w:tc>
          <w:tcPr>
            <w:tcW w:w="4592" w:type="dxa"/>
          </w:tcPr>
          <w:p w14:paraId="7312ADC5" w14:textId="4C16CB14" w:rsidR="00D21262" w:rsidRDefault="00D21262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2EA155DB" w14:textId="7BB88F05" w:rsidR="00D21262" w:rsidRDefault="00D212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Project </w:t>
            </w:r>
            <w:proofErr w:type="spellStart"/>
            <w:r>
              <w:rPr>
                <w:rFonts w:ascii="Times New Roman"/>
                <w:sz w:val="20"/>
              </w:rPr>
              <w:t>advisor</w:t>
            </w:r>
            <w:proofErr w:type="spellEnd"/>
          </w:p>
        </w:tc>
        <w:tc>
          <w:tcPr>
            <w:tcW w:w="3029" w:type="dxa"/>
          </w:tcPr>
          <w:p w14:paraId="7E676CA0" w14:textId="77777777" w:rsidR="00D21262" w:rsidRDefault="00D21262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5E88C1C3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Sprint 3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98168BE" w:rsidR="00567BF3" w:rsidRDefault="00506CE8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Conexi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entre la interfaz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 xml:space="preserve"> con la API </w:t>
            </w:r>
            <w:proofErr w:type="spellStart"/>
            <w:r>
              <w:rPr>
                <w:rFonts w:ascii="Times New Roman"/>
                <w:sz w:val="20"/>
              </w:rPr>
              <w:t>rest</w:t>
            </w:r>
            <w:proofErr w:type="spellEnd"/>
            <w:r>
              <w:rPr>
                <w:rFonts w:ascii="Times New Roman"/>
                <w:sz w:val="20"/>
              </w:rPr>
              <w:t>, conect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ndose a una IA y a la base de datos realizada en </w:t>
            </w:r>
            <w:proofErr w:type="spellStart"/>
            <w:r>
              <w:rPr>
                <w:rFonts w:ascii="Times New Roman"/>
                <w:sz w:val="20"/>
              </w:rPr>
              <w:t>Firestore</w:t>
            </w:r>
            <w:proofErr w:type="spellEnd"/>
            <w:r w:rsidR="00946633"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E5A6E59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349C0B94" w:rsidR="00567BF3" w:rsidRDefault="00506CE8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Retroalimentaci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sprint 3 respecto al producto</w:t>
            </w:r>
            <w:r w:rsidR="00946633"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0D394C3C" w:rsidR="00567BF3" w:rsidRDefault="00506CE8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Mejoras que se pueden implementar respecto a los tiempos.</w:t>
            </w: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733F1F7" w:rsidR="004757E2" w:rsidRPr="000B7CFC" w:rsidRDefault="00946633" w:rsidP="004757E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Se puco como acuerdo que para el siguiente Sprint se tendr</w:t>
            </w:r>
            <w:r>
              <w:rPr>
                <w:rFonts w:ascii="Times New Roman"/>
                <w:sz w:val="16"/>
                <w:szCs w:val="16"/>
                <w:u w:val="single"/>
              </w:rPr>
              <w:t>á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 la interacci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n de la </w:t>
            </w:r>
            <w:proofErr w:type="gramStart"/>
            <w:r>
              <w:rPr>
                <w:rFonts w:ascii="Times New Roman"/>
                <w:sz w:val="16"/>
                <w:szCs w:val="16"/>
                <w:u w:val="single"/>
              </w:rPr>
              <w:t>app</w:t>
            </w:r>
            <w:proofErr w:type="gramEnd"/>
            <w:r>
              <w:rPr>
                <w:rFonts w:ascii="Times New Roman"/>
                <w:sz w:val="16"/>
                <w:szCs w:val="16"/>
                <w:u w:val="single"/>
              </w:rPr>
              <w:t xml:space="preserve"> m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vil con la API, a su vez la API obtiene los datos de la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</w:rPr>
              <w:t>Firestore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</w:rPr>
              <w:t xml:space="preserve"> los cuales son procesados por la API para despu</w:t>
            </w:r>
            <w:r>
              <w:rPr>
                <w:rFonts w:ascii="Times New Roman"/>
                <w:sz w:val="16"/>
                <w:szCs w:val="16"/>
                <w:u w:val="single"/>
              </w:rPr>
              <w:t>é</w:t>
            </w:r>
            <w:r>
              <w:rPr>
                <w:rFonts w:ascii="Times New Roman"/>
                <w:sz w:val="16"/>
                <w:szCs w:val="16"/>
                <w:u w:val="single"/>
              </w:rPr>
              <w:t>s mandarlos a la app m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vil.</w:t>
            </w:r>
          </w:p>
        </w:tc>
        <w:tc>
          <w:tcPr>
            <w:tcW w:w="2270" w:type="dxa"/>
          </w:tcPr>
          <w:p w14:paraId="78451303" w14:textId="4C37513B" w:rsidR="00713394" w:rsidRDefault="00234D0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Ariel Alejandro Villegas Cuevas,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 xml:space="preserve">ndez, Aldo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Leija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576C79AD" w14:textId="77777777" w:rsidR="00567BF3" w:rsidRDefault="00C4137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En este sprint, a nivel usuario se tuvo casi el mismo entregable que la vez pasada. Pero dicha interfaz ya tiene conexiones establecidas que hacen que la aplicaci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sea mas funcional. Se le hablo al cliente sobre estos cambios realizados y se le explico de manera entendible</w:t>
            </w:r>
            <w:r w:rsidR="00946633">
              <w:rPr>
                <w:rFonts w:ascii="Times New Roman"/>
                <w:sz w:val="16"/>
                <w:szCs w:val="16"/>
              </w:rPr>
              <w:t>.</w:t>
            </w:r>
          </w:p>
          <w:p w14:paraId="3B3D0F08" w14:textId="2CFBF320" w:rsidR="00946633" w:rsidRDefault="0094663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A nivel de usuario solo muestra un mensaje de </w:t>
            </w:r>
            <w:r>
              <w:rPr>
                <w:rFonts w:ascii="Times New Roman"/>
                <w:sz w:val="16"/>
                <w:szCs w:val="16"/>
              </w:rPr>
              <w:t>“</w:t>
            </w:r>
            <w:r>
              <w:rPr>
                <w:rFonts w:ascii="Times New Roman"/>
                <w:sz w:val="16"/>
                <w:szCs w:val="16"/>
              </w:rPr>
              <w:t>Hola mundo</w:t>
            </w:r>
            <w:r>
              <w:rPr>
                <w:rFonts w:ascii="Times New Roman"/>
                <w:sz w:val="16"/>
                <w:szCs w:val="16"/>
              </w:rPr>
              <w:t>”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29642A74" w:rsidR="006D6C27" w:rsidRDefault="006D6C27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</w:p>
        </w:tc>
      </w:tr>
    </w:tbl>
    <w:p w14:paraId="4205ECA4" w14:textId="2FE7B6FF" w:rsidR="00560388" w:rsidRDefault="00560388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512F23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F1CCC" w14:textId="77777777" w:rsidR="00CB310E" w:rsidRDefault="00CB310E">
      <w:r>
        <w:separator/>
      </w:r>
    </w:p>
  </w:endnote>
  <w:endnote w:type="continuationSeparator" w:id="0">
    <w:p w14:paraId="0F8D0981" w14:textId="77777777" w:rsidR="00CB310E" w:rsidRDefault="00CB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4BB1D" w14:textId="77777777" w:rsidR="00CB310E" w:rsidRDefault="00CB310E">
      <w:r>
        <w:separator/>
      </w:r>
    </w:p>
  </w:footnote>
  <w:footnote w:type="continuationSeparator" w:id="0">
    <w:p w14:paraId="4C0BB52B" w14:textId="77777777" w:rsidR="00CB310E" w:rsidRDefault="00CB3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krper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krper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567E1"/>
    <w:rsid w:val="000A41C8"/>
    <w:rsid w:val="000B3A3A"/>
    <w:rsid w:val="000B7818"/>
    <w:rsid w:val="000B7CFC"/>
    <w:rsid w:val="00125EFC"/>
    <w:rsid w:val="00192045"/>
    <w:rsid w:val="001C53CD"/>
    <w:rsid w:val="001E343F"/>
    <w:rsid w:val="00205B56"/>
    <w:rsid w:val="00232FB5"/>
    <w:rsid w:val="00234D04"/>
    <w:rsid w:val="00240BFF"/>
    <w:rsid w:val="0026370C"/>
    <w:rsid w:val="00285273"/>
    <w:rsid w:val="00295964"/>
    <w:rsid w:val="00347F27"/>
    <w:rsid w:val="00356547"/>
    <w:rsid w:val="00465192"/>
    <w:rsid w:val="00475109"/>
    <w:rsid w:val="004757E2"/>
    <w:rsid w:val="00483291"/>
    <w:rsid w:val="005017F4"/>
    <w:rsid w:val="00506CE8"/>
    <w:rsid w:val="00512F23"/>
    <w:rsid w:val="00560388"/>
    <w:rsid w:val="00567BF3"/>
    <w:rsid w:val="005D5583"/>
    <w:rsid w:val="005D6DF9"/>
    <w:rsid w:val="006648BA"/>
    <w:rsid w:val="006C19DE"/>
    <w:rsid w:val="006D6C27"/>
    <w:rsid w:val="006E005C"/>
    <w:rsid w:val="006F4E7D"/>
    <w:rsid w:val="00700B4A"/>
    <w:rsid w:val="00703290"/>
    <w:rsid w:val="00713394"/>
    <w:rsid w:val="00772AE7"/>
    <w:rsid w:val="007748D5"/>
    <w:rsid w:val="00813BEA"/>
    <w:rsid w:val="00871131"/>
    <w:rsid w:val="00890124"/>
    <w:rsid w:val="008D448A"/>
    <w:rsid w:val="00936868"/>
    <w:rsid w:val="00946633"/>
    <w:rsid w:val="00964380"/>
    <w:rsid w:val="00A87A4D"/>
    <w:rsid w:val="00A944E7"/>
    <w:rsid w:val="00B04942"/>
    <w:rsid w:val="00B5335A"/>
    <w:rsid w:val="00B629EE"/>
    <w:rsid w:val="00BC0B64"/>
    <w:rsid w:val="00BC6389"/>
    <w:rsid w:val="00C23134"/>
    <w:rsid w:val="00C41374"/>
    <w:rsid w:val="00CB310E"/>
    <w:rsid w:val="00CD6E2C"/>
    <w:rsid w:val="00CD7F17"/>
    <w:rsid w:val="00CE0B72"/>
    <w:rsid w:val="00CF4B24"/>
    <w:rsid w:val="00D21262"/>
    <w:rsid w:val="00D41A20"/>
    <w:rsid w:val="00D9690B"/>
    <w:rsid w:val="00DF61BF"/>
    <w:rsid w:val="00E856B5"/>
    <w:rsid w:val="00E95ADF"/>
    <w:rsid w:val="00EB221C"/>
    <w:rsid w:val="00F829DD"/>
    <w:rsid w:val="00FA15A6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6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6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654BC-B7CA-4253-BE36-2DC82DA9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16</cp:revision>
  <dcterms:created xsi:type="dcterms:W3CDTF">2024-03-07T03:15:00Z</dcterms:created>
  <dcterms:modified xsi:type="dcterms:W3CDTF">2024-06-04T19:47:00Z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