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PHÂN TÍCH BACKEND US12</w:t>
        <w:br/>
        <w:t>QUẢN LÝ ĐẶT THIẾT BỊ CHO CUỘC HỌP</w:t>
      </w:r>
    </w:p>
    <w:p>
      <w:pPr>
        <w:jc w:val="center"/>
      </w:pPr>
      <w:r>
        <w:rPr>
          <w:i/>
        </w:rPr>
        <w:t>Dự án TTCS_N4 – Meeting Management</w:t>
      </w:r>
    </w:p>
    <w:p>
      <w:r>
        <w:t>Thư mục làm việc được cung cấp: C:/Users/admin/.gemini/antigravity-ide/scratch/TTCS_N4_US12. Báo cáo được biên soạn từ nội dung phân tích do người dùng cung cấp; chưa tự chạy lại mã nguồn. Các kết quả cần được xác nhận bằng code, log và bộ kiểm thử thực tế.</w:t>
      </w:r>
    </w:p>
    <w:p>
      <w:pPr>
        <w:pStyle w:val="Heading1"/>
      </w:pPr>
      <w:r>
        <w:t>1. Kết quả kiểm tra chức năng và khả năng biên dịch</w:t>
      </w:r>
    </w:p>
    <w:p>
      <w:r>
        <w:t>Theo thông tin đầu vào, lệnh .\mvnw.cmd test-compile trả về BUILD FAILURE.</w:t>
      </w:r>
    </w:p>
    <w:p>
      <w:pPr>
        <w:pStyle w:val="Heading2"/>
      </w:pPr>
      <w:r>
        <w:t>1.1. Conflict markers còn trong mã nguồn</w:t>
      </w:r>
    </w:p>
    <w:p>
      <w:r>
        <w:t>Báo cáo cho biết commit merge 15e1ed2 (us12 backend up) còn các ký hiệu &lt;&lt;&lt;&lt;&lt;&lt;&lt; HEAD, ======= và &gt;&gt;&gt;&gt;&gt;&gt;&gt; ... chưa được xử lý. Các ký hiệu này không phải cú pháp hợp lệ khi còn trong file nguồn.</w:t>
      </w:r>
    </w:p>
    <w:p>
      <w:pPr>
        <w:pStyle w:val="ListBullet"/>
      </w:pPr>
      <w:r>
        <w:t>MeetingController.java</w:t>
      </w:r>
    </w:p>
    <w:p>
      <w:pPr>
        <w:pStyle w:val="ListBullet"/>
      </w:pPr>
      <w:r>
        <w:t>EquipmentBooking.java</w:t>
      </w:r>
    </w:p>
    <w:p>
      <w:pPr>
        <w:pStyle w:val="ListBullet"/>
      </w:pPr>
      <w:r>
        <w:t>EquipmentBookingRepository.java</w:t>
      </w:r>
    </w:p>
    <w:p>
      <w:pPr>
        <w:pStyle w:val="ListBullet"/>
      </w:pPr>
      <w:r>
        <w:t>MeetingRepository.java</w:t>
      </w:r>
    </w:p>
    <w:p>
      <w:pPr>
        <w:pStyle w:val="ListBullet"/>
      </w:pPr>
      <w:r>
        <w:t>MeetingmanagementApplicationTests.java</w:t>
      </w:r>
    </w:p>
    <w:p>
      <w:pPr>
        <w:pStyle w:val="ListBullet"/>
      </w:pPr>
      <w:r>
        <w:t>application.properties</w:t>
      </w:r>
    </w:p>
    <w:p>
      <w:pPr>
        <w:pStyle w:val="ListBullet"/>
      </w:pPr>
      <w:r>
        <w:t>API.md</w:t>
      </w:r>
    </w:p>
    <w:p>
      <w:pPr>
        <w:pStyle w:val="ListBullet"/>
      </w:pPr>
      <w:r>
        <w:t>index.html</w:t>
      </w:r>
    </w:p>
    <w:p>
      <w:pPr>
        <w:pStyle w:val="ListBullet"/>
      </w:pPr>
      <w:r>
        <w:t>app.js</w:t>
      </w:r>
    </w:p>
    <w:p>
      <w:pPr>
        <w:pStyle w:val="ListBullet"/>
      </w:pPr>
      <w:r>
        <w:t>styles.css</w:t>
      </w:r>
    </w:p>
    <w:p>
      <w:pPr>
        <w:pStyle w:val="Heading2"/>
      </w:pPr>
      <w:r>
        <w:t>1.2. Nguy cơ trùng Bean và URL mapping</w:t>
      </w:r>
    </w:p>
    <w:p>
      <w:r>
        <w:t>Theo báo cáo, có hai EquipmentController cùng ánh xạ /api/equipment và hai Entity Equipment ở các package khác nhau. Điều này có thể khiến Spring Boot không khởi động do trùng bean hoặc mapping.</w:t>
      </w:r>
    </w:p>
    <w:p>
      <w:pPr>
        <w:pStyle w:val="ListBullet"/>
      </w:pPr>
      <w:r>
        <w:t>Bộ cũ: controller.EquipmentController và model.Equipment (ID Long).</w:t>
      </w:r>
    </w:p>
    <w:p>
      <w:pPr>
        <w:pStyle w:val="ListBullet"/>
      </w:pPr>
      <w:r>
        <w:t>Bộ mới: equipment.EquipmentController và equipment.Equipment (ID String).</w:t>
      </w:r>
    </w:p>
    <w:p>
      <w:r>
        <w:t>Không xóa file chỉ dựa trên tên trùng. Cần kiểm tra import, nơi sử dụng, package scan và chuẩn kiến trúc nhóm trước khi xóa.</w:t>
      </w:r>
    </w:p>
    <w:p>
      <w:pPr>
        <w:pStyle w:val="Heading1"/>
      </w:pPr>
      <w:r>
        <w:t>2. Đối chiếu US12 với ERD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6E0B4"/>
            <w:vAlign w:val="center"/>
          </w:tcPr>
          <w:p>
            <w:pPr>
              <w:spacing w:after="0"/>
            </w:pPr>
            <w:r>
              <w:rPr>
                <w:rFonts w:ascii="Times New Roman" w:hAnsi="Times New Roman" w:eastAsia="Times New Roman"/>
                <w:sz w:val="16"/>
              </w:rPr>
              <w:t>Hạng mục</w:t>
            </w:r>
          </w:p>
        </w:tc>
        <w:tc>
          <w:tcPr>
            <w:tcW w:type="dxa" w:w="2520"/>
            <w:shd w:fill="C6E0B4"/>
            <w:vAlign w:val="center"/>
          </w:tcPr>
          <w:p>
            <w:pPr>
              <w:spacing w:after="0"/>
            </w:pPr>
            <w:r>
              <w:rPr>
                <w:rFonts w:ascii="Times New Roman" w:hAnsi="Times New Roman" w:eastAsia="Times New Roman"/>
                <w:sz w:val="16"/>
              </w:rPr>
              <w:t>ERD theo thông tin cung cấp</w:t>
            </w:r>
          </w:p>
        </w:tc>
        <w:tc>
          <w:tcPr>
            <w:tcW w:type="dxa" w:w="2520"/>
            <w:shd w:fill="C6E0B4"/>
            <w:vAlign w:val="center"/>
          </w:tcPr>
          <w:p>
            <w:pPr>
              <w:spacing w:after="0"/>
            </w:pPr>
            <w:r>
              <w:rPr>
                <w:rFonts w:ascii="Times New Roman" w:hAnsi="Times New Roman" w:eastAsia="Times New Roman"/>
                <w:sz w:val="16"/>
              </w:rPr>
              <w:t>Code US12 cũ theo thông tin cung cấp</w:t>
            </w:r>
          </w:p>
        </w:tc>
        <w:tc>
          <w:tcPr>
            <w:tcW w:type="dxa" w:w="2520"/>
            <w:shd w:fill="C6E0B4"/>
            <w:vAlign w:val="center"/>
          </w:tcPr>
          <w:p>
            <w:pPr>
              <w:spacing w:after="0"/>
            </w:pPr>
            <w:r>
              <w:rPr>
                <w:rFonts w:ascii="Times New Roman" w:hAnsi="Times New Roman" w:eastAsia="Times New Roman"/>
                <w:sz w:val="16"/>
              </w:rPr>
              <w:t>Rủi ro</w:t>
            </w:r>
          </w:p>
        </w:tc>
      </w:tr>
      <w:tr>
        <w:tc>
          <w:tcPr>
            <w:tcW w:type="dxa" w:w="2520"/>
            <w:vAlign w:val="center"/>
          </w:tcPr>
          <w:p>
            <w:pPr>
              <w:spacing w:after="0"/>
            </w:pPr>
            <w:r>
              <w:rPr>
                <w:rFonts w:ascii="Times New Roman" w:hAnsi="Times New Roman" w:eastAsia="Times New Roman"/>
                <w:sz w:val="16"/>
              </w:rPr>
              <w:t>Khóa chính Equipment</w:t>
            </w:r>
          </w:p>
        </w:tc>
        <w:tc>
          <w:tcPr>
            <w:tcW w:type="dxa" w:w="2520"/>
            <w:vAlign w:val="center"/>
          </w:tcPr>
          <w:p>
            <w:pPr>
              <w:spacing w:after="0"/>
            </w:pPr>
            <w:r>
              <w:rPr>
                <w:rFonts w:ascii="Times New Roman" w:hAnsi="Times New Roman" w:eastAsia="Times New Roman"/>
                <w:sz w:val="16"/>
              </w:rPr>
              <w:t>equipment_id VARCHAR(50) / String, ví dụ EQ-01</w:t>
            </w:r>
          </w:p>
        </w:tc>
        <w:tc>
          <w:tcPr>
            <w:tcW w:type="dxa" w:w="2520"/>
            <w:vAlign w:val="center"/>
          </w:tcPr>
          <w:p>
            <w:pPr>
              <w:spacing w:after="0"/>
            </w:pPr>
            <w:r>
              <w:rPr>
                <w:rFonts w:ascii="Times New Roman" w:hAnsi="Times New Roman" w:eastAsia="Times New Roman"/>
                <w:sz w:val="16"/>
              </w:rPr>
              <w:t>@Id Long id tự tăng</w:t>
            </w:r>
          </w:p>
        </w:tc>
        <w:tc>
          <w:tcPr>
            <w:tcW w:type="dxa" w:w="2520"/>
            <w:vAlign w:val="center"/>
          </w:tcPr>
          <w:p>
            <w:pPr>
              <w:spacing w:after="0"/>
            </w:pPr>
            <w:r>
              <w:rPr>
                <w:rFonts w:ascii="Times New Roman" w:hAnsi="Times New Roman" w:eastAsia="Times New Roman"/>
                <w:sz w:val="16"/>
              </w:rPr>
              <w:t>Sai kiểu khóa chính/khóa ngoại</w:t>
            </w:r>
          </w:p>
        </w:tc>
      </w:tr>
      <w:tr>
        <w:tc>
          <w:tcPr>
            <w:tcW w:type="dxa" w:w="2520"/>
            <w:vAlign w:val="center"/>
          </w:tcPr>
          <w:p>
            <w:pPr>
              <w:spacing w:after="0"/>
            </w:pPr>
            <w:r>
              <w:rPr>
                <w:rFonts w:ascii="Times New Roman" w:hAnsi="Times New Roman" w:eastAsia="Times New Roman"/>
                <w:sz w:val="16"/>
              </w:rPr>
              <w:t>Bảng thiết bị</w:t>
            </w:r>
          </w:p>
        </w:tc>
        <w:tc>
          <w:tcPr>
            <w:tcW w:type="dxa" w:w="2520"/>
            <w:vAlign w:val="center"/>
          </w:tcPr>
          <w:p>
            <w:pPr>
              <w:spacing w:after="0"/>
            </w:pPr>
            <w:r>
              <w:rPr>
                <w:rFonts w:ascii="Times New Roman" w:hAnsi="Times New Roman" w:eastAsia="Times New Roman"/>
                <w:sz w:val="16"/>
              </w:rPr>
              <w:t>equipment</w:t>
            </w:r>
          </w:p>
        </w:tc>
        <w:tc>
          <w:tcPr>
            <w:tcW w:type="dxa" w:w="2520"/>
            <w:vAlign w:val="center"/>
          </w:tcPr>
          <w:p>
            <w:pPr>
              <w:spacing w:after="0"/>
            </w:pPr>
            <w:r>
              <w:rPr>
                <w:rFonts w:ascii="Times New Roman" w:hAnsi="Times New Roman" w:eastAsia="Times New Roman"/>
                <w:sz w:val="16"/>
              </w:rPr>
              <w:t>equipment_items</w:t>
            </w:r>
          </w:p>
        </w:tc>
        <w:tc>
          <w:tcPr>
            <w:tcW w:type="dxa" w:w="2520"/>
            <w:vAlign w:val="center"/>
          </w:tcPr>
          <w:p>
            <w:pPr>
              <w:spacing w:after="0"/>
            </w:pPr>
            <w:r>
              <w:rPr>
                <w:rFonts w:ascii="Times New Roman" w:hAnsi="Times New Roman" w:eastAsia="Times New Roman"/>
                <w:sz w:val="16"/>
              </w:rPr>
              <w:t>Lệch tên bảng</w:t>
            </w:r>
          </w:p>
        </w:tc>
      </w:tr>
      <w:tr>
        <w:tc>
          <w:tcPr>
            <w:tcW w:type="dxa" w:w="2520"/>
            <w:vAlign w:val="center"/>
          </w:tcPr>
          <w:p>
            <w:pPr>
              <w:spacing w:after="0"/>
            </w:pPr>
            <w:r>
              <w:rPr>
                <w:rFonts w:ascii="Times New Roman" w:hAnsi="Times New Roman" w:eastAsia="Times New Roman"/>
                <w:sz w:val="16"/>
              </w:rPr>
              <w:t>Các cột thiết bị</w:t>
            </w:r>
          </w:p>
        </w:tc>
        <w:tc>
          <w:tcPr>
            <w:tcW w:type="dxa" w:w="2520"/>
            <w:vAlign w:val="center"/>
          </w:tcPr>
          <w:p>
            <w:pPr>
              <w:spacing w:after="0"/>
            </w:pPr>
            <w:r>
              <w:rPr>
                <w:rFonts w:ascii="Times New Roman" w:hAnsi="Times New Roman" w:eastAsia="Times New Roman"/>
                <w:sz w:val="16"/>
              </w:rPr>
              <w:t>equipment_id, room_id, equipment_name, type, total_quantity, status</w:t>
            </w:r>
          </w:p>
        </w:tc>
        <w:tc>
          <w:tcPr>
            <w:tcW w:type="dxa" w:w="2520"/>
            <w:vAlign w:val="center"/>
          </w:tcPr>
          <w:p>
            <w:pPr>
              <w:spacing w:after="0"/>
            </w:pPr>
            <w:r>
              <w:rPr>
                <w:rFonts w:ascii="Times New Roman" w:hAnsi="Times New Roman" w:eastAsia="Times New Roman"/>
                <w:sz w:val="16"/>
              </w:rPr>
              <w:t>id, name, room, total_quantity</w:t>
            </w:r>
          </w:p>
        </w:tc>
        <w:tc>
          <w:tcPr>
            <w:tcW w:type="dxa" w:w="2520"/>
            <w:vAlign w:val="center"/>
          </w:tcPr>
          <w:p>
            <w:pPr>
              <w:spacing w:after="0"/>
            </w:pPr>
            <w:r>
              <w:rPr>
                <w:rFonts w:ascii="Times New Roman" w:hAnsi="Times New Roman" w:eastAsia="Times New Roman"/>
                <w:sz w:val="16"/>
              </w:rPr>
              <w:t>Thiếu type/status; tên cột không khớp</w:t>
            </w:r>
          </w:p>
        </w:tc>
      </w:tr>
      <w:tr>
        <w:tc>
          <w:tcPr>
            <w:tcW w:type="dxa" w:w="2520"/>
            <w:vAlign w:val="center"/>
          </w:tcPr>
          <w:p>
            <w:pPr>
              <w:spacing w:after="0"/>
            </w:pPr>
            <w:r>
              <w:rPr>
                <w:rFonts w:ascii="Times New Roman" w:hAnsi="Times New Roman" w:eastAsia="Times New Roman"/>
                <w:sz w:val="16"/>
              </w:rPr>
              <w:t>Bảng liên kết</w:t>
            </w:r>
          </w:p>
        </w:tc>
        <w:tc>
          <w:tcPr>
            <w:tcW w:type="dxa" w:w="2520"/>
            <w:vAlign w:val="center"/>
          </w:tcPr>
          <w:p>
            <w:pPr>
              <w:spacing w:after="0"/>
            </w:pPr>
            <w:r>
              <w:rPr>
                <w:rFonts w:ascii="Times New Roman" w:hAnsi="Times New Roman" w:eastAsia="Times New Roman"/>
                <w:sz w:val="16"/>
              </w:rPr>
              <w:t>meeting_equipment(meeting_id, equipment_id, quantity)</w:t>
            </w:r>
          </w:p>
        </w:tc>
        <w:tc>
          <w:tcPr>
            <w:tcW w:type="dxa" w:w="2520"/>
            <w:vAlign w:val="center"/>
          </w:tcPr>
          <w:p>
            <w:pPr>
              <w:spacing w:after="0"/>
            </w:pPr>
            <w:r>
              <w:rPr>
                <w:rFonts w:ascii="Times New Roman" w:hAnsi="Times New Roman" w:eastAsia="Times New Roman"/>
                <w:sz w:val="16"/>
              </w:rPr>
              <w:t>equipment_bookings với start_time, end_time, room, status, meeting_id nullable</w:t>
            </w:r>
          </w:p>
        </w:tc>
        <w:tc>
          <w:tcPr>
            <w:tcW w:type="dxa" w:w="2520"/>
            <w:vAlign w:val="center"/>
          </w:tcPr>
          <w:p>
            <w:pPr>
              <w:spacing w:after="0"/>
            </w:pPr>
            <w:r>
              <w:rPr>
                <w:rFonts w:ascii="Times New Roman" w:hAnsi="Times New Roman" w:eastAsia="Times New Roman"/>
                <w:sz w:val="16"/>
              </w:rPr>
              <w:t>Khác mô hình dữ liệu</w:t>
            </w:r>
          </w:p>
        </w:tc>
      </w:tr>
      <w:tr>
        <w:tc>
          <w:tcPr>
            <w:tcW w:type="dxa" w:w="2520"/>
            <w:vAlign w:val="center"/>
          </w:tcPr>
          <w:p>
            <w:pPr>
              <w:spacing w:after="0"/>
            </w:pPr>
            <w:r>
              <w:rPr>
                <w:rFonts w:ascii="Times New Roman" w:hAnsi="Times New Roman" w:eastAsia="Times New Roman"/>
                <w:sz w:val="16"/>
              </w:rPr>
              <w:t>Liên kết phòng</w:t>
            </w:r>
          </w:p>
        </w:tc>
        <w:tc>
          <w:tcPr>
            <w:tcW w:type="dxa" w:w="2520"/>
            <w:vAlign w:val="center"/>
          </w:tcPr>
          <w:p>
            <w:pPr>
              <w:spacing w:after="0"/>
            </w:pPr>
            <w:r>
              <w:rPr>
                <w:rFonts w:ascii="Times New Roman" w:hAnsi="Times New Roman" w:eastAsia="Times New Roman"/>
                <w:sz w:val="16"/>
              </w:rPr>
              <w:t>room_id là khóa ngoại sang room</w:t>
            </w:r>
          </w:p>
        </w:tc>
        <w:tc>
          <w:tcPr>
            <w:tcW w:type="dxa" w:w="2520"/>
            <w:vAlign w:val="center"/>
          </w:tcPr>
          <w:p>
            <w:pPr>
              <w:spacing w:after="0"/>
            </w:pPr>
            <w:r>
              <w:rPr>
                <w:rFonts w:ascii="Times New Roman" w:hAnsi="Times New Roman" w:eastAsia="Times New Roman"/>
                <w:sz w:val="16"/>
              </w:rPr>
              <w:t>Lưu chuỗi room tự do</w:t>
            </w:r>
          </w:p>
        </w:tc>
        <w:tc>
          <w:tcPr>
            <w:tcW w:type="dxa" w:w="2520"/>
            <w:vAlign w:val="center"/>
          </w:tcPr>
          <w:p>
            <w:pPr>
              <w:spacing w:after="0"/>
            </w:pPr>
            <w:r>
              <w:rPr>
                <w:rFonts w:ascii="Times New Roman" w:hAnsi="Times New Roman" w:eastAsia="Times New Roman"/>
                <w:sz w:val="16"/>
              </w:rPr>
              <w:t>Không bảo đảm toàn vẹn dữ liệu</w:t>
            </w:r>
          </w:p>
        </w:tc>
      </w:tr>
    </w:tbl>
    <w:p/>
    <w:p>
      <w:r>
        <w:t>Nếu US13/US14 truy vấn meeting_equipment nhưng schema chỉ có equipment_bookings, truy vấn có thể thất bại. Cần đối chiếu ERD chính thức, migration/schema và thiết kế nhóm trước khi quyết định mô hình cuối cùng.</w:t>
      </w:r>
    </w:p>
    <w:p>
      <w:pPr>
        <w:pStyle w:val="Heading1"/>
      </w:pPr>
      <w:r>
        <w:t>3. Các vấn đề logic được báo cáo</w:t>
      </w:r>
    </w:p>
    <w:p>
      <w:pPr>
        <w:pStyle w:val="Heading2"/>
      </w:pPr>
      <w:r>
        <w:t>3.1. Không kiểm tra trạng thái thiết bị</w:t>
      </w:r>
    </w:p>
    <w:p>
      <w:r>
        <w:t>Các hàm ensureCapacity() và statusAt() được mô tả là kiểm tra lịch đặt nhưng không kiểm tra Equipment.status. Thiết bị đang bảo trì hoặc hỏng có thể vẫn được đặt.</w:t>
      </w:r>
    </w:p>
    <w:p>
      <w:pPr>
        <w:pStyle w:val="ListBullet"/>
      </w:pPr>
      <w:r>
        <w:t>Kiểm tra trạng thái trước khi xác nhận đặt.</w:t>
      </w:r>
    </w:p>
    <w:p>
      <w:pPr>
        <w:pStyle w:val="ListBullet"/>
      </w:pPr>
      <w:r>
        <w:t>Thống nhất trạng thái nào được phép đặt theo quy ước nhóm.</w:t>
      </w:r>
    </w:p>
    <w:p>
      <w:pPr>
        <w:pStyle w:val="ListBullet"/>
      </w:pPr>
      <w:r>
        <w:t>Bổ sung test cho thiết bị hoạt động, bảo trì, hỏng và trạng thái không hợp lệ.</w:t>
      </w:r>
    </w:p>
    <w:p>
      <w:pPr>
        <w:pStyle w:val="Heading2"/>
      </w:pPr>
      <w:r>
        <w:t>3.2. Vòng đời Meeting và EquipmentBooking không đồng bộ</w:t>
      </w:r>
    </w:p>
    <w:p>
      <w:r>
        <w:t>Khi cuộc họp đổi giờ/phòng qua PUT /api/meetings/{id}, booking có thể vẫn giữ lịch/phòng cũ. Khi hủy cuộc họp, booking có thể không được hủy theo.</w:t>
      </w:r>
    </w:p>
    <w:p>
      <w:pPr>
        <w:pStyle w:val="ListBullet"/>
      </w:pPr>
      <w:r>
        <w:t>Xác định booking cần cập nhật hay hủy/tạo lại.</w:t>
      </w:r>
    </w:p>
    <w:p>
      <w:pPr>
        <w:pStyle w:val="ListBullet"/>
      </w:pPr>
      <w:r>
        <w:t>Thực hiện cập nhật meeting và booking trong cùng transaction khi phù hợp.</w:t>
      </w:r>
    </w:p>
    <w:p>
      <w:pPr>
        <w:pStyle w:val="ListBullet"/>
      </w:pPr>
      <w:r>
        <w:t>Kiểm thử đổi giờ, đổi phòng, hủy họp và lỗi giữa chừng.</w:t>
      </w:r>
    </w:p>
    <w:p>
      <w:pPr>
        <w:pStyle w:val="Heading2"/>
      </w:pPr>
      <w:r>
        <w:t>3.3. Thiếu kiểm tra thời gian</w:t>
      </w:r>
    </w:p>
    <w:p>
      <w:r>
        <w:t>validateReservation() được mô tả chỉ kiểm tra endTime &gt; startTime, chưa xác nhận startTime nằm trong tương lai. Cần bổ sung quy tắc theo nghiệp vụ và xử lý múi giờ nhất quán.</w:t>
      </w:r>
    </w:p>
    <w:p>
      <w:pPr>
        <w:pStyle w:val="Heading2"/>
      </w:pPr>
      <w:r>
        <w:t>3.4. Race Condition / Overbooking</w:t>
      </w:r>
    </w:p>
    <w:p>
      <w:r>
        <w:t>Khóa PESSIMISTIC_WRITE trên Equipment có thể không đủ nếu các giao dịch không cùng khóa bản ghi trước khi đọc số lượng và ghi booking. Hai giao dịch đồng thời có thể vượt total_quantity.</w:t>
      </w:r>
    </w:p>
    <w:p>
      <w:pPr>
        <w:pStyle w:val="ListBullet"/>
      </w:pPr>
      <w:r>
        <w:t>Đảm bảo mọi giao dịch đặt cùng thiết bị dùng chung chiến lược khóa/transaction.</w:t>
      </w:r>
    </w:p>
    <w:p>
      <w:pPr>
        <w:pStyle w:val="ListBullet"/>
      </w:pPr>
      <w:r>
        <w:t>Kiểm tra tổng số lượng đặt trong các khoảng thời gian chồng lấn.</w:t>
      </w:r>
    </w:p>
    <w:p>
      <w:pPr>
        <w:pStyle w:val="ListBullet"/>
      </w:pPr>
      <w:r>
        <w:t>Viết kiểm thử đồng thời nếu nghiệp vụ có nguy cơ đặt vượt số lượng.</w:t>
      </w:r>
    </w:p>
    <w:p>
      <w:pPr>
        <w:pStyle w:val="Heading2"/>
      </w:pPr>
      <w:r>
        <w:t>3.5. Trạng thái tra cứu không chính xác</w:t>
      </w:r>
    </w:p>
    <w:p>
      <w:r>
        <w:t>statusAt() có thể trả AVAILABLE, BOOKED hoặc MAINTENANCE không đúng nếu không loại trừ booking đã hủy hoặc dữ liệu không nhất quán. Cần xác định thứ tự ưu tiên trạng thái.</w:t>
      </w:r>
    </w:p>
    <w:p>
      <w:pPr>
        <w:pStyle w:val="Heading1"/>
      </w:pPr>
      <w:r>
        <w:t>4. Các xung đột chính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E0B4"/>
            <w:vAlign w:val="center"/>
          </w:tcPr>
          <w:p>
            <w:pPr>
              <w:spacing w:after="0"/>
            </w:pPr>
            <w:r>
              <w:rPr>
                <w:rFonts w:ascii="Times New Roman" w:hAnsi="Times New Roman" w:eastAsia="Times New Roman"/>
                <w:sz w:val="16"/>
              </w:rPr>
              <w:t>Thành phần</w:t>
            </w:r>
          </w:p>
        </w:tc>
        <w:tc>
          <w:tcPr>
            <w:tcW w:type="dxa" w:w="3360"/>
            <w:shd w:fill="C6E0B4"/>
            <w:vAlign w:val="center"/>
          </w:tcPr>
          <w:p>
            <w:pPr>
              <w:spacing w:after="0"/>
            </w:pPr>
            <w:r>
              <w:rPr>
                <w:rFonts w:ascii="Times New Roman" w:hAnsi="Times New Roman" w:eastAsia="Times New Roman"/>
                <w:sz w:val="16"/>
              </w:rPr>
              <w:t>Mô tả xung đột</w:t>
            </w:r>
          </w:p>
        </w:tc>
        <w:tc>
          <w:tcPr>
            <w:tcW w:type="dxa" w:w="3360"/>
            <w:shd w:fill="C6E0B4"/>
            <w:vAlign w:val="center"/>
          </w:tcPr>
          <w:p>
            <w:pPr>
              <w:spacing w:after="0"/>
            </w:pPr>
            <w:r>
              <w:rPr>
                <w:rFonts w:ascii="Times New Roman" w:hAnsi="Times New Roman" w:eastAsia="Times New Roman"/>
                <w:sz w:val="16"/>
              </w:rPr>
              <w:t>Ảnh hưởng có thể có</w:t>
            </w:r>
          </w:p>
        </w:tc>
      </w:tr>
      <w:tr>
        <w:tc>
          <w:tcPr>
            <w:tcW w:type="dxa" w:w="3360"/>
            <w:vAlign w:val="center"/>
          </w:tcPr>
          <w:p>
            <w:pPr>
              <w:spacing w:after="0"/>
            </w:pPr>
            <w:r>
              <w:rPr>
                <w:rFonts w:ascii="Times New Roman" w:hAnsi="Times New Roman" w:eastAsia="Times New Roman"/>
                <w:sz w:val="16"/>
              </w:rPr>
              <w:t>Git merge</w:t>
            </w:r>
          </w:p>
        </w:tc>
        <w:tc>
          <w:tcPr>
            <w:tcW w:type="dxa" w:w="3360"/>
            <w:vAlign w:val="center"/>
          </w:tcPr>
          <w:p>
            <w:pPr>
              <w:spacing w:after="0"/>
            </w:pPr>
            <w:r>
              <w:rPr>
                <w:rFonts w:ascii="Times New Roman" w:hAnsi="Times New Roman" w:eastAsia="Times New Roman"/>
                <w:sz w:val="16"/>
              </w:rPr>
              <w:t>Commit 2a94c93 và e1f3f6b; conflict markers trong khoảng 10 file</w:t>
            </w:r>
          </w:p>
        </w:tc>
        <w:tc>
          <w:tcPr>
            <w:tcW w:type="dxa" w:w="3360"/>
            <w:vAlign w:val="center"/>
          </w:tcPr>
          <w:p>
            <w:pPr>
              <w:spacing w:after="0"/>
            </w:pPr>
            <w:r>
              <w:rPr>
                <w:rFonts w:ascii="Times New Roman" w:hAnsi="Times New Roman" w:eastAsia="Times New Roman"/>
                <w:sz w:val="16"/>
              </w:rPr>
              <w:t>Không biên dịch được</w:t>
            </w:r>
          </w:p>
        </w:tc>
      </w:tr>
      <w:tr>
        <w:tc>
          <w:tcPr>
            <w:tcW w:type="dxa" w:w="3360"/>
            <w:vAlign w:val="center"/>
          </w:tcPr>
          <w:p>
            <w:pPr>
              <w:spacing w:after="0"/>
            </w:pPr>
            <w:r>
              <w:rPr>
                <w:rFonts w:ascii="Times New Roman" w:hAnsi="Times New Roman" w:eastAsia="Times New Roman"/>
                <w:sz w:val="16"/>
              </w:rPr>
              <w:t>Spring Boot</w:t>
            </w:r>
          </w:p>
        </w:tc>
        <w:tc>
          <w:tcPr>
            <w:tcW w:type="dxa" w:w="3360"/>
            <w:vAlign w:val="center"/>
          </w:tcPr>
          <w:p>
            <w:pPr>
              <w:spacing w:after="0"/>
            </w:pPr>
            <w:r>
              <w:rPr>
                <w:rFonts w:ascii="Times New Roman" w:hAnsi="Times New Roman" w:eastAsia="Times New Roman"/>
                <w:sz w:val="16"/>
              </w:rPr>
              <w:t>Hai EquipmentController cùng map /api/equipment; hai Entity Equipment</w:t>
            </w:r>
          </w:p>
        </w:tc>
        <w:tc>
          <w:tcPr>
            <w:tcW w:type="dxa" w:w="3360"/>
            <w:vAlign w:val="center"/>
          </w:tcPr>
          <w:p>
            <w:pPr>
              <w:spacing w:after="0"/>
            </w:pPr>
            <w:r>
              <w:rPr>
                <w:rFonts w:ascii="Times New Roman" w:hAnsi="Times New Roman" w:eastAsia="Times New Roman"/>
                <w:sz w:val="16"/>
              </w:rPr>
              <w:t>Trùng Bean/mapping hoặc lỗi khởi động</w:t>
            </w:r>
          </w:p>
        </w:tc>
      </w:tr>
      <w:tr>
        <w:tc>
          <w:tcPr>
            <w:tcW w:type="dxa" w:w="3360"/>
            <w:vAlign w:val="center"/>
          </w:tcPr>
          <w:p>
            <w:pPr>
              <w:spacing w:after="0"/>
            </w:pPr>
            <w:r>
              <w:rPr>
                <w:rFonts w:ascii="Times New Roman" w:hAnsi="Times New Roman" w:eastAsia="Times New Roman"/>
                <w:sz w:val="16"/>
              </w:rPr>
              <w:t>US14</w:t>
            </w:r>
          </w:p>
        </w:tc>
        <w:tc>
          <w:tcPr>
            <w:tcW w:type="dxa" w:w="3360"/>
            <w:vAlign w:val="center"/>
          </w:tcPr>
          <w:p>
            <w:pPr>
              <w:spacing w:after="0"/>
            </w:pPr>
            <w:r>
              <w:rPr>
                <w:rFonts w:ascii="Times New Roman" w:hAnsi="Times New Roman" w:eastAsia="Times New Roman"/>
                <w:sz w:val="16"/>
              </w:rPr>
              <w:t>US14 dùng equipmentId String, equipmentName, type, status; US12 cũ dùng Long và thiếu trường</w:t>
            </w:r>
          </w:p>
        </w:tc>
        <w:tc>
          <w:tcPr>
            <w:tcW w:type="dxa" w:w="3360"/>
            <w:vAlign w:val="center"/>
          </w:tcPr>
          <w:p>
            <w:pPr>
              <w:spacing w:after="0"/>
            </w:pPr>
            <w:r>
              <w:rPr>
                <w:rFonts w:ascii="Times New Roman" w:hAnsi="Times New Roman" w:eastAsia="Times New Roman"/>
                <w:sz w:val="16"/>
              </w:rPr>
              <w:t>API/entity/schema không tương thích</w:t>
            </w:r>
          </w:p>
        </w:tc>
      </w:tr>
      <w:tr>
        <w:tc>
          <w:tcPr>
            <w:tcW w:type="dxa" w:w="3360"/>
            <w:vAlign w:val="center"/>
          </w:tcPr>
          <w:p>
            <w:pPr>
              <w:spacing w:after="0"/>
            </w:pPr>
            <w:r>
              <w:rPr>
                <w:rFonts w:ascii="Times New Roman" w:hAnsi="Times New Roman" w:eastAsia="Times New Roman"/>
                <w:sz w:val="16"/>
              </w:rPr>
              <w:t>US13</w:t>
            </w:r>
          </w:p>
        </w:tc>
        <w:tc>
          <w:tcPr>
            <w:tcW w:type="dxa" w:w="3360"/>
            <w:vAlign w:val="center"/>
          </w:tcPr>
          <w:p>
            <w:pPr>
              <w:spacing w:after="0"/>
            </w:pPr>
            <w:r>
              <w:rPr>
                <w:rFonts w:ascii="Times New Roman" w:hAnsi="Times New Roman" w:eastAsia="Times New Roman"/>
                <w:sz w:val="16"/>
              </w:rPr>
              <w:t>US13 query meeting_equipment nhưng US12 lưu equipment_bookings</w:t>
            </w:r>
          </w:p>
        </w:tc>
        <w:tc>
          <w:tcPr>
            <w:tcW w:type="dxa" w:w="3360"/>
            <w:vAlign w:val="center"/>
          </w:tcPr>
          <w:p>
            <w:pPr>
              <w:spacing w:after="0"/>
            </w:pPr>
            <w:r>
              <w:rPr>
                <w:rFonts w:ascii="Times New Roman" w:hAnsi="Times New Roman" w:eastAsia="Times New Roman"/>
                <w:sz w:val="16"/>
              </w:rPr>
              <w:t>Lỗi SQL khi kiểm tra booking</w:t>
            </w:r>
          </w:p>
        </w:tc>
      </w:tr>
      <w:tr>
        <w:tc>
          <w:tcPr>
            <w:tcW w:type="dxa" w:w="3360"/>
            <w:vAlign w:val="center"/>
          </w:tcPr>
          <w:p>
            <w:pPr>
              <w:spacing w:after="0"/>
            </w:pPr>
            <w:r>
              <w:rPr>
                <w:rFonts w:ascii="Times New Roman" w:hAnsi="Times New Roman" w:eastAsia="Times New Roman"/>
                <w:sz w:val="16"/>
              </w:rPr>
              <w:t>US10/US11</w:t>
            </w:r>
          </w:p>
        </w:tc>
        <w:tc>
          <w:tcPr>
            <w:tcW w:type="dxa" w:w="3360"/>
            <w:vAlign w:val="center"/>
          </w:tcPr>
          <w:p>
            <w:pPr>
              <w:spacing w:after="0"/>
            </w:pPr>
            <w:r>
              <w:rPr>
                <w:rFonts w:ascii="Times New Roman" w:hAnsi="Times New Roman" w:eastAsia="Times New Roman"/>
                <w:sz w:val="16"/>
              </w:rPr>
              <w:t>Room.roomId kiểu String nhưng US12 lưu room tự do</w:t>
            </w:r>
          </w:p>
        </w:tc>
        <w:tc>
          <w:tcPr>
            <w:tcW w:type="dxa" w:w="3360"/>
            <w:vAlign w:val="center"/>
          </w:tcPr>
          <w:p>
            <w:pPr>
              <w:spacing w:after="0"/>
            </w:pPr>
            <w:r>
              <w:rPr>
                <w:rFonts w:ascii="Times New Roman" w:hAnsi="Times New Roman" w:eastAsia="Times New Roman"/>
                <w:sz w:val="16"/>
              </w:rPr>
              <w:t>Dữ liệu phòng không nhất quán</w:t>
            </w:r>
          </w:p>
        </w:tc>
      </w:tr>
      <w:tr>
        <w:tc>
          <w:tcPr>
            <w:tcW w:type="dxa" w:w="3360"/>
            <w:vAlign w:val="center"/>
          </w:tcPr>
          <w:p>
            <w:pPr>
              <w:spacing w:after="0"/>
            </w:pPr>
            <w:r>
              <w:rPr>
                <w:rFonts w:ascii="Times New Roman" w:hAnsi="Times New Roman" w:eastAsia="Times New Roman"/>
                <w:sz w:val="16"/>
              </w:rPr>
              <w:t>Frontend</w:t>
            </w:r>
          </w:p>
        </w:tc>
        <w:tc>
          <w:tcPr>
            <w:tcW w:type="dxa" w:w="3360"/>
            <w:vAlign w:val="center"/>
          </w:tcPr>
          <w:p>
            <w:pPr>
              <w:spacing w:after="0"/>
            </w:pPr>
            <w:r>
              <w:rPr>
                <w:rFonts w:ascii="Times New Roman" w:hAnsi="Times New Roman" w:eastAsia="Times New Roman"/>
                <w:sz w:val="16"/>
              </w:rPr>
              <w:t>Frontend chuẩn gửi equipmentId dạng chuỗi; frontend cũ gửi ID dạng số</w:t>
            </w:r>
          </w:p>
        </w:tc>
        <w:tc>
          <w:tcPr>
            <w:tcW w:type="dxa" w:w="3360"/>
            <w:vAlign w:val="center"/>
          </w:tcPr>
          <w:p>
            <w:pPr>
              <w:spacing w:after="0"/>
            </w:pPr>
            <w:r>
              <w:rPr>
                <w:rFonts w:ascii="Times New Roman" w:hAnsi="Times New Roman" w:eastAsia="Times New Roman"/>
                <w:sz w:val="16"/>
              </w:rPr>
              <w:t>Request không khớp backend</w:t>
            </w:r>
          </w:p>
        </w:tc>
      </w:tr>
      <w:tr>
        <w:tc>
          <w:tcPr>
            <w:tcW w:type="dxa" w:w="3360"/>
            <w:vAlign w:val="center"/>
          </w:tcPr>
          <w:p>
            <w:pPr>
              <w:spacing w:after="0"/>
            </w:pPr>
            <w:r>
              <w:rPr>
                <w:rFonts w:ascii="Times New Roman" w:hAnsi="Times New Roman" w:eastAsia="Times New Roman"/>
                <w:sz w:val="16"/>
              </w:rPr>
              <w:t>Cơ sở dữ liệu</w:t>
            </w:r>
          </w:p>
        </w:tc>
        <w:tc>
          <w:tcPr>
            <w:tcW w:type="dxa" w:w="3360"/>
            <w:vAlign w:val="center"/>
          </w:tcPr>
          <w:p>
            <w:pPr>
              <w:spacing w:after="0"/>
            </w:pPr>
            <w:r>
              <w:rPr>
                <w:rFonts w:ascii="Times New Roman" w:hAnsi="Times New Roman" w:eastAsia="Times New Roman"/>
                <w:sz w:val="16"/>
              </w:rPr>
              <w:t>ERD dùng meeting_equipment; US12 dùng equipment_bookings; cấu hình H2 khác nhau</w:t>
            </w:r>
          </w:p>
        </w:tc>
        <w:tc>
          <w:tcPr>
            <w:tcW w:type="dxa" w:w="3360"/>
            <w:vAlign w:val="center"/>
          </w:tcPr>
          <w:p>
            <w:pPr>
              <w:spacing w:after="0"/>
            </w:pPr>
            <w:r>
              <w:rPr>
                <w:rFonts w:ascii="Times New Roman" w:hAnsi="Times New Roman" w:eastAsia="Times New Roman"/>
                <w:sz w:val="16"/>
              </w:rPr>
              <w:t>Sai schema hoặc chạy nhầm database</w:t>
            </w:r>
          </w:p>
        </w:tc>
      </w:tr>
    </w:tbl>
    <w:p/>
    <w:p>
      <w:pPr>
        <w:pStyle w:val="Heading1"/>
      </w:pPr>
      <w:r>
        <w:t>5. Hướng xử lý đề xuất</w:t>
      </w:r>
    </w:p>
    <w:p>
      <w:pPr>
        <w:pStyle w:val="ListNumber"/>
      </w:pPr>
      <w:r>
        <w:t>Tạo commit hoặc bản sao lưu các thay đổi trước khi sửa conflict.</w:t>
      </w:r>
    </w:p>
    <w:p>
      <w:pPr>
        <w:pStyle w:val="ListNumber"/>
      </w:pPr>
      <w:r>
        <w:t>Mở workspace TTCS_N4_US12 và xác nhận branch bằng git status và git branch --show-current.</w:t>
      </w:r>
    </w:p>
    <w:p>
      <w:pPr>
        <w:pStyle w:val="ListNumber"/>
      </w:pPr>
      <w:r>
        <w:t>Tìm toàn bộ conflict markers; xử lý từng vùng theo logic đúng, không xóa hàng loạt một phía khi chưa hiểu khác biệt.</w:t>
      </w:r>
    </w:p>
    <w:p>
      <w:pPr>
        <w:pStyle w:val="ListNumber"/>
      </w:pPr>
      <w:r>
        <w:t>So sánh hai bộ EquipmentController, Equipment, EquipmentRepository; xác định bộ chuẩn theo develop và các US liên quan.</w:t>
      </w:r>
    </w:p>
    <w:p>
      <w:pPr>
        <w:pStyle w:val="ListNumber"/>
      </w:pPr>
      <w:r>
        <w:t>Chỉ xóa file cũ sau khi xác nhận không còn nơi sử dụng và nhóm đã thống nhất kiến trúc.</w:t>
      </w:r>
    </w:p>
    <w:p>
      <w:pPr>
        <w:pStyle w:val="ListNumber"/>
      </w:pPr>
      <w:r>
        <w:t>Thống nhất mô hình đặt thiết bị: meeting_equipment theo ERD hay equipment_bookings theo thiết kế được duyệt; đồng bộ entity, repository, service, schema và test.</w:t>
      </w:r>
    </w:p>
    <w:p>
      <w:pPr>
        <w:pStyle w:val="ListNumber"/>
      </w:pPr>
      <w:r>
        <w:t>Bổ sung kiểm tra Equipment.status, thời gian tương lai, số lượng còn lại và vòng đời booking khi cuộc họp đổi/hủy.</w:t>
      </w:r>
    </w:p>
    <w:p>
      <w:pPr>
        <w:pStyle w:val="ListNumber"/>
      </w:pPr>
      <w:r>
        <w:t>Kiểm tra datasource đang dùng; tránh để cấu hình H2 in-memory/file ghi đè cấu hình môi trường kiểm thử.</w:t>
      </w:r>
    </w:p>
    <w:p>
      <w:pPr>
        <w:pStyle w:val="ListNumber"/>
      </w:pPr>
      <w:r>
        <w:t>Chạy .\mvnw.cmd test-compile; khi biên dịch thành công, chạy .\mvnw.cmd test.</w:t>
      </w:r>
    </w:p>
    <w:p>
      <w:pPr>
        <w:pStyle w:val="ListNumber"/>
      </w:pPr>
      <w:r>
        <w:t>Khởi động ứng dụng, kiểm tra log và kiểm thử API bằng Thunder Client; ghi request, response, status code và PASS/FAIL.</w:t>
      </w:r>
    </w:p>
    <w:p>
      <w:pPr>
        <w:pStyle w:val="ListNumber"/>
      </w:pPr>
      <w:r>
        <w:t>Tạo Pull Request vào develop sau khi kiểm thử; không push trực tiếp vào main hoặc develop theo quy ước nhóm.</w:t>
      </w:r>
    </w:p>
    <w:p>
      <w:pPr>
        <w:pStyle w:val="Heading1"/>
      </w:pPr>
      <w:r>
        <w:t>6. Checklist kiểm thử hồi quy US12</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6E0B4"/>
            <w:vAlign w:val="center"/>
          </w:tcPr>
          <w:p>
            <w:pPr>
              <w:spacing w:after="0"/>
            </w:pPr>
            <w:r>
              <w:rPr>
                <w:rFonts w:ascii="Times New Roman" w:hAnsi="Times New Roman" w:eastAsia="Times New Roman"/>
                <w:sz w:val="16"/>
              </w:rPr>
              <w:t>Mã test</w:t>
            </w:r>
          </w:p>
        </w:tc>
        <w:tc>
          <w:tcPr>
            <w:tcW w:type="dxa" w:w="2520"/>
            <w:shd w:fill="C6E0B4"/>
            <w:vAlign w:val="center"/>
          </w:tcPr>
          <w:p>
            <w:pPr>
              <w:spacing w:after="0"/>
            </w:pPr>
            <w:r>
              <w:rPr>
                <w:rFonts w:ascii="Times New Roman" w:hAnsi="Times New Roman" w:eastAsia="Times New Roman"/>
                <w:sz w:val="16"/>
              </w:rPr>
              <w:t>Trường hợp</w:t>
            </w:r>
          </w:p>
        </w:tc>
        <w:tc>
          <w:tcPr>
            <w:tcW w:type="dxa" w:w="2520"/>
            <w:shd w:fill="C6E0B4"/>
            <w:vAlign w:val="center"/>
          </w:tcPr>
          <w:p>
            <w:pPr>
              <w:spacing w:after="0"/>
            </w:pPr>
            <w:r>
              <w:rPr>
                <w:rFonts w:ascii="Times New Roman" w:hAnsi="Times New Roman" w:eastAsia="Times New Roman"/>
                <w:sz w:val="16"/>
              </w:rPr>
              <w:t>Kết quả mong đợi</w:t>
            </w:r>
          </w:p>
        </w:tc>
        <w:tc>
          <w:tcPr>
            <w:tcW w:type="dxa" w:w="2520"/>
            <w:shd w:fill="C6E0B4"/>
            <w:vAlign w:val="center"/>
          </w:tcPr>
          <w:p>
            <w:pPr>
              <w:spacing w:after="0"/>
            </w:pPr>
            <w:r>
              <w:rPr>
                <w:rFonts w:ascii="Times New Roman" w:hAnsi="Times New Roman" w:eastAsia="Times New Roman"/>
                <w:sz w:val="16"/>
              </w:rPr>
              <w:t>Trạng thái</w:t>
            </w:r>
          </w:p>
        </w:tc>
      </w:tr>
      <w:tr>
        <w:tc>
          <w:tcPr>
            <w:tcW w:type="dxa" w:w="2520"/>
            <w:vAlign w:val="center"/>
          </w:tcPr>
          <w:p>
            <w:pPr>
              <w:spacing w:after="0"/>
            </w:pPr>
            <w:r>
              <w:rPr>
                <w:rFonts w:ascii="Times New Roman" w:hAnsi="Times New Roman" w:eastAsia="Times New Roman"/>
                <w:sz w:val="16"/>
              </w:rPr>
              <w:t>US12-TC01</w:t>
            </w:r>
          </w:p>
        </w:tc>
        <w:tc>
          <w:tcPr>
            <w:tcW w:type="dxa" w:w="2520"/>
            <w:vAlign w:val="center"/>
          </w:tcPr>
          <w:p>
            <w:pPr>
              <w:spacing w:after="0"/>
            </w:pPr>
            <w:r>
              <w:rPr>
                <w:rFonts w:ascii="Times New Roman" w:hAnsi="Times New Roman" w:eastAsia="Times New Roman"/>
                <w:sz w:val="16"/>
              </w:rPr>
              <w:t>Đặt thiết bị hợp lệ, đủ số lượng</w:t>
            </w:r>
          </w:p>
        </w:tc>
        <w:tc>
          <w:tcPr>
            <w:tcW w:type="dxa" w:w="2520"/>
            <w:vAlign w:val="center"/>
          </w:tcPr>
          <w:p>
            <w:pPr>
              <w:spacing w:after="0"/>
            </w:pPr>
            <w:r>
              <w:rPr>
                <w:rFonts w:ascii="Times New Roman" w:hAnsi="Times New Roman" w:eastAsia="Times New Roman"/>
                <w:sz w:val="16"/>
              </w:rPr>
              <w:t>Đặt thành công; lưu đúng ID và quan hệ</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US12-TC02</w:t>
            </w:r>
          </w:p>
        </w:tc>
        <w:tc>
          <w:tcPr>
            <w:tcW w:type="dxa" w:w="2520"/>
            <w:vAlign w:val="center"/>
          </w:tcPr>
          <w:p>
            <w:pPr>
              <w:spacing w:after="0"/>
            </w:pPr>
            <w:r>
              <w:rPr>
                <w:rFonts w:ascii="Times New Roman" w:hAnsi="Times New Roman" w:eastAsia="Times New Roman"/>
                <w:sz w:val="16"/>
              </w:rPr>
              <w:t>Đặt thiết bị đang bảo trì/hỏng</w:t>
            </w:r>
          </w:p>
        </w:tc>
        <w:tc>
          <w:tcPr>
            <w:tcW w:type="dxa" w:w="2520"/>
            <w:vAlign w:val="center"/>
          </w:tcPr>
          <w:p>
            <w:pPr>
              <w:spacing w:after="0"/>
            </w:pPr>
            <w:r>
              <w:rPr>
                <w:rFonts w:ascii="Times New Roman" w:hAnsi="Times New Roman" w:eastAsia="Times New Roman"/>
                <w:sz w:val="16"/>
              </w:rPr>
              <w:t>Bị từ chối theo quy tắc nghiệp vụ</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US12-TC03</w:t>
            </w:r>
          </w:p>
        </w:tc>
        <w:tc>
          <w:tcPr>
            <w:tcW w:type="dxa" w:w="2520"/>
            <w:vAlign w:val="center"/>
          </w:tcPr>
          <w:p>
            <w:pPr>
              <w:spacing w:after="0"/>
            </w:pPr>
            <w:r>
              <w:rPr>
                <w:rFonts w:ascii="Times New Roman" w:hAnsi="Times New Roman" w:eastAsia="Times New Roman"/>
                <w:sz w:val="16"/>
              </w:rPr>
              <w:t>Đặt thời gian trong quá khứ</w:t>
            </w:r>
          </w:p>
        </w:tc>
        <w:tc>
          <w:tcPr>
            <w:tcW w:type="dxa" w:w="2520"/>
            <w:vAlign w:val="center"/>
          </w:tcPr>
          <w:p>
            <w:pPr>
              <w:spacing w:after="0"/>
            </w:pPr>
            <w:r>
              <w:rPr>
                <w:rFonts w:ascii="Times New Roman" w:hAnsi="Times New Roman" w:eastAsia="Times New Roman"/>
                <w:sz w:val="16"/>
              </w:rPr>
              <w:t>Bị từ chối với thông báo phù hợp</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US12-TC04</w:t>
            </w:r>
          </w:p>
        </w:tc>
        <w:tc>
          <w:tcPr>
            <w:tcW w:type="dxa" w:w="2520"/>
            <w:vAlign w:val="center"/>
          </w:tcPr>
          <w:p>
            <w:pPr>
              <w:spacing w:after="0"/>
            </w:pPr>
            <w:r>
              <w:rPr>
                <w:rFonts w:ascii="Times New Roman" w:hAnsi="Times New Roman" w:eastAsia="Times New Roman"/>
                <w:sz w:val="16"/>
              </w:rPr>
              <w:t>Số lượng đặt vượt total_quantity</w:t>
            </w:r>
          </w:p>
        </w:tc>
        <w:tc>
          <w:tcPr>
            <w:tcW w:type="dxa" w:w="2520"/>
            <w:vAlign w:val="center"/>
          </w:tcPr>
          <w:p>
            <w:pPr>
              <w:spacing w:after="0"/>
            </w:pPr>
            <w:r>
              <w:rPr>
                <w:rFonts w:ascii="Times New Roman" w:hAnsi="Times New Roman" w:eastAsia="Times New Roman"/>
                <w:sz w:val="16"/>
              </w:rPr>
              <w:t>Bị từ chối; không overbooking</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US12-TC05</w:t>
            </w:r>
          </w:p>
        </w:tc>
        <w:tc>
          <w:tcPr>
            <w:tcW w:type="dxa" w:w="2520"/>
            <w:vAlign w:val="center"/>
          </w:tcPr>
          <w:p>
            <w:pPr>
              <w:spacing w:after="0"/>
            </w:pPr>
            <w:r>
              <w:rPr>
                <w:rFonts w:ascii="Times New Roman" w:hAnsi="Times New Roman" w:eastAsia="Times New Roman"/>
                <w:sz w:val="16"/>
              </w:rPr>
              <w:t>Hai yêu cầu đặt đồng thời</w:t>
            </w:r>
          </w:p>
        </w:tc>
        <w:tc>
          <w:tcPr>
            <w:tcW w:type="dxa" w:w="2520"/>
            <w:vAlign w:val="center"/>
          </w:tcPr>
          <w:p>
            <w:pPr>
              <w:spacing w:after="0"/>
            </w:pPr>
            <w:r>
              <w:rPr>
                <w:rFonts w:ascii="Times New Roman" w:hAnsi="Times New Roman" w:eastAsia="Times New Roman"/>
                <w:sz w:val="16"/>
              </w:rPr>
              <w:t>Tổng booking không vượt số lượng cho phép</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US12-TC06</w:t>
            </w:r>
          </w:p>
        </w:tc>
        <w:tc>
          <w:tcPr>
            <w:tcW w:type="dxa" w:w="2520"/>
            <w:vAlign w:val="center"/>
          </w:tcPr>
          <w:p>
            <w:pPr>
              <w:spacing w:after="0"/>
            </w:pPr>
            <w:r>
              <w:rPr>
                <w:rFonts w:ascii="Times New Roman" w:hAnsi="Times New Roman" w:eastAsia="Times New Roman"/>
                <w:sz w:val="16"/>
              </w:rPr>
              <w:t>Đổi giờ/phòng cuộc họp</w:t>
            </w:r>
          </w:p>
        </w:tc>
        <w:tc>
          <w:tcPr>
            <w:tcW w:type="dxa" w:w="2520"/>
            <w:vAlign w:val="center"/>
          </w:tcPr>
          <w:p>
            <w:pPr>
              <w:spacing w:after="0"/>
            </w:pPr>
            <w:r>
              <w:rPr>
                <w:rFonts w:ascii="Times New Roman" w:hAnsi="Times New Roman" w:eastAsia="Times New Roman"/>
                <w:sz w:val="16"/>
              </w:rPr>
              <w:t>Booking được đồng bộ theo quy tắc</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US12-TC07</w:t>
            </w:r>
          </w:p>
        </w:tc>
        <w:tc>
          <w:tcPr>
            <w:tcW w:type="dxa" w:w="2520"/>
            <w:vAlign w:val="center"/>
          </w:tcPr>
          <w:p>
            <w:pPr>
              <w:spacing w:after="0"/>
            </w:pPr>
            <w:r>
              <w:rPr>
                <w:rFonts w:ascii="Times New Roman" w:hAnsi="Times New Roman" w:eastAsia="Times New Roman"/>
                <w:sz w:val="16"/>
              </w:rPr>
              <w:t>Hủy cuộc họp</w:t>
            </w:r>
          </w:p>
        </w:tc>
        <w:tc>
          <w:tcPr>
            <w:tcW w:type="dxa" w:w="2520"/>
            <w:vAlign w:val="center"/>
          </w:tcPr>
          <w:p>
            <w:pPr>
              <w:spacing w:after="0"/>
            </w:pPr>
            <w:r>
              <w:rPr>
                <w:rFonts w:ascii="Times New Roman" w:hAnsi="Times New Roman" w:eastAsia="Times New Roman"/>
                <w:sz w:val="16"/>
              </w:rPr>
              <w:t>Booking được giải phóng/hủy đúng</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US12-TC08</w:t>
            </w:r>
          </w:p>
        </w:tc>
        <w:tc>
          <w:tcPr>
            <w:tcW w:type="dxa" w:w="2520"/>
            <w:vAlign w:val="center"/>
          </w:tcPr>
          <w:p>
            <w:pPr>
              <w:spacing w:after="0"/>
            </w:pPr>
            <w:r>
              <w:rPr>
                <w:rFonts w:ascii="Times New Roman" w:hAnsi="Times New Roman" w:eastAsia="Times New Roman"/>
                <w:sz w:val="16"/>
              </w:rPr>
              <w:t>Thiết bị không tồn tại</w:t>
            </w:r>
          </w:p>
        </w:tc>
        <w:tc>
          <w:tcPr>
            <w:tcW w:type="dxa" w:w="2520"/>
            <w:vAlign w:val="center"/>
          </w:tcPr>
          <w:p>
            <w:pPr>
              <w:spacing w:after="0"/>
            </w:pPr>
            <w:r>
              <w:rPr>
                <w:rFonts w:ascii="Times New Roman" w:hAnsi="Times New Roman" w:eastAsia="Times New Roman"/>
                <w:sz w:val="16"/>
              </w:rPr>
              <w:t>Trả lỗi 4xx phù hợp, không lỗi 500 không kiểm soát</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US12-TC09</w:t>
            </w:r>
          </w:p>
        </w:tc>
        <w:tc>
          <w:tcPr>
            <w:tcW w:type="dxa" w:w="2520"/>
            <w:vAlign w:val="center"/>
          </w:tcPr>
          <w:p>
            <w:pPr>
              <w:spacing w:after="0"/>
            </w:pPr>
            <w:r>
              <w:rPr>
                <w:rFonts w:ascii="Times New Roman" w:hAnsi="Times New Roman" w:eastAsia="Times New Roman"/>
                <w:sz w:val="16"/>
              </w:rPr>
              <w:t>Tra cứu khi có booking đã hủy</w:t>
            </w:r>
          </w:p>
        </w:tc>
        <w:tc>
          <w:tcPr>
            <w:tcW w:type="dxa" w:w="2520"/>
            <w:vAlign w:val="center"/>
          </w:tcPr>
          <w:p>
            <w:pPr>
              <w:spacing w:after="0"/>
            </w:pPr>
            <w:r>
              <w:rPr>
                <w:rFonts w:ascii="Times New Roman" w:hAnsi="Times New Roman" w:eastAsia="Times New Roman"/>
                <w:sz w:val="16"/>
              </w:rPr>
              <w:t>Trả trạng thái đúng</w:t>
            </w:r>
          </w:p>
        </w:tc>
        <w:tc>
          <w:tcPr>
            <w:tcW w:type="dxa" w:w="2520"/>
            <w:vAlign w:val="center"/>
          </w:tcPr>
          <w:p>
            <w:pPr>
              <w:spacing w:after="0"/>
            </w:pPr>
            <w:r>
              <w:rPr>
                <w:rFonts w:ascii="Times New Roman" w:hAnsi="Times New Roman" w:eastAsia="Times New Roman"/>
                <w:sz w:val="16"/>
              </w:rPr>
              <w:t>Chưa chạy lại</w:t>
            </w:r>
          </w:p>
        </w:tc>
      </w:tr>
      <w:tr>
        <w:tc>
          <w:tcPr>
            <w:tcW w:type="dxa" w:w="2520"/>
            <w:vAlign w:val="center"/>
          </w:tcPr>
          <w:p>
            <w:pPr>
              <w:spacing w:after="0"/>
            </w:pPr>
            <w:r>
              <w:rPr>
                <w:rFonts w:ascii="Times New Roman" w:hAnsi="Times New Roman" w:eastAsia="Times New Roman"/>
                <w:sz w:val="16"/>
              </w:rPr>
              <w:t>US12-TC10</w:t>
            </w:r>
          </w:p>
        </w:tc>
        <w:tc>
          <w:tcPr>
            <w:tcW w:type="dxa" w:w="2520"/>
            <w:vAlign w:val="center"/>
          </w:tcPr>
          <w:p>
            <w:pPr>
              <w:spacing w:after="0"/>
            </w:pPr>
            <w:r>
              <w:rPr>
                <w:rFonts w:ascii="Times New Roman" w:hAnsi="Times New Roman" w:eastAsia="Times New Roman"/>
                <w:sz w:val="16"/>
              </w:rPr>
              <w:t>Khởi động sau khi xử lý conflict</w:t>
            </w:r>
          </w:p>
        </w:tc>
        <w:tc>
          <w:tcPr>
            <w:tcW w:type="dxa" w:w="2520"/>
            <w:vAlign w:val="center"/>
          </w:tcPr>
          <w:p>
            <w:pPr>
              <w:spacing w:after="0"/>
            </w:pPr>
            <w:r>
              <w:rPr>
                <w:rFonts w:ascii="Times New Roman" w:hAnsi="Times New Roman" w:eastAsia="Times New Roman"/>
                <w:sz w:val="16"/>
              </w:rPr>
              <w:t>Build thành công, không trùng Bean/mapping</w:t>
            </w:r>
          </w:p>
        </w:tc>
        <w:tc>
          <w:tcPr>
            <w:tcW w:type="dxa" w:w="2520"/>
            <w:vAlign w:val="center"/>
          </w:tcPr>
          <w:p>
            <w:pPr>
              <w:spacing w:after="0"/>
            </w:pPr>
            <w:r>
              <w:rPr>
                <w:rFonts w:ascii="Times New Roman" w:hAnsi="Times New Roman" w:eastAsia="Times New Roman"/>
                <w:sz w:val="16"/>
              </w:rPr>
              <w:t>Chưa chạy lại</w:t>
            </w:r>
          </w:p>
        </w:tc>
      </w:tr>
    </w:tbl>
    <w:p/>
    <w:p>
      <w:pPr>
        <w:pStyle w:val="Heading1"/>
      </w:pPr>
      <w:r>
        <w:t>7. Kết luận</w:t>
      </w:r>
    </w:p>
    <w:p>
      <w:r>
        <w:t>Theo báo cáo đầu vào, ưu tiên đầu tiên là xử lý conflict markers để biên dịch được, sau đó giải quyết controller/entity trùng lặp để Spring Boot khởi động. Tiếp theo cần thống nhất mô hình Equipment và bảng liên kết đặt thiết bị theo ERD và các US10/US11/US13/US14, rồi sửa logic trạng thái, thời gian, đồng bộ booking và concurrency. Chỉ đánh dấu lỗi đã khắc phục sau khi chạy lại build, test và kiểm thử API thực tế.</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phân tích Backend US12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