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BÁO CÁO KIỂM TRA MÃ NGUỒN</w:t>
        <w:br/>
        <w:t>US01 – CREATE MEETING BACKEND</w:t>
      </w:r>
    </w:p>
    <w:p>
      <w:pPr>
        <w:jc w:val="center"/>
      </w:pPr>
      <w:r>
        <w:rPr>
          <w:rFonts w:ascii="Times New Roman" w:hAnsi="Times New Roman"/>
          <w:i/>
          <w:sz w:val="24"/>
        </w:rPr>
        <w:t>Dự án: TTCS_N4 – Meeting Management</w:t>
      </w:r>
    </w:p>
    <w:p>
      <w:pPr>
        <w:pStyle w:val="Heading1"/>
      </w:pPr>
      <w:r>
        <w:t>1. Thông tin chung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Times New Roman" w:hAnsi="Times New Roman" w:eastAsia="Times New Roman"/>
                <w:b/>
                <w:sz w:val="21"/>
              </w:rPr>
              <w:t>Hạng mục</w:t>
            </w:r>
          </w:p>
        </w:tc>
        <w:tc>
          <w:tcPr>
            <w:tcW w:type="dxa" w:w="4968"/>
            <w:vAlign w:val="center"/>
            <w:shd w:fill="D9EAF7"/>
          </w:tcPr>
          <w:p>
            <w:pPr>
              <w:spacing w:after="0"/>
            </w:pPr>
            <w:r/>
            <w:r>
              <w:rPr>
                <w:rFonts w:ascii="Times New Roman" w:hAnsi="Times New Roman" w:eastAsia="Times New Roman"/>
                <w:b/>
                <w:sz w:val="21"/>
              </w:rPr>
              <w:t>Thông tin</w:t>
            </w:r>
          </w:p>
        </w:tc>
      </w:tr>
      <w:tr>
        <w:tc>
          <w:tcPr>
            <w:tcW w:type="dxa" w:w="4968"/>
            <w:vAlign w:val="center"/>
          </w:tcPr>
          <w:p>
            <w:pPr>
              <w:spacing w:after="0"/>
            </w:pPr>
            <w:r/>
            <w:r>
              <w:rPr>
                <w:rFonts w:ascii="Times New Roman" w:hAnsi="Times New Roman" w:eastAsia="Times New Roman"/>
                <w:b w:val="0"/>
                <w:sz w:val="21"/>
              </w:rPr>
              <w:t>User Story</w:t>
            </w:r>
          </w:p>
        </w:tc>
        <w:tc>
          <w:tcPr>
            <w:tcW w:type="dxa" w:w="4968"/>
            <w:vAlign w:val="center"/>
          </w:tcPr>
          <w:p>
            <w:pPr>
              <w:spacing w:after="0"/>
            </w:pPr>
            <w:r/>
            <w:r>
              <w:rPr>
                <w:rFonts w:ascii="Times New Roman" w:hAnsi="Times New Roman" w:eastAsia="Times New Roman"/>
                <w:b w:val="0"/>
                <w:sz w:val="21"/>
              </w:rPr>
              <w:t>US01 – Create Meeting Backend</w:t>
            </w:r>
          </w:p>
        </w:tc>
      </w:tr>
      <w:tr>
        <w:tc>
          <w:tcPr>
            <w:tcW w:type="dxa" w:w="4968"/>
            <w:vAlign w:val="center"/>
          </w:tcPr>
          <w:p>
            <w:pPr>
              <w:spacing w:after="0"/>
            </w:pPr>
            <w:r/>
            <w:r>
              <w:rPr>
                <w:rFonts w:ascii="Times New Roman" w:hAnsi="Times New Roman" w:eastAsia="Times New Roman"/>
                <w:b w:val="0"/>
                <w:sz w:val="21"/>
              </w:rPr>
              <w:t>Mục tiêu</w:t>
            </w:r>
          </w:p>
        </w:tc>
        <w:tc>
          <w:tcPr>
            <w:tcW w:type="dxa" w:w="4968"/>
            <w:vAlign w:val="center"/>
          </w:tcPr>
          <w:p>
            <w:pPr>
              <w:spacing w:after="0"/>
            </w:pPr>
            <w:r/>
            <w:r>
              <w:rPr>
                <w:rFonts w:ascii="Times New Roman" w:hAnsi="Times New Roman" w:eastAsia="Times New Roman"/>
                <w:b w:val="0"/>
                <w:sz w:val="21"/>
              </w:rPr>
              <w:t>Chuẩn bị mã nguồn và rà soát tài liệu/API/schema phục vụ kiểm thử chức năng tạo cuộc họp.</w:t>
            </w:r>
          </w:p>
        </w:tc>
      </w:tr>
      <w:tr>
        <w:tc>
          <w:tcPr>
            <w:tcW w:type="dxa" w:w="4968"/>
            <w:vAlign w:val="center"/>
          </w:tcPr>
          <w:p>
            <w:pPr>
              <w:spacing w:after="0"/>
            </w:pPr>
            <w:r/>
            <w:r>
              <w:rPr>
                <w:rFonts w:ascii="Times New Roman" w:hAnsi="Times New Roman" w:eastAsia="Times New Roman"/>
                <w:b w:val="0"/>
                <w:sz w:val="21"/>
              </w:rPr>
              <w:t>Kho mã nguồn</w:t>
            </w:r>
          </w:p>
        </w:tc>
        <w:tc>
          <w:tcPr>
            <w:tcW w:type="dxa" w:w="4968"/>
            <w:vAlign w:val="center"/>
          </w:tcPr>
          <w:p>
            <w:pPr>
              <w:spacing w:after="0"/>
            </w:pPr>
            <w:r/>
            <w:r>
              <w:rPr>
                <w:rFonts w:ascii="Times New Roman" w:hAnsi="Times New Roman" w:eastAsia="Times New Roman"/>
                <w:b w:val="0"/>
                <w:sz w:val="21"/>
              </w:rPr>
              <w:t>https://github.com/TTCSN4/TTCS_N4</w:t>
            </w:r>
          </w:p>
        </w:tc>
      </w:tr>
      <w:tr>
        <w:tc>
          <w:tcPr>
            <w:tcW w:type="dxa" w:w="4968"/>
            <w:vAlign w:val="center"/>
          </w:tcPr>
          <w:p>
            <w:pPr>
              <w:spacing w:after="0"/>
            </w:pPr>
            <w:r/>
            <w:r>
              <w:rPr>
                <w:rFonts w:ascii="Times New Roman" w:hAnsi="Times New Roman" w:eastAsia="Times New Roman"/>
                <w:b w:val="0"/>
                <w:sz w:val="21"/>
              </w:rPr>
              <w:t>Nhánh được lấy</w:t>
            </w:r>
          </w:p>
        </w:tc>
        <w:tc>
          <w:tcPr>
            <w:tcW w:type="dxa" w:w="4968"/>
            <w:vAlign w:val="center"/>
          </w:tcPr>
          <w:p>
            <w:pPr>
              <w:spacing w:after="0"/>
            </w:pPr>
            <w:r/>
            <w:r>
              <w:rPr>
                <w:rFonts w:ascii="Times New Roman" w:hAnsi="Times New Roman" w:eastAsia="Times New Roman"/>
                <w:b w:val="0"/>
                <w:sz w:val="21"/>
              </w:rPr>
              <w:t>feature/US01-create-meeting-backend</w:t>
            </w:r>
          </w:p>
        </w:tc>
      </w:tr>
      <w:tr>
        <w:tc>
          <w:tcPr>
            <w:tcW w:type="dxa" w:w="4968"/>
            <w:vAlign w:val="center"/>
          </w:tcPr>
          <w:p>
            <w:pPr>
              <w:spacing w:after="0"/>
            </w:pPr>
            <w:r/>
            <w:r>
              <w:rPr>
                <w:rFonts w:ascii="Times New Roman" w:hAnsi="Times New Roman" w:eastAsia="Times New Roman"/>
                <w:b w:val="0"/>
                <w:sz w:val="21"/>
              </w:rPr>
              <w:t>Thư mục làm việc</w:t>
            </w:r>
          </w:p>
        </w:tc>
        <w:tc>
          <w:tcPr>
            <w:tcW w:type="dxa" w:w="4968"/>
            <w:vAlign w:val="center"/>
          </w:tcPr>
          <w:p>
            <w:pPr>
              <w:spacing w:after="0"/>
            </w:pPr>
            <w:r/>
            <w:r>
              <w:rPr>
                <w:rFonts w:ascii="Times New Roman" w:hAnsi="Times New Roman" w:eastAsia="Times New Roman"/>
                <w:b w:val="0"/>
                <w:sz w:val="21"/>
              </w:rPr>
              <w:t>C:\Users\admin\.gemini\antigravity-ide\scratch\TTCS_N4_US01_QA</w:t>
            </w:r>
          </w:p>
        </w:tc>
      </w:tr>
      <w:tr>
        <w:tc>
          <w:tcPr>
            <w:tcW w:type="dxa" w:w="4968"/>
            <w:vAlign w:val="center"/>
          </w:tcPr>
          <w:p>
            <w:pPr>
              <w:spacing w:after="0"/>
            </w:pPr>
            <w:r/>
            <w:r>
              <w:rPr>
                <w:rFonts w:ascii="Times New Roman" w:hAnsi="Times New Roman" w:eastAsia="Times New Roman"/>
                <w:b w:val="0"/>
                <w:sz w:val="21"/>
              </w:rPr>
              <w:t>Ngày lập báo cáo</w:t>
            </w:r>
          </w:p>
        </w:tc>
        <w:tc>
          <w:tcPr>
            <w:tcW w:type="dxa" w:w="4968"/>
            <w:vAlign w:val="center"/>
          </w:tcPr>
          <w:p>
            <w:pPr>
              <w:spacing w:after="0"/>
            </w:pPr>
            <w:r/>
            <w:r>
              <w:rPr>
                <w:rFonts w:ascii="Times New Roman" w:hAnsi="Times New Roman" w:eastAsia="Times New Roman"/>
                <w:b w:val="0"/>
                <w:sz w:val="21"/>
              </w:rPr>
              <w:t>12/10/2026</w:t>
            </w:r>
          </w:p>
        </w:tc>
      </w:tr>
    </w:tbl>
    <w:p>
      <w:pPr>
        <w:pStyle w:val="Heading1"/>
      </w:pPr>
      <w:r>
        <w:t>2. Mục tiêu công việc</w:t>
      </w:r>
    </w:p>
    <w:p>
      <w:pPr>
        <w:pStyle w:val="ListBullet"/>
      </w:pPr>
      <w:r>
        <w:t>Kiểm tra thư mục làm việc và lấy mã nguồn nhánh US01 từ kho GitHub của nhóm.</w:t>
      </w:r>
    </w:p>
    <w:p>
      <w:pPr>
        <w:pStyle w:val="ListBullet"/>
      </w:pPr>
      <w:r>
        <w:t>Xem lịch sử commit, danh sách nhánh và các thay đổi liên quan để xác định phạm vi mã nguồn cần kiểm thử.</w:t>
      </w:r>
    </w:p>
    <w:p>
      <w:pPr>
        <w:pStyle w:val="ListBullet"/>
      </w:pPr>
      <w:r>
        <w:t>Đọc tài liệu API, README, cấu hình ứng dụng và lớp yêu cầu tạo cuộc họp.</w:t>
      </w:r>
    </w:p>
    <w:p>
      <w:pPr>
        <w:pStyle w:val="ListBullet"/>
      </w:pPr>
      <w:r>
        <w:t>Tìm các tệp SQL/schema và lịch sử thay đổi có thể hỗ trợ chuẩn bị dữ liệu kiểm thử.</w:t>
      </w:r>
    </w:p>
    <w:p>
      <w:pPr>
        <w:pStyle w:val="Heading1"/>
      </w:pPr>
      <w:r>
        <w:t>3. Công việc đã thực hiện</w:t>
      </w:r>
    </w:p>
    <w:p>
      <w:pPr>
        <w:pStyle w:val="Heading2"/>
      </w:pPr>
      <w:r>
        <w:t>3.1. Kiểm tra môi trường và thư mục</w:t>
      </w:r>
    </w:p>
    <w:p>
      <w:pPr>
        <w:pStyle w:val="ListBullet"/>
      </w:pPr>
      <w:r>
        <w:t>Chạy Test-Path để kiểm tra sự tồn tại của thư mục scratch.</w:t>
      </w:r>
    </w:p>
    <w:p>
      <w:pPr>
        <w:pStyle w:val="ListBullet"/>
      </w:pPr>
      <w:r>
        <w:t>Liệt kê thư mục scratch và thư mục dự án sau khi clone để kiểm tra cấu trúc tệp.</w:t>
      </w:r>
    </w:p>
    <w:p>
      <w:pPr>
        <w:pStyle w:val="Heading2"/>
      </w:pPr>
      <w:r>
        <w:t>3.2. Lấy mã nguồn từ GitHub</w:t>
      </w:r>
    </w:p>
    <w:p>
      <w:pPr>
        <w:pStyle w:val="ListBullet"/>
      </w:pPr>
      <w:r>
        <w:t>Thực hiện lệnh git clone với tùy chọn -b feature/US01-create-meeting-backend và --single-branch.</w:t>
      </w:r>
    </w:p>
    <w:p>
      <w:pPr>
        <w:pStyle w:val="ListBullet"/>
      </w:pPr>
      <w:r>
        <w:t>Đặt tên thư mục mã nguồn cục bộ là TTCS_N4_US01_QA.</w:t>
      </w:r>
    </w:p>
    <w:p>
      <w:pPr>
        <w:pStyle w:val="ListBullet"/>
      </w:pPr>
      <w:r>
        <w:t>Kiểm tra các nhánh, lịch sử commit và danh sách nhánh từ xa bằng git branch, git log và git ls-remote.</w:t>
      </w:r>
    </w:p>
    <w:p>
      <w:pPr>
        <w:pStyle w:val="Heading2"/>
      </w:pPr>
      <w:r>
        <w:t>3.3. Rà soát tài liệu và mã nguồn</w:t>
      </w:r>
    </w:p>
    <w:p>
      <w:pPr>
        <w:pStyle w:val="ListBullet"/>
      </w:pPr>
      <w:r>
        <w:t>Mở và đọc API.md, README.md.</w:t>
      </w:r>
    </w:p>
    <w:p>
      <w:pPr>
        <w:pStyle w:val="ListBullet"/>
      </w:pPr>
      <w:r>
        <w:t>Kiểm tra lớp CreateMeetingRequest.java để xem cấu trúc dữ liệu đầu vào của chức năng tạo cuộc họp.</w:t>
      </w:r>
    </w:p>
    <w:p>
      <w:pPr>
        <w:pStyle w:val="ListBullet"/>
      </w:pPr>
      <w:r>
        <w:t>Đọc application.properties và application-mysql.properties để rà soát cấu hình ứng dụng và cấu hình MySQL.</w:t>
      </w:r>
    </w:p>
    <w:p>
      <w:pPr>
        <w:pStyle w:val="ListBullet"/>
      </w:pPr>
      <w:r>
        <w:t>Liệt kê tệp trong dự án và danh sách tệp Git đang theo dõi bằng PowerShell và git ls-files.</w:t>
      </w:r>
    </w:p>
    <w:p>
      <w:pPr>
        <w:pStyle w:val="Heading2"/>
      </w:pPr>
      <w:r>
        <w:t>3.4. Truy tìm lịch sử schema và tài liệu dữ liệu</w:t>
      </w:r>
    </w:p>
    <w:p>
      <w:pPr>
        <w:pStyle w:val="ListBullet"/>
      </w:pPr>
      <w:r>
        <w:t>Tìm lịch sử commit có nội dung liên quan đến ERD.</w:t>
      </w:r>
    </w:p>
    <w:p>
      <w:pPr>
        <w:pStyle w:val="ListBullet"/>
      </w:pPr>
      <w:r>
        <w:t>Tìm các tệp có phần mở rộng SQL, ảnh, PDF, DOC/DOCX, XLS/XLSX và TXT trong lịch sử Git.</w:t>
      </w:r>
    </w:p>
    <w:p>
      <w:pPr>
        <w:pStyle w:val="ListBullet"/>
      </w:pPr>
      <w:r>
        <w:t>Kiểm tra lịch sử của database/init.sql và src/main/resources/db/migration/V1__create_meeting_schema.sql.</w:t>
      </w:r>
    </w:p>
    <w:p>
      <w:pPr>
        <w:pStyle w:val="ListBullet"/>
      </w:pPr>
      <w:r>
        <w:t>Mở nội dung hai tệp SQL từ các commit cụ thể để tham khảo schema cơ sở dữ liệu.</w:t>
      </w:r>
    </w:p>
    <w:p>
      <w:pPr>
        <w:pStyle w:val="ListBullet"/>
      </w:pPr>
      <w:r>
        <w:t>Tìm lịch sử liên quan đến Sprint_1_Meeting_Management.xlsx và tài liệu quy ước.</w:t>
      </w:r>
    </w:p>
    <w:p>
      <w:pPr>
        <w:pStyle w:val="Heading1"/>
      </w:pPr>
      <w:r>
        <w:t>4. Công cụ sử dụng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Times New Roman" w:hAnsi="Times New Roman" w:eastAsia="Times New Roman"/>
                <w:b/>
                <w:sz w:val="21"/>
              </w:rPr>
              <w:t>Công cụ</w:t>
            </w:r>
          </w:p>
        </w:tc>
        <w:tc>
          <w:tcPr>
            <w:tcW w:type="dxa" w:w="4968"/>
            <w:vAlign w:val="center"/>
            <w:shd w:fill="D9EAF7"/>
          </w:tcPr>
          <w:p>
            <w:pPr>
              <w:spacing w:after="0"/>
            </w:pPr>
            <w:r/>
            <w:r>
              <w:rPr>
                <w:rFonts w:ascii="Times New Roman" w:hAnsi="Times New Roman" w:eastAsia="Times New Roman"/>
                <w:b/>
                <w:sz w:val="21"/>
              </w:rPr>
              <w:t>Mục đích sử dụng</w:t>
            </w:r>
          </w:p>
        </w:tc>
      </w:tr>
      <w:tr>
        <w:tc>
          <w:tcPr>
            <w:tcW w:type="dxa" w:w="4968"/>
            <w:vAlign w:val="center"/>
          </w:tcPr>
          <w:p>
            <w:pPr>
              <w:spacing w:after="0"/>
            </w:pPr>
            <w:r/>
            <w:r>
              <w:rPr>
                <w:rFonts w:ascii="Times New Roman" w:hAnsi="Times New Roman" w:eastAsia="Times New Roman"/>
                <w:b w:val="0"/>
                <w:sz w:val="21"/>
              </w:rPr>
              <w:t>PowerShell</w:t>
            </w:r>
          </w:p>
        </w:tc>
        <w:tc>
          <w:tcPr>
            <w:tcW w:type="dxa" w:w="4968"/>
            <w:vAlign w:val="center"/>
          </w:tcPr>
          <w:p>
            <w:pPr>
              <w:spacing w:after="0"/>
            </w:pPr>
            <w:r/>
            <w:r>
              <w:rPr>
                <w:rFonts w:ascii="Times New Roman" w:hAnsi="Times New Roman" w:eastAsia="Times New Roman"/>
                <w:b w:val="0"/>
                <w:sz w:val="21"/>
              </w:rPr>
              <w:t>Kiểm tra thư mục, liệt kê tệp và thực hiện các lệnh hỗ trợ.</w:t>
            </w:r>
          </w:p>
        </w:tc>
      </w:tr>
      <w:tr>
        <w:tc>
          <w:tcPr>
            <w:tcW w:type="dxa" w:w="4968"/>
            <w:vAlign w:val="center"/>
          </w:tcPr>
          <w:p>
            <w:pPr>
              <w:spacing w:after="0"/>
            </w:pPr>
            <w:r/>
            <w:r>
              <w:rPr>
                <w:rFonts w:ascii="Times New Roman" w:hAnsi="Times New Roman" w:eastAsia="Times New Roman"/>
                <w:b w:val="0"/>
                <w:sz w:val="21"/>
              </w:rPr>
              <w:t>Git / GitHub</w:t>
            </w:r>
          </w:p>
        </w:tc>
        <w:tc>
          <w:tcPr>
            <w:tcW w:type="dxa" w:w="4968"/>
            <w:vAlign w:val="center"/>
          </w:tcPr>
          <w:p>
            <w:pPr>
              <w:spacing w:after="0"/>
            </w:pPr>
            <w:r/>
            <w:r>
              <w:rPr>
                <w:rFonts w:ascii="Times New Roman" w:hAnsi="Times New Roman" w:eastAsia="Times New Roman"/>
                <w:b w:val="0"/>
                <w:sz w:val="21"/>
              </w:rPr>
              <w:t>Clone mã nguồn, xem nhánh, commit và lịch sử tệp.</w:t>
            </w:r>
          </w:p>
        </w:tc>
      </w:tr>
      <w:tr>
        <w:tc>
          <w:tcPr>
            <w:tcW w:type="dxa" w:w="4968"/>
            <w:vAlign w:val="center"/>
          </w:tcPr>
          <w:p>
            <w:pPr>
              <w:spacing w:after="0"/>
            </w:pPr>
            <w:r/>
            <w:r>
              <w:rPr>
                <w:rFonts w:ascii="Times New Roman" w:hAnsi="Times New Roman" w:eastAsia="Times New Roman"/>
                <w:b w:val="0"/>
                <w:sz w:val="21"/>
              </w:rPr>
              <w:t>Trình xem mã nguồn</w:t>
            </w:r>
          </w:p>
        </w:tc>
        <w:tc>
          <w:tcPr>
            <w:tcW w:type="dxa" w:w="4968"/>
            <w:vAlign w:val="center"/>
          </w:tcPr>
          <w:p>
            <w:pPr>
              <w:spacing w:after="0"/>
            </w:pPr>
            <w:r/>
            <w:r>
              <w:rPr>
                <w:rFonts w:ascii="Times New Roman" w:hAnsi="Times New Roman" w:eastAsia="Times New Roman"/>
                <w:b w:val="0"/>
                <w:sz w:val="21"/>
              </w:rPr>
              <w:t>Đọc API.md, README.md, các lớp Java và tệp cấu hình.</w:t>
            </w:r>
          </w:p>
        </w:tc>
      </w:tr>
      <w:tr>
        <w:tc>
          <w:tcPr>
            <w:tcW w:type="dxa" w:w="4968"/>
            <w:vAlign w:val="center"/>
          </w:tcPr>
          <w:p>
            <w:pPr>
              <w:spacing w:after="0"/>
            </w:pPr>
            <w:r/>
            <w:r>
              <w:rPr>
                <w:rFonts w:ascii="Times New Roman" w:hAnsi="Times New Roman" w:eastAsia="Times New Roman"/>
                <w:b w:val="0"/>
                <w:sz w:val="21"/>
              </w:rPr>
              <w:t>Python</w:t>
            </w:r>
          </w:p>
        </w:tc>
        <w:tc>
          <w:tcPr>
            <w:tcW w:type="dxa" w:w="4968"/>
            <w:vAlign w:val="center"/>
          </w:tcPr>
          <w:p>
            <w:pPr>
              <w:spacing w:after="0"/>
            </w:pPr>
            <w:r/>
            <w:r>
              <w:rPr>
                <w:rFonts w:ascii="Times New Roman" w:hAnsi="Times New Roman" w:eastAsia="Times New Roman"/>
                <w:b w:val="0"/>
                <w:sz w:val="21"/>
              </w:rPr>
              <w:t>Đã chạy lệnh kiểm tra phiên bản Python; nhật ký được cung cấp chưa ghi lại kết quả trả về.</w:t>
            </w:r>
          </w:p>
        </w:tc>
      </w:tr>
    </w:tbl>
    <w:p>
      <w:pPr>
        <w:pStyle w:val="Heading1"/>
      </w:pPr>
      <w:r>
        <w:t>5. Phạm vi kiểm thử dự kiến cho US01</w:t>
      </w:r>
    </w:p>
    <w:p>
      <w:r>
        <w:t>Dựa trên phạm vi chức năng tạo cuộc họp, các trường hợp dưới đây là danh sách cần xác nhận bằng API.md, mã nguồn thực tế và quy tắc nghiệp vụ của nhóm trước khi chạy kiểm thử.</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Times New Roman" w:hAnsi="Times New Roman" w:eastAsia="Times New Roman"/>
                <w:b/>
                <w:sz w:val="21"/>
              </w:rPr>
              <w:t>Mã TC</w:t>
            </w:r>
          </w:p>
        </w:tc>
        <w:tc>
          <w:tcPr>
            <w:tcW w:type="dxa" w:w="3312"/>
            <w:vAlign w:val="center"/>
            <w:shd w:fill="D9EAF7"/>
          </w:tcPr>
          <w:p>
            <w:pPr>
              <w:spacing w:after="0"/>
            </w:pPr>
            <w:r/>
            <w:r>
              <w:rPr>
                <w:rFonts w:ascii="Times New Roman" w:hAnsi="Times New Roman" w:eastAsia="Times New Roman"/>
                <w:b/>
                <w:sz w:val="21"/>
              </w:rPr>
              <w:t>Trường hợp kiểm thử</w:t>
            </w:r>
          </w:p>
        </w:tc>
        <w:tc>
          <w:tcPr>
            <w:tcW w:type="dxa" w:w="3312"/>
            <w:vAlign w:val="center"/>
            <w:shd w:fill="D9EAF7"/>
          </w:tcPr>
          <w:p>
            <w:pPr>
              <w:spacing w:after="0"/>
            </w:pPr>
            <w:r/>
            <w:r>
              <w:rPr>
                <w:rFonts w:ascii="Times New Roman" w:hAnsi="Times New Roman" w:eastAsia="Times New Roman"/>
                <w:b/>
                <w:sz w:val="21"/>
              </w:rPr>
              <w:t>Kết quả mong đợi</w:t>
            </w:r>
          </w:p>
        </w:tc>
      </w:tr>
      <w:tr>
        <w:tc>
          <w:tcPr>
            <w:tcW w:type="dxa" w:w="3312"/>
            <w:vAlign w:val="center"/>
          </w:tcPr>
          <w:p>
            <w:pPr>
              <w:spacing w:after="0"/>
            </w:pPr>
            <w:r/>
            <w:r>
              <w:rPr>
                <w:rFonts w:ascii="Times New Roman" w:hAnsi="Times New Roman" w:eastAsia="Times New Roman"/>
                <w:b w:val="0"/>
                <w:sz w:val="21"/>
              </w:rPr>
              <w:t>TC01</w:t>
            </w:r>
          </w:p>
        </w:tc>
        <w:tc>
          <w:tcPr>
            <w:tcW w:type="dxa" w:w="3312"/>
            <w:vAlign w:val="center"/>
          </w:tcPr>
          <w:p>
            <w:pPr>
              <w:spacing w:after="0"/>
            </w:pPr>
            <w:r/>
            <w:r>
              <w:rPr>
                <w:rFonts w:ascii="Times New Roman" w:hAnsi="Times New Roman" w:eastAsia="Times New Roman"/>
                <w:b w:val="0"/>
                <w:sz w:val="21"/>
              </w:rPr>
              <w:t>Tạo cuộc họp với dữ liệu hợp lệ</w:t>
            </w:r>
          </w:p>
        </w:tc>
        <w:tc>
          <w:tcPr>
            <w:tcW w:type="dxa" w:w="3312"/>
            <w:vAlign w:val="center"/>
          </w:tcPr>
          <w:p>
            <w:pPr>
              <w:spacing w:after="0"/>
            </w:pPr>
            <w:r/>
            <w:r>
              <w:rPr>
                <w:rFonts w:ascii="Times New Roman" w:hAnsi="Times New Roman" w:eastAsia="Times New Roman"/>
                <w:b w:val="0"/>
                <w:sz w:val="21"/>
              </w:rPr>
              <w:t>API trả về kết quả thành công theo đặc tả; dữ liệu được lưu đúng.</w:t>
            </w:r>
          </w:p>
        </w:tc>
      </w:tr>
      <w:tr>
        <w:tc>
          <w:tcPr>
            <w:tcW w:type="dxa" w:w="3312"/>
            <w:vAlign w:val="center"/>
          </w:tcPr>
          <w:p>
            <w:pPr>
              <w:spacing w:after="0"/>
            </w:pPr>
            <w:r/>
            <w:r>
              <w:rPr>
                <w:rFonts w:ascii="Times New Roman" w:hAnsi="Times New Roman" w:eastAsia="Times New Roman"/>
                <w:b w:val="0"/>
                <w:sz w:val="21"/>
              </w:rPr>
              <w:t>TC02</w:t>
            </w:r>
          </w:p>
        </w:tc>
        <w:tc>
          <w:tcPr>
            <w:tcW w:type="dxa" w:w="3312"/>
            <w:vAlign w:val="center"/>
          </w:tcPr>
          <w:p>
            <w:pPr>
              <w:spacing w:after="0"/>
            </w:pPr>
            <w:r/>
            <w:r>
              <w:rPr>
                <w:rFonts w:ascii="Times New Roman" w:hAnsi="Times New Roman" w:eastAsia="Times New Roman"/>
                <w:b w:val="0"/>
                <w:sz w:val="21"/>
              </w:rPr>
              <w:t>Thiếu trường bắt buộc</w:t>
            </w:r>
          </w:p>
        </w:tc>
        <w:tc>
          <w:tcPr>
            <w:tcW w:type="dxa" w:w="3312"/>
            <w:vAlign w:val="center"/>
          </w:tcPr>
          <w:p>
            <w:pPr>
              <w:spacing w:after="0"/>
            </w:pPr>
            <w:r/>
            <w:r>
              <w:rPr>
                <w:rFonts w:ascii="Times New Roman" w:hAnsi="Times New Roman" w:eastAsia="Times New Roman"/>
                <w:b w:val="0"/>
                <w:sz w:val="21"/>
              </w:rPr>
              <w:t>Hệ thống từ chối yêu cầu và trả lỗi phù hợp.</w:t>
            </w:r>
          </w:p>
        </w:tc>
      </w:tr>
      <w:tr>
        <w:tc>
          <w:tcPr>
            <w:tcW w:type="dxa" w:w="3312"/>
            <w:vAlign w:val="center"/>
          </w:tcPr>
          <w:p>
            <w:pPr>
              <w:spacing w:after="0"/>
            </w:pPr>
            <w:r/>
            <w:r>
              <w:rPr>
                <w:rFonts w:ascii="Times New Roman" w:hAnsi="Times New Roman" w:eastAsia="Times New Roman"/>
                <w:b w:val="0"/>
                <w:sz w:val="21"/>
              </w:rPr>
              <w:t>TC03</w:t>
            </w:r>
          </w:p>
        </w:tc>
        <w:tc>
          <w:tcPr>
            <w:tcW w:type="dxa" w:w="3312"/>
            <w:vAlign w:val="center"/>
          </w:tcPr>
          <w:p>
            <w:pPr>
              <w:spacing w:after="0"/>
            </w:pPr>
            <w:r/>
            <w:r>
              <w:rPr>
                <w:rFonts w:ascii="Times New Roman" w:hAnsi="Times New Roman" w:eastAsia="Times New Roman"/>
                <w:b w:val="0"/>
                <w:sz w:val="21"/>
              </w:rPr>
              <w:t>Tiêu đề hoặc dữ liệu văn bản rỗng</w:t>
            </w:r>
          </w:p>
        </w:tc>
        <w:tc>
          <w:tcPr>
            <w:tcW w:type="dxa" w:w="3312"/>
            <w:vAlign w:val="center"/>
          </w:tcPr>
          <w:p>
            <w:pPr>
              <w:spacing w:after="0"/>
            </w:pPr>
            <w:r/>
            <w:r>
              <w:rPr>
                <w:rFonts w:ascii="Times New Roman" w:hAnsi="Times New Roman" w:eastAsia="Times New Roman"/>
                <w:b w:val="0"/>
                <w:sz w:val="21"/>
              </w:rPr>
              <w:t>Hệ thống kiểm tra dữ liệu đầu vào theo quy tắc nghiệp vụ.</w:t>
            </w:r>
          </w:p>
        </w:tc>
      </w:tr>
      <w:tr>
        <w:tc>
          <w:tcPr>
            <w:tcW w:type="dxa" w:w="3312"/>
            <w:vAlign w:val="center"/>
          </w:tcPr>
          <w:p>
            <w:pPr>
              <w:spacing w:after="0"/>
            </w:pPr>
            <w:r/>
            <w:r>
              <w:rPr>
                <w:rFonts w:ascii="Times New Roman" w:hAnsi="Times New Roman" w:eastAsia="Times New Roman"/>
                <w:b w:val="0"/>
                <w:sz w:val="21"/>
              </w:rPr>
              <w:t>TC04</w:t>
            </w:r>
          </w:p>
        </w:tc>
        <w:tc>
          <w:tcPr>
            <w:tcW w:type="dxa" w:w="3312"/>
            <w:vAlign w:val="center"/>
          </w:tcPr>
          <w:p>
            <w:pPr>
              <w:spacing w:after="0"/>
            </w:pPr>
            <w:r/>
            <w:r>
              <w:rPr>
                <w:rFonts w:ascii="Times New Roman" w:hAnsi="Times New Roman" w:eastAsia="Times New Roman"/>
                <w:b w:val="0"/>
                <w:sz w:val="21"/>
              </w:rPr>
              <w:t>Thời gian bắt đầu/kết thúc không hợp lệ</w:t>
            </w:r>
          </w:p>
        </w:tc>
        <w:tc>
          <w:tcPr>
            <w:tcW w:type="dxa" w:w="3312"/>
            <w:vAlign w:val="center"/>
          </w:tcPr>
          <w:p>
            <w:pPr>
              <w:spacing w:after="0"/>
            </w:pPr>
            <w:r/>
            <w:r>
              <w:rPr>
                <w:rFonts w:ascii="Times New Roman" w:hAnsi="Times New Roman" w:eastAsia="Times New Roman"/>
                <w:b w:val="0"/>
                <w:sz w:val="21"/>
              </w:rPr>
              <w:t>Hệ thống từ chối thời gian sai; thời gian kết thúc cần tuân thủ quy tắc đã đặc tả.</w:t>
            </w:r>
          </w:p>
        </w:tc>
      </w:tr>
      <w:tr>
        <w:tc>
          <w:tcPr>
            <w:tcW w:type="dxa" w:w="3312"/>
            <w:vAlign w:val="center"/>
          </w:tcPr>
          <w:p>
            <w:pPr>
              <w:spacing w:after="0"/>
            </w:pPr>
            <w:r/>
            <w:r>
              <w:rPr>
                <w:rFonts w:ascii="Times New Roman" w:hAnsi="Times New Roman" w:eastAsia="Times New Roman"/>
                <w:b w:val="0"/>
                <w:sz w:val="21"/>
              </w:rPr>
              <w:t>TC05</w:t>
            </w:r>
          </w:p>
        </w:tc>
        <w:tc>
          <w:tcPr>
            <w:tcW w:type="dxa" w:w="3312"/>
            <w:vAlign w:val="center"/>
          </w:tcPr>
          <w:p>
            <w:pPr>
              <w:spacing w:after="0"/>
            </w:pPr>
            <w:r/>
            <w:r>
              <w:rPr>
                <w:rFonts w:ascii="Times New Roman" w:hAnsi="Times New Roman" w:eastAsia="Times New Roman"/>
                <w:b w:val="0"/>
                <w:sz w:val="21"/>
              </w:rPr>
              <w:t>Thời gian họp trong quá khứ</w:t>
            </w:r>
          </w:p>
        </w:tc>
        <w:tc>
          <w:tcPr>
            <w:tcW w:type="dxa" w:w="3312"/>
            <w:vAlign w:val="center"/>
          </w:tcPr>
          <w:p>
            <w:pPr>
              <w:spacing w:after="0"/>
            </w:pPr>
            <w:r/>
            <w:r>
              <w:rPr>
                <w:rFonts w:ascii="Times New Roman" w:hAnsi="Times New Roman" w:eastAsia="Times New Roman"/>
                <w:b w:val="0"/>
                <w:sz w:val="21"/>
              </w:rPr>
              <w:t>Xác minh hệ thống có chặn hay không theo đặc tả US01.</w:t>
            </w:r>
          </w:p>
        </w:tc>
      </w:tr>
      <w:tr>
        <w:tc>
          <w:tcPr>
            <w:tcW w:type="dxa" w:w="3312"/>
            <w:vAlign w:val="center"/>
          </w:tcPr>
          <w:p>
            <w:pPr>
              <w:spacing w:after="0"/>
            </w:pPr>
            <w:r/>
            <w:r>
              <w:rPr>
                <w:rFonts w:ascii="Times New Roman" w:hAnsi="Times New Roman" w:eastAsia="Times New Roman"/>
                <w:b w:val="0"/>
                <w:sz w:val="21"/>
              </w:rPr>
              <w:t>TC06</w:t>
            </w:r>
          </w:p>
        </w:tc>
        <w:tc>
          <w:tcPr>
            <w:tcW w:type="dxa" w:w="3312"/>
            <w:vAlign w:val="center"/>
          </w:tcPr>
          <w:p>
            <w:pPr>
              <w:spacing w:after="0"/>
            </w:pPr>
            <w:r/>
            <w:r>
              <w:rPr>
                <w:rFonts w:ascii="Times New Roman" w:hAnsi="Times New Roman" w:eastAsia="Times New Roman"/>
                <w:b w:val="0"/>
                <w:sz w:val="21"/>
              </w:rPr>
              <w:t>Phòng họp không tồn tại hoặc không hợp lệ</w:t>
            </w:r>
          </w:p>
        </w:tc>
        <w:tc>
          <w:tcPr>
            <w:tcW w:type="dxa" w:w="3312"/>
            <w:vAlign w:val="center"/>
          </w:tcPr>
          <w:p>
            <w:pPr>
              <w:spacing w:after="0"/>
            </w:pPr>
            <w:r/>
            <w:r>
              <w:rPr>
                <w:rFonts w:ascii="Times New Roman" w:hAnsi="Times New Roman" w:eastAsia="Times New Roman"/>
                <w:b w:val="0"/>
                <w:sz w:val="21"/>
              </w:rPr>
              <w:t>Hệ thống trả lỗi phù hợp nếu phòng là dữ liệu bắt buộc.</w:t>
            </w:r>
          </w:p>
        </w:tc>
      </w:tr>
      <w:tr>
        <w:tc>
          <w:tcPr>
            <w:tcW w:type="dxa" w:w="3312"/>
            <w:vAlign w:val="center"/>
          </w:tcPr>
          <w:p>
            <w:pPr>
              <w:spacing w:after="0"/>
            </w:pPr>
            <w:r/>
            <w:r>
              <w:rPr>
                <w:rFonts w:ascii="Times New Roman" w:hAnsi="Times New Roman" w:eastAsia="Times New Roman"/>
                <w:b w:val="0"/>
                <w:sz w:val="21"/>
              </w:rPr>
              <w:t>TC07</w:t>
            </w:r>
          </w:p>
        </w:tc>
        <w:tc>
          <w:tcPr>
            <w:tcW w:type="dxa" w:w="3312"/>
            <w:vAlign w:val="center"/>
          </w:tcPr>
          <w:p>
            <w:pPr>
              <w:spacing w:after="0"/>
            </w:pPr>
            <w:r/>
            <w:r>
              <w:rPr>
                <w:rFonts w:ascii="Times New Roman" w:hAnsi="Times New Roman" w:eastAsia="Times New Roman"/>
                <w:b w:val="0"/>
                <w:sz w:val="21"/>
              </w:rPr>
              <w:t>Xung đột lịch/phòng họp</w:t>
            </w:r>
          </w:p>
        </w:tc>
        <w:tc>
          <w:tcPr>
            <w:tcW w:type="dxa" w:w="3312"/>
            <w:vAlign w:val="center"/>
          </w:tcPr>
          <w:p>
            <w:pPr>
              <w:spacing w:after="0"/>
            </w:pPr>
            <w:r/>
            <w:r>
              <w:rPr>
                <w:rFonts w:ascii="Times New Roman" w:hAnsi="Times New Roman" w:eastAsia="Times New Roman"/>
                <w:b w:val="0"/>
                <w:sz w:val="21"/>
              </w:rPr>
              <w:t>Xác minh quy tắc kiểm tra trùng lịch nếu chức năng có yêu cầu.</w:t>
            </w:r>
          </w:p>
        </w:tc>
      </w:tr>
      <w:tr>
        <w:tc>
          <w:tcPr>
            <w:tcW w:type="dxa" w:w="3312"/>
            <w:vAlign w:val="center"/>
          </w:tcPr>
          <w:p>
            <w:pPr>
              <w:spacing w:after="0"/>
            </w:pPr>
            <w:r/>
            <w:r>
              <w:rPr>
                <w:rFonts w:ascii="Times New Roman" w:hAnsi="Times New Roman" w:eastAsia="Times New Roman"/>
                <w:b w:val="0"/>
                <w:sz w:val="21"/>
              </w:rPr>
              <w:t>TC08</w:t>
            </w:r>
          </w:p>
        </w:tc>
        <w:tc>
          <w:tcPr>
            <w:tcW w:type="dxa" w:w="3312"/>
            <w:vAlign w:val="center"/>
          </w:tcPr>
          <w:p>
            <w:pPr>
              <w:spacing w:after="0"/>
            </w:pPr>
            <w:r/>
            <w:r>
              <w:rPr>
                <w:rFonts w:ascii="Times New Roman" w:hAnsi="Times New Roman" w:eastAsia="Times New Roman"/>
                <w:b w:val="0"/>
                <w:sz w:val="21"/>
              </w:rPr>
              <w:t>Kiểm tra dữ liệu sau khi tạo</w:t>
            </w:r>
          </w:p>
        </w:tc>
        <w:tc>
          <w:tcPr>
            <w:tcW w:type="dxa" w:w="3312"/>
            <w:vAlign w:val="center"/>
          </w:tcPr>
          <w:p>
            <w:pPr>
              <w:spacing w:after="0"/>
            </w:pPr>
            <w:r/>
            <w:r>
              <w:rPr>
                <w:rFonts w:ascii="Times New Roman" w:hAnsi="Times New Roman" w:eastAsia="Times New Roman"/>
                <w:b w:val="0"/>
                <w:sz w:val="21"/>
              </w:rPr>
              <w:t>Đối chiếu phản hồi API với dữ liệu được lưu trong cơ sở dữ liệu.</w:t>
            </w:r>
          </w:p>
        </w:tc>
      </w:tr>
    </w:tbl>
    <w:p>
      <w:r>
        <w:t>Lưu ý: Đây là các trường hợp kiểm thử đề xuất, không phải kết quả kiểm thử đã chạy. Chỉ chốt dữ liệu đầu vào, mã HTTP và kết quả mong đợi sau khi đối chiếu đặc tả API và quy tắc nghiệp vụ thực tế.</w:t>
      </w:r>
    </w:p>
    <w:p>
      <w:pPr>
        <w:pStyle w:val="Heading1"/>
      </w:pPr>
      <w:r>
        <w:t>6. Kết quả ghi nhận và giới hạn của nhật ký</w:t>
      </w:r>
    </w:p>
    <w:p>
      <w:pPr>
        <w:pStyle w:val="ListBullet"/>
      </w:pPr>
      <w:r>
        <w:t>Nhật ký cho thấy đã thực hiện thao tác clone nhánh US01 và các bước kiểm tra, đọc mã nguồn/tài liệu liên quan.</w:t>
      </w:r>
    </w:p>
    <w:p>
      <w:pPr>
        <w:pStyle w:val="ListBullet"/>
      </w:pPr>
      <w:r>
        <w:t>Đã xác định các tệp và nguồn thông tin cần dùng để chuẩn bị kiểm thử: API.md, README.md, CreateMeetingRequest.java, tệp cấu hình và các tệp SQL trong lịch sử Git.</w:t>
      </w:r>
    </w:p>
    <w:p>
      <w:pPr>
        <w:pStyle w:val="ListBullet"/>
      </w:pPr>
      <w:r>
        <w:t>Nhật ký được cung cấp chủ yếu liệt kê lệnh và thao tác; không kèm đầy đủ đầu ra của từng lệnh, nên báo cáo không kết luận rằng ứng dụng đã khởi động thành công hay các API đã PASS.</w:t>
      </w:r>
    </w:p>
    <w:p>
      <w:pPr>
        <w:pStyle w:val="ListBullet"/>
      </w:pPr>
      <w:r>
        <w:t>Chưa có bằng chứng trong nhật ký về việc gửi request API, kiểm tra phản hồi thực tế, đối chiếu cơ sở dữ liệu hoặc lập danh sách lỗi.</w:t>
      </w:r>
    </w:p>
    <w:p>
      <w:pPr>
        <w:pStyle w:val="Heading1"/>
      </w:pPr>
      <w:r>
        <w:t>7. Công việc tiếp theo</w:t>
      </w:r>
    </w:p>
    <w:p>
      <w:pPr>
        <w:pStyle w:val="ListNumber"/>
      </w:pPr>
      <w:r>
        <w:t>Đọc kỹ API.md để chốt endpoint, HTTP method, trường bắt buộc, định dạng request và mã phản hồi.</w:t>
      </w:r>
    </w:p>
    <w:p>
      <w:pPr>
        <w:pStyle w:val="ListNumber"/>
      </w:pPr>
      <w:r>
        <w:t>Xác nhận cấu hình MySQL, tên database và schema thực tế; không tự suy đoán thông tin kết nối.</w:t>
      </w:r>
    </w:p>
    <w:p>
      <w:pPr>
        <w:pStyle w:val="ListNumber"/>
      </w:pPr>
      <w:r>
        <w:t>Khởi động ứng dụng theo hướng dẫn của dự án và kiểm tra log khởi động trước khi gửi request.</w:t>
      </w:r>
    </w:p>
    <w:p>
      <w:pPr>
        <w:pStyle w:val="ListNumber"/>
      </w:pPr>
      <w:r>
        <w:t>Tạo bộ request trong Thunder Client hoặc công cụ API tương đương, gồm ca hợp lệ và ca dữ liệu thiếu/sai.</w:t>
      </w:r>
    </w:p>
    <w:p>
      <w:pPr>
        <w:pStyle w:val="ListNumber"/>
      </w:pPr>
      <w:r>
        <w:t>Ghi lại từng ca kiểm thử với dữ liệu gửi, kết quả mong đợi, kết quả thực tế, PASS/FAIL và bằng chứng.</w:t>
      </w:r>
    </w:p>
    <w:p>
      <w:pPr>
        <w:pStyle w:val="ListNumber"/>
      </w:pPr>
      <w:r>
        <w:t>Nếu phát hiện lỗi, lưu request/response và log liên quan để tạo bug report trên Jira.</w:t>
      </w:r>
    </w:p>
    <w:p>
      <w:pPr>
        <w:pStyle w:val="Heading1"/>
      </w:pPr>
      <w:r>
        <w:t>8. Kết luận</w:t>
      </w:r>
    </w:p>
    <w:p>
      <w:r>
        <w:t>Công việc hiện tại đã tập trung vào việc lấy mã nguồn US01 và rà soát các tài liệu, lớp Java, cấu hình và lịch sử schema để chuẩn bị kiểm thử chức năng tạo cuộc họp. Bước tiếp theo là xác nhận đặc tả, chạy ứng dụng, thực hiện các ca kiểm thử API và ghi nhận kết quả thực tế. Báo cáo này phản ánh các thao tác trong nhật ký được cung cấp; không thay thế biên bản kết quả kiểm thử sau khi chạy.</w:t>
      </w:r>
    </w:p>
    <w:p/>
    <w:p>
      <w:pPr>
        <w:jc w:val="right"/>
      </w:pPr>
      <w:r>
        <w:rPr>
          <w:b/>
        </w:rPr>
        <w:t>Người thực hiện: ........................................</w:t>
        <w:br/>
      </w:r>
      <w:r>
        <w:t>Ngày: 12/10/2026</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Báo cáo QA – US01: Tạo cuộc họp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BÁO CÁO CÔNG VIỆC KIỂM THỬ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